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&#65279;<?xml version="1.0" encoding="utf-8"?><Relationships xmlns="http://schemas.openxmlformats.org/package/2006/relationships"><Relationship Type="http://schemas.openxmlformats.org/officeDocument/2006/relationships/officeDocument" Target="/word/document.xml" Id="R8546418f51ae46d3" /><Relationship Type="http://schemas.openxmlformats.org/package/2006/relationships/metadata/core-properties" Target="/docProps/core.xml" Id="R0a5e21b9b62b4b23" /><Relationship Type="http://schemas.openxmlformats.org/officeDocument/2006/relationships/extended-properties" Target="/docProps/app.xml" Id="R642bbbbd49c44d36" /><Relationship Type="http://schemas.openxmlformats.org/officeDocument/2006/relationships/custom-properties" Target="/docProps/custom.xml" Id="Rd52f52eb123741e2" /></Relationships>
</file>

<file path=word/document.xml><?xml version="1.0" encoding="utf-8"?>
<w:document xmlns:r="http://schemas.openxmlformats.org/officeDocument/2006/relationships" xmlns:m="http://schemas.openxmlformats.org/officeDocument/2006/math" xmlns:v="urn:schemas-microsoft-com:vml" xmlns:o="urn:schemas-microsoft-com:office:office" xmlns:w10="urn:schemas-microsoft-com:office:word" xmlns:wne="http://schemas.microsoft.com/office/word/2006/wordml" xmlns:wp="http://schemas.openxmlformats.org/drawingml/2006/wordprocessingDrawing" xmlns:wp14="http://schemas.microsoft.com/office/word/2010/wordprocessingDrawing" xmlns:w14="http://schemas.microsoft.com/office/word/2010/wordml" xmlns:a="http://schemas.openxmlformats.org/drawingml/2006/main" xmlns:pic="http://schemas.openxmlformats.org/drawingml/2006/picture" xmlns:wps="http://schemas.microsoft.com/office/word/2010/wordprocessingShape" xmlns:wpg="http://schemas.microsoft.com/office/word/2010/wordprocessingGroup" xmlns:wpi="http://schemas.microsoft.com/office/word/2010/wordprocessingInk" xmlns:wpc="http://schemas.microsoft.com/office/word/2010/wordprocessingCanvas" xmlns:w15="http://schemas.microsoft.com/office/word/2012/wordml" xmlns:mc="http://schemas.openxmlformats.org/markup-compatibility/2006" xmlns:w="http://schemas.openxmlformats.org/wordprocessingml/2006/main" mc:Ignorable="w14 w15 wp14">
  <w:body>
    <w:p w14:paraId="00100000" w14:textId="00100001">
      <w:pPr>
        <w:pStyle w:val="Heading1"/>
      </w:pPr>
      <w:r>
        <w:rPr>
          <w:b/>
          <w:sz w:val="36"/>
        </w:rPr>
        <w:t xml:space="preserve">EmeHub</w:t>
      </w:r>
    </w:p>
    <w:p w14:paraId="00100002" w14:textId="00100003">
      <w:pPr>
        <w:ind w:left="720"/>
      </w:pPr>
      <w:r>
        <w:rPr>
          <w:i/>
        </w:rPr>
        <w:t xml:space="preserve">Một workspace cho mọi agent của EMESOFT.</w:t>
      </w:r>
    </w:p>
    <w:p w14:paraId="00100004" w14:textId="00100005">
      <w:pPr/>
      <w:r>
        <w:rPr>
          <w:i/>
        </w:rPr>
        <w:t xml:space="preserve">English version</w:t>
      </w:r>
    </w:p>
    <w:p w14:paraId="00100006" w14:textId="00100007">
      <w:pPr>
        <w:pBdr/>
      </w:pPr>
    </w:p>
    <w:p w14:paraId="00100008" w14:textId="00100009">
      <w:pPr>
        <w:pStyle w:val="Heading2"/>
      </w:pPr>
      <w:r>
        <w:rPr>
          <w:b/>
          <w:sz w:val="32"/>
        </w:rPr>
        <w:t xml:space="preserve">Dùng thử ngay</w:t>
      </w:r>
    </w:p>
    <w:p w14:paraId="0010000A" w14:textId="0010000B">
      <w:pPr/>
      <w:r>
        <w:t xml:space="preserve">Ba ứng dụng nằm sau </w:t>
      </w:r>
      <w:r>
        <w:rPr>
          <w:b/>
        </w:rPr>
        <w:t xml:space="preserve">một địa chỉ duy nhất</w:t>
      </w:r>
      <w:r>
        <w:t xml:space="preserve">. Bắt đầu từ EmeHub — đăng nhập một lần là dùng được cả ba, không phải đăng nhập lại khi chuyển sang agent.</w:t>
      </w:r>
    </w:p>
    <w:tbl>
      <w:tblPr>
        <w:tblW w:w="8306" w:type="dxa"/>
        <w:tblBorders>
          <w:top w:val="single" w:sz="4"/>
          <w:left w:val="single" w:sz="4"/>
          <w:bottom w:val="single" w:sz="4"/>
          <w:right w:val="single" w:sz="4"/>
          <w:insideH w:val="single" w:sz="4"/>
          <w:insideV w:val="single" w:sz="4"/>
        </w:tblBorders>
      </w:tblPr>
      <w:tblGrid>
        <w:gridCol w:w="4153"/>
        <w:gridCol w:w="4153"/>
      </w:tblGrid>
      <w:tr>
        <w:tc>
          <w:p w14:paraId="0010000C" w14:textId="0010000D">
            <w:r>
              <w:t xml:space="preserve">Ứng dụng</w:t>
            </w:r>
          </w:p>
        </w:tc>
        <w:tc>
          <w:p w14:paraId="0010000E" w14:textId="0010000F">
            <w:r>
              <w:t xml:space="preserve">Đường dẫn</w:t>
            </w:r>
          </w:p>
        </w:tc>
      </w:tr>
      <w:tr>
        <w:tc>
          <w:p w14:paraId="00100010" w14:textId="00100011">
            <w:r>
              <w:t xml:space="preserve">EmeHub — hub: danh tính, credential, project</w:t>
            </w:r>
          </w:p>
        </w:tc>
        <w:tc>
          <w:p w14:paraId="00100012" w14:textId="00100013">
            <w:r>
              <w:t xml:space="preserve">&lt;https://hub.chuongnd.click&gt;</w:t>
            </w:r>
          </w:p>
        </w:tc>
      </w:tr>
      <w:tr>
        <w:tc>
          <w:p w14:paraId="00100014" w14:textId="00100015">
            <w:r>
              <w:t xml:space="preserve">Q-Agent — agent cho QC/QA</w:t>
            </w:r>
          </w:p>
        </w:tc>
        <w:tc>
          <w:p w14:paraId="00100016" w14:textId="00100017">
            <w:r>
              <w:t xml:space="preserve">&lt;https://hub.chuongnd.click/qagent/&gt;</w:t>
            </w:r>
          </w:p>
        </w:tc>
      </w:tr>
      <w:tr>
        <w:tc>
          <w:p w14:paraId="00100018" w14:textId="00100019">
            <w:r>
              <w:t xml:space="preserve">D-Agent — agent cho DEV</w:t>
            </w:r>
          </w:p>
        </w:tc>
        <w:tc>
          <w:p w14:paraId="0010001A" w14:textId="0010001B">
            <w:r>
              <w:t xml:space="preserve">&lt;https://hub.chuongnd.click/dagent&gt;</w:t>
            </w:r>
          </w:p>
        </w:tc>
      </w:tr>
    </w:tbl>
    <w:p w14:paraId="0010001C" w14:textId="0010001D">
      <w:pPr/>
      <w:r>
        <w:rPr>
          <w:b/>
        </w:rPr>
        <w:t xml:space="preserve">Tài khoản demo</w:t>
      </w:r>
    </w:p>
    <w:tbl>
      <w:tblPr>
        <w:tblW w:w="8304" w:type="dxa"/>
        <w:tblBorders>
          <w:top w:val="single" w:sz="4"/>
          <w:left w:val="single" w:sz="4"/>
          <w:bottom w:val="single" w:sz="4"/>
          <w:right w:val="single" w:sz="4"/>
          <w:insideH w:val="single" w:sz="4"/>
          <w:insideV w:val="single" w:sz="4"/>
        </w:tblBorders>
      </w:tblPr>
      <w:tblGrid>
        <w:gridCol w:w="2768"/>
        <w:gridCol w:w="2768"/>
        <w:gridCol w:w="2768"/>
      </w:tblGrid>
      <w:tr>
        <w:tc>
          <w:p w14:paraId="0010001E" w14:textId="0010001F">
            <w:r>
              <w:t xml:space="preserve">Role</w:t>
            </w:r>
          </w:p>
        </w:tc>
        <w:tc>
          <w:p w14:paraId="00100020" w14:textId="00100021">
            <w:r>
              <w:t xml:space="preserve">Username</w:t>
            </w:r>
          </w:p>
        </w:tc>
        <w:tc>
          <w:p w14:paraId="00100022" w14:textId="00100023">
            <w:r>
              <w:t xml:space="preserve">Password</w:t>
            </w:r>
          </w:p>
        </w:tc>
      </w:tr>
      <w:tr>
        <w:tc>
          <w:p w14:paraId="00100024" w14:textId="00100025">
            <w:r>
              <w:t xml:space="preserve">Admin</w:t>
            </w:r>
          </w:p>
        </w:tc>
        <w:tc>
          <w:p w14:paraId="00100026" w14:textId="00100027">
            <w:r>
              <w:t xml:space="preserve">hub.admin@emesoft.net</w:t>
            </w:r>
          </w:p>
        </w:tc>
        <w:tc>
          <w:p w14:paraId="00100028" w14:textId="00100029">
            <w:r>
              <w:t xml:space="preserve">010203x@X</w:t>
            </w:r>
          </w:p>
        </w:tc>
      </w:tr>
    </w:tbl>
    <w:p w14:paraId="0010002A" w14:textId="0010002B">
      <w:pPr/>
      <w:r>
        <w:rPr>
          <w:b/>
        </w:rPr>
        <w:t xml:space="preserve">Đội </w:t>
      </w:r>
      <w:r>
        <w:rPr>
          <w:rFonts w:ascii="Consolas" w:hAnsi="Consolas"/>
          <w:b/>
        </w:rPr>
        <w:t xml:space="preserve">CLGT-EAM</w:t>
      </w:r>
      <w:r>
        <w:t xml:space="preserve"> — Nguyễn Đình Chương · Đào Văn Linh · Đồng Huỳnh Giao</w:t>
      </w:r>
    </w:p>
    <w:p w14:paraId="0010002C" w14:textId="0010002D">
      <w:pPr>
        <w:ind w:left="720"/>
      </w:pPr>
      <w:r>
        <w:rPr>
          <w:i/>
        </w:rPr>
        <w:t xml:space="preserve">Vào thẳng Hướng dẫn sử dụng nếu muốn có người dẫn đường từ màn đăng nhập tới lúc kết quả test quay về ticket.</w:t>
      </w:r>
    </w:p>
    <w:p w14:paraId="0010002E" w14:textId="0010002F">
      <w:pPr>
        <w:pBdr/>
      </w:pPr>
    </w:p>
    <w:p w14:paraId="00100030" w14:textId="00100031">
      <w:pPr>
        <w:pStyle w:val="Heading2"/>
      </w:pPr>
      <w:r>
        <w:rPr>
          <w:b/>
          <w:sz w:val="32"/>
        </w:rPr>
        <w:t xml:space="preserve">Đây là gì</w:t>
      </w:r>
    </w:p>
    <w:p w14:paraId="00100032" w14:textId="00100033">
      <w:pPr/>
      <w:r>
        <w:t xml:space="preserve">EmeHub là </w:t>
      </w:r>
      <w:r>
        <w:rPr>
          <w:b/>
        </w:rPr>
        <w:t xml:space="preserve">nguồn sự thật</w:t>
      </w:r>
      <w:r>
        <w:t xml:space="preserve"> cho mọi thứ mà bộ agent EMESOFT dùng chung: bạn là ai, bạn chạy bằng tài khoản Claude nào, đang kết nối tới tổ chức Azure DevOps / GitHub / Jira nào, có những project và repository nào, và hệ thống biết gì về chúng.</w:t>
      </w:r>
    </w:p>
    <w:p w14:paraId="00100034" w14:textId="00100035">
      <w:pPr/>
      <w:r>
        <w:t xml:space="preserve">Các agent chuyên biệt — </w:t>
      </w:r>
      <w:r>
        <w:rPr>
          <w:b/>
        </w:rPr>
        <w:t xml:space="preserve">Q-Agent</w:t>
      </w:r>
      <w:r>
        <w:t xml:space="preserve"> cho QA, </w:t>
      </w:r>
      <w:r>
        <w:rPr>
          <w:b/>
        </w:rPr>
        <w:t xml:space="preserve">D-Agent</w:t>
      </w:r>
      <w:r>
        <w:t xml:space="preserve"> cho phát triển — thôi tự giữ những thứ đó và đọc chúng từ hub qua HTTP, xác thực bằng token do hub cấp.</w:t>
      </w:r>
    </w:p>
    <w:p w14:paraId="00100036" w14:textId="00100037">
      <w:pPr/>
      <w:r>
        <w:rPr/>
        <w:t xml:space="preserve">Hub cũng là cửa trước: đăng nhập một lần, thấy cả suite, mở agent.</w:t>
      </w:r>
    </w:p>
    <w:p w14:paraId="00100038" w14:textId="00100039">
      <w:pPr/>
      <w:r>
        <w:rPr>
          <w:rFonts w:ascii="Consolas" w:hAnsi="Consolas" w:eastAsia="Consolas"/>
        </w:rPr>
        <w:t xml:space="preserve">                    ┌─────────────────────────────┐</w:t>
      </w:r>
    </w:p>
    <w:p w14:paraId="0010003A" w14:textId="0010003B">
      <w:pPr/>
      <w:r>
        <w:rPr>
          <w:rFonts w:ascii="Consolas" w:hAnsi="Consolas" w:eastAsia="Consolas"/>
        </w:rPr>
        <w:t xml:space="preserve"/>
      </w:r>
    </w:p>
    <w:p w14:paraId="0010003C" w14:textId="0010003D">
      <w:pPr/>
      <w:r>
        <w:rPr>
          <w:rFonts w:ascii="Consolas" w:hAnsi="Consolas" w:eastAsia="Consolas"/>
        </w:rPr>
        <w:t xml:space="preserve">                    │           EmeHub            │</w:t>
      </w:r>
    </w:p>
    <w:p w14:paraId="0010003E" w14:textId="0010003F">
      <w:pPr/>
      <w:r>
        <w:rPr>
          <w:rFonts w:ascii="Consolas" w:hAnsi="Consolas" w:eastAsia="Consolas"/>
        </w:rPr>
        <w:t xml:space="preserve"/>
      </w:r>
    </w:p>
    <w:p w14:paraId="00100040" w14:textId="00100041">
      <w:pPr/>
      <w:r>
        <w:rPr>
          <w:rFonts w:ascii="Consolas" w:hAnsi="Consolas" w:eastAsia="Consolas"/>
        </w:rPr>
        <w:t xml:space="preserve">                    │  danh tính · người dùng     │</w:t>
      </w:r>
    </w:p>
    <w:p w14:paraId="00100042" w14:textId="00100043">
      <w:pPr/>
      <w:r>
        <w:rPr>
          <w:rFonts w:ascii="Consolas" w:hAnsi="Consolas" w:eastAsia="Consolas"/>
        </w:rPr>
        <w:t xml:space="preserve"/>
      </w:r>
    </w:p>
    <w:p w14:paraId="00100044" w14:textId="00100045">
      <w:pPr/>
      <w:r>
        <w:rPr>
          <w:rFonts w:ascii="Consolas" w:hAnsi="Consolas" w:eastAsia="Consolas"/>
        </w:rPr>
        <w:t xml:space="preserve">                    │  credential Claude          │</w:t>
      </w:r>
    </w:p>
    <w:p w14:paraId="00100046" w14:textId="00100047">
      <w:pPr/>
      <w:r>
        <w:rPr>
          <w:rFonts w:ascii="Consolas" w:hAnsi="Consolas" w:eastAsia="Consolas"/>
        </w:rPr>
        <w:t xml:space="preserve"/>
      </w:r>
    </w:p>
    <w:p w14:paraId="00100048" w14:textId="00100049">
      <w:pPr/>
      <w:r>
        <w:rPr>
          <w:rFonts w:ascii="Consolas" w:hAnsi="Consolas" w:eastAsia="Consolas"/>
        </w:rPr>
        <w:t xml:space="preserve">                    │  kết nối provider           │</w:t>
      </w:r>
    </w:p>
    <w:p w14:paraId="0010004A" w14:textId="0010004B">
      <w:pPr/>
      <w:r>
        <w:rPr>
          <w:rFonts w:ascii="Consolas" w:hAnsi="Consolas" w:eastAsia="Consolas"/>
        </w:rPr>
        <w:t xml:space="preserve"/>
      </w:r>
    </w:p>
    <w:p w14:paraId="0010004C" w14:textId="0010004D">
      <w:pPr/>
      <w:r>
        <w:rPr>
          <w:rFonts w:ascii="Consolas" w:hAnsi="Consolas" w:eastAsia="Consolas"/>
        </w:rPr>
        <w:t xml:space="preserve">                    │  project · knowledge        │</w:t>
      </w:r>
    </w:p>
    <w:p w14:paraId="0010004E" w14:textId="0010004F">
      <w:pPr/>
      <w:r>
        <w:rPr>
          <w:rFonts w:ascii="Consolas" w:hAnsi="Consolas" w:eastAsia="Consolas"/>
        </w:rPr>
        <w:t xml:space="preserve"/>
      </w:r>
    </w:p>
    <w:p w14:paraId="00100050" w14:textId="00100051">
      <w:pPr/>
      <w:r>
        <w:rPr>
          <w:rFonts w:ascii="Consolas" w:hAnsi="Consolas" w:eastAsia="Consolas"/>
        </w:rPr>
        <w:t xml:space="preserve">                    │  ticket · audit             │</w:t>
      </w:r>
    </w:p>
    <w:p w14:paraId="00100052" w14:textId="00100053">
      <w:pPr/>
      <w:r>
        <w:rPr>
          <w:rFonts w:ascii="Consolas" w:hAnsi="Consolas" w:eastAsia="Consolas"/>
        </w:rPr>
        <w:t xml:space="preserve"/>
      </w:r>
    </w:p>
    <w:p w14:paraId="00100054" w14:textId="00100055">
      <w:pPr/>
      <w:r>
        <w:rPr>
          <w:rFonts w:ascii="Consolas" w:hAnsi="Consolas" w:eastAsia="Consolas"/>
        </w:rPr>
        <w:t xml:space="preserve">                    └──────┬───────────────┬──────┘</w:t>
      </w:r>
    </w:p>
    <w:p w14:paraId="00100056" w14:textId="00100057">
      <w:pPr/>
      <w:r>
        <w:rPr>
          <w:rFonts w:ascii="Consolas" w:hAnsi="Consolas" w:eastAsia="Consolas"/>
        </w:rPr>
        <w:t xml:space="preserve"/>
      </w:r>
    </w:p>
    <w:p w14:paraId="00100058" w14:textId="00100059">
      <w:pPr/>
      <w:r>
        <w:rPr>
          <w:rFonts w:ascii="Consolas" w:hAnsi="Consolas" w:eastAsia="Consolas"/>
        </w:rPr>
        <w:t xml:space="preserve">                  JWT +    │               │    JWT +</w:t>
      </w:r>
    </w:p>
    <w:p w14:paraId="0010005A" w14:textId="0010005B">
      <w:pPr/>
      <w:r>
        <w:rPr>
          <w:rFonts w:ascii="Consolas" w:hAnsi="Consolas" w:eastAsia="Consolas"/>
        </w:rPr>
        <w:t xml:space="preserve"/>
      </w:r>
    </w:p>
    <w:p w14:paraId="0010005C" w14:textId="0010005D">
      <w:pPr/>
      <w:r>
        <w:rPr>
          <w:rFonts w:ascii="Consolas" w:hAnsi="Consolas" w:eastAsia="Consolas"/>
        </w:rPr>
        <w:t xml:space="preserve">                  cấu hình │               │    cấu hình</w:t>
      </w:r>
    </w:p>
    <w:p w14:paraId="0010005E" w14:textId="0010005F">
      <w:pPr/>
      <w:r>
        <w:rPr>
          <w:rFonts w:ascii="Consolas" w:hAnsi="Consolas" w:eastAsia="Consolas"/>
        </w:rPr>
        <w:t xml:space="preserve"/>
      </w:r>
    </w:p>
    <w:p w14:paraId="00100060" w14:textId="00100061">
      <w:pPr/>
      <w:r>
        <w:rPr>
          <w:rFonts w:ascii="Consolas" w:hAnsi="Consolas" w:eastAsia="Consolas"/>
        </w:rPr>
        <w:t xml:space="preserve">                    ┌──────┴──────┐ ┌──────┴──────┐</w:t>
      </w:r>
    </w:p>
    <w:p w14:paraId="00100062" w14:textId="00100063">
      <w:pPr/>
      <w:r>
        <w:rPr>
          <w:rFonts w:ascii="Consolas" w:hAnsi="Consolas" w:eastAsia="Consolas"/>
        </w:rPr>
        <w:t xml:space="preserve"/>
      </w:r>
    </w:p>
    <w:p w14:paraId="00100064" w14:textId="00100065">
      <w:pPr/>
      <w:r>
        <w:rPr>
          <w:rFonts w:ascii="Consolas" w:hAnsi="Consolas" w:eastAsia="Consolas"/>
        </w:rPr>
        <w:t xml:space="preserve">                    │   Q-Agent   │ │   D-Agent   │</w:t>
      </w:r>
    </w:p>
    <w:p w14:paraId="00100066" w14:textId="00100067">
      <w:pPr/>
      <w:r>
        <w:rPr>
          <w:rFonts w:ascii="Consolas" w:hAnsi="Consolas" w:eastAsia="Consolas"/>
        </w:rPr>
        <w:t xml:space="preserve"/>
      </w:r>
    </w:p>
    <w:p w14:paraId="00100068" w14:textId="00100069">
      <w:pPr/>
      <w:r>
        <w:rPr>
          <w:rFonts w:ascii="Consolas" w:hAnsi="Consolas" w:eastAsia="Consolas"/>
        </w:rPr>
        <w:t xml:space="preserve">                    │ run · spec  │ │ execution   │</w:t>
      </w:r>
    </w:p>
    <w:p w14:paraId="0010006A" w14:textId="0010006B">
      <w:pPr/>
      <w:r>
        <w:rPr>
          <w:rFonts w:ascii="Consolas" w:hAnsi="Consolas" w:eastAsia="Consolas"/>
        </w:rPr>
        <w:t xml:space="preserve"/>
      </w:r>
    </w:p>
    <w:p w14:paraId="0010006C" w14:textId="0010006D">
      <w:pPr/>
      <w:r>
        <w:rPr>
          <w:rFonts w:ascii="Consolas" w:hAnsi="Consolas" w:eastAsia="Consolas"/>
        </w:rPr>
        <w:t xml:space="preserve">                    │ evidence    │ │ worktree    │</w:t>
      </w:r>
    </w:p>
    <w:p w14:paraId="0010006E" w14:textId="0010006F">
      <w:pPr/>
      <w:r>
        <w:rPr>
          <w:rFonts w:ascii="Consolas" w:hAnsi="Consolas" w:eastAsia="Consolas"/>
        </w:rPr>
        <w:t xml:space="preserve"/>
      </w:r>
    </w:p>
    <w:p w14:paraId="00100070" w14:textId="00100071">
      <w:pPr/>
      <w:r>
        <w:rPr>
          <w:rFonts w:ascii="Consolas" w:hAnsi="Consolas" w:eastAsia="Consolas"/>
        </w:rPr>
        <w:t xml:space="preserve">                    │ execution   │ │ skill       │</w:t>
      </w:r>
    </w:p>
    <w:p w14:paraId="00100072" w14:textId="00100073">
      <w:pPr/>
      <w:r>
        <w:rPr>
          <w:rFonts w:ascii="Consolas" w:hAnsi="Consolas" w:eastAsia="Consolas"/>
        </w:rPr>
        <w:t xml:space="preserve"/>
      </w:r>
    </w:p>
    <w:p w14:paraId="00100074" w14:textId="00100075">
      <w:pPr/>
      <w:r>
        <w:rPr>
          <w:rFonts w:ascii="Consolas" w:hAnsi="Consolas" w:eastAsia="Consolas"/>
        </w:rPr>
        <w:t xml:space="preserve">                    └─────────────┘ └─────────────┘</w:t>
      </w:r>
    </w:p>
    <w:p w14:paraId="00100076" w14:textId="00100077">
      <w:pPr/>
      <w:r>
        <w:rPr>
          <w:rFonts w:ascii="Consolas" w:hAnsi="Consolas" w:eastAsia="Consolas"/>
        </w:rPr>
        <w:t xml:space="preserve"/>
      </w:r>
    </w:p>
    <w:p w14:paraId="00100078" w14:textId="00100079">
      <w:pPr/>
      <w:r>
        <w:rPr>
          <w:b/>
        </w:rPr>
        <w:t xml:space="preserve">Ranh giới của hub được giữ chặt:</w:t>
      </w:r>
      <w:r>
        <w:t xml:space="preserve"> hub chỉ dựng những artefact mà nó đã sở hữu toàn bộ đầu vào — hôm nay là knowledge base, và không gì khác. Hub </w:t>
      </w:r>
      <w:r>
        <w:rPr>
          <w:b/>
        </w:rPr>
        <w:t xml:space="preserve">không</w:t>
      </w:r>
      <w:r>
        <w:t xml:space="preserve"> sinh test, không sinh code, không lái trình duyệt, không tạo PR. Việc đó là việc của agent.</w:t>
      </w:r>
    </w:p>
    <w:p w14:paraId="0010007A" w14:textId="0010007B">
      <w:pPr>
        <w:pBdr/>
      </w:pPr>
    </w:p>
    <w:p w14:paraId="0010007C" w14:textId="0010007D">
      <w:pPr>
        <w:pStyle w:val="Heading2"/>
      </w:pPr>
      <w:r>
        <w:rPr>
          <w:b/>
          <w:sz w:val="32"/>
        </w:rPr>
        <w:t xml:space="preserve">Vì sao đáng xem</w:t>
      </w:r>
    </w:p>
    <w:p w14:paraId="0010007E" w14:textId="0010007F">
      <w:pPr/>
      <w:r>
        <w:rPr/>
        <w:t xml:space="preserve">Bốn điều làm suite này khác. Đầy đủ ở SELLING-POINTS.md.</w:t>
      </w:r>
    </w:p>
    <w:p w14:paraId="00100080" w14:textId="00100081">
      <w:pPr/>
      <w:r>
        <w:rPr>
          <w:b/>
        </w:rPr>
        <w:t xml:space="preserve">Một tài khoản Claude không còn là nút thắt cổ chai.</w:t>
      </w:r>
      <w:r>
        <w:t xml:space="preserve"> Mỗi người có credential riêng, admin publish thêm một credential dùng chung ở cấp workspace, và công tắc đổi qua lại tức thì theo quy tắc </w:t>
      </w:r>
      <w:r>
        <w:rPr>
          <w:rFonts w:ascii="Consolas" w:hAnsi="Consolas"/>
        </w:rPr>
        <w:t xml:space="preserve">own → shared → none</w:t>
      </w:r>
      <w:r>
        <w:t xml:space="preserve">. Người mới chạy được từ phút đầu; ai có tài khoản riêng thì tự thấy chi tiêu của mình.</w:t>
      </w:r>
    </w:p>
    <w:p w14:paraId="00100082" w14:textId="00100083">
      <w:pPr/>
      <w:r>
        <w:rPr>
          <w:b/>
        </w:rPr>
        <w:t xml:space="preserve">Spec test được viết từ DOM thật.</w:t>
      </w:r>
      <w:r>
        <w:t xml:space="preserve"> Q-Agent lái trình duyệt thật trước, viết spec sau: thực hiện từng bước trên app đang chạy, đọc selector thật trên DOM thật, tự tạo dữ liệu test nếu thiếu — rồi mới sinh file Playwright từ đúng những gì đã chạy được. Không có selector đoán mò.</w:t>
      </w:r>
    </w:p>
    <w:p w14:paraId="00100084" w14:textId="00100085">
      <w:pPr/>
      <w:r>
        <w:rPr>
          <w:b/>
        </w:rPr>
        <w:t xml:space="preserve">Bí mật nằm đúng chỗ.</w:t>
      </w:r>
      <w:r>
        <w:t xml:space="preserve"> PAT của provider không rời khỏi hub — hub tự proxy lời gọi. Cookie đăng nhập của tester không rời khỏi máy tester — Local Agent chạy spec ngay tại đó. Credential Claude đi ra ngoài đúng một lần, có văn bản quy định, và bị thu hẹp bằng grant chỉ với tới được ba route.</w:t>
      </w:r>
    </w:p>
    <w:p w14:paraId="00100086" w14:textId="00100087">
      <w:pPr/>
      <w:r>
        <w:rPr>
          <w:b/>
        </w:rPr>
        <w:t xml:space="preserve">Chúng tôi tự khai những gì chưa làm.</w:t>
      </w:r>
      <w:r>
        <w:t xml:space="preserve"> KNOWN-GAPS.md ghi thẳng tính năng nào đã bị gỡ khỏi giao diện vì chưa thật, chỗ nào còn nợ, và cả những dòng tài liệu cũ mà chúng tôi kiểm chứng lại rồi phát hiện là sai.</w:t>
      </w:r>
    </w:p>
    <w:p w14:paraId="00100088" w14:textId="00100089">
      <w:pPr>
        <w:pBdr/>
      </w:pPr>
    </w:p>
    <w:p w14:paraId="0010008A" w14:textId="0010008B">
      <w:pPr>
        <w:pStyle w:val="Heading2"/>
      </w:pPr>
      <w:r>
        <w:rPr>
          <w:b/>
          <w:sz w:val="32"/>
        </w:rPr>
        <w:t xml:space="preserve">Đọc theo thứ tự nào</w:t>
      </w:r>
    </w:p>
    <w:tbl>
      <w:tblPr>
        <w:tblW w:w="8306" w:type="dxa"/>
        <w:tblBorders>
          <w:top w:val="single" w:sz="4"/>
          <w:left w:val="single" w:sz="4"/>
          <w:bottom w:val="single" w:sz="4"/>
          <w:right w:val="single" w:sz="4"/>
          <w:insideH w:val="single" w:sz="4"/>
          <w:insideV w:val="single" w:sz="4"/>
        </w:tblBorders>
      </w:tblPr>
      <w:tblGrid>
        <w:gridCol w:w="4153"/>
        <w:gridCol w:w="4153"/>
      </w:tblGrid>
      <w:tr>
        <w:tc>
          <w:p w14:paraId="0010008C" w14:textId="0010008D">
            <w:r>
              <w:t xml:space="preserve">Tài liệu</w:t>
            </w:r>
          </w:p>
        </w:tc>
        <w:tc>
          <w:p w14:paraId="0010008E" w14:textId="0010008F">
            <w:r>
              <w:t xml:space="preserve">Dành cho</w:t>
            </w:r>
          </w:p>
        </w:tc>
      </w:tr>
      <w:tr>
        <w:tc>
          <w:p w14:paraId="00100090" w14:textId="00100091">
            <w:r>
              <w:t xml:space="preserve">docs/ACCOUNT.md</w:t>
            </w:r>
          </w:p>
        </w:tc>
        <w:tc>
          <w:p w14:paraId="00100092" w14:textId="00100093">
            <w:r>
              <w:t xml:space="preserve">Link truy cập và tài khoản demo</w:t>
            </w:r>
          </w:p>
        </w:tc>
      </w:tr>
      <w:tr>
        <w:tc>
          <w:p w14:paraId="00100094" w14:textId="00100095">
            <w:r>
              <w:t xml:space="preserve">docs/USER-GUIDE.md</w:t>
            </w:r>
          </w:p>
        </w:tc>
        <w:tc>
          <w:p w14:paraId="00100096" w14:textId="00100097">
            <w:r>
              <w:t xml:space="preserve">Bắt đầu ở đây — dùng sản phẩm, đầu tới cuối</w:t>
            </w:r>
          </w:p>
        </w:tc>
      </w:tr>
      <w:tr>
        <w:tc>
          <w:p w14:paraId="00100098" w14:textId="00100099">
            <w:r>
              <w:t xml:space="preserve">docs/SELLING-POINTS.md</w:t>
            </w:r>
          </w:p>
        </w:tc>
        <w:tc>
          <w:p w14:paraId="0010009A" w14:textId="0010009B">
            <w:r>
              <w:t xml:space="preserve">Vì sao suite này làm khác</w:t>
            </w:r>
          </w:p>
        </w:tc>
      </w:tr>
      <w:tr>
        <w:tc>
          <w:p w14:paraId="0010009C" w14:textId="0010009D">
            <w:r>
              <w:t xml:space="preserve">docs/KNOWN-GAPS.md</w:t>
            </w:r>
          </w:p>
        </w:tc>
        <w:tc>
          <w:p w14:paraId="0010009E" w14:textId="0010009F">
            <w:r>
              <w:t xml:space="preserve">Những gì đã gỡ và những gì chưa làm</w:t>
            </w:r>
          </w:p>
        </w:tc>
      </w:tr>
      <w:tr>
        <w:tc>
          <w:p w14:paraId="001000A0" w14:textId="001000A1">
            <w:r>
              <w:t xml:space="preserve">docs/CONTEXT.md</w:t>
            </w:r>
          </w:p>
        </w:tc>
        <w:tc>
          <w:p w14:paraId="001000A2" w14:textId="001000A3">
            <w:r>
              <w:t xml:space="preserve">Từ vựng dùng chung</w:t>
            </w:r>
          </w:p>
        </w:tc>
      </w:tr>
      <w:tr>
        <w:tc>
          <w:p w14:paraId="001000A4" w14:textId="001000A5">
            <w:r>
              <w:t xml:space="preserve">docs/INTEGRATION.md</w:t>
            </w:r>
          </w:p>
        </w:tc>
        <w:tc>
          <w:p w14:paraId="001000A6" w14:textId="001000A7">
            <w:r>
              <w:t xml:space="preserve">Hợp đồng giữa hub và agent</w:t>
            </w:r>
          </w:p>
        </w:tc>
      </w:tr>
      <w:tr>
        <w:tc>
          <w:p w14:paraId="001000A8" w14:textId="001000A9">
            <w:r>
              <w:t xml:space="preserve">docs/ROADMAP.md</w:t>
            </w:r>
          </w:p>
        </w:tc>
        <w:tc>
          <w:p w14:paraId="001000AA" w14:textId="001000AB">
            <w:r>
              <w:t xml:space="preserve">Đang ở phase nào, còn gì phía trước</w:t>
            </w:r>
          </w:p>
        </w:tc>
      </w:tr>
      <w:tr>
        <w:tc>
          <w:p w14:paraId="001000AC" w14:textId="001000AD">
            <w:r>
              <w:t xml:space="preserve">docs/adr/</w:t>
            </w:r>
          </w:p>
        </w:tc>
        <w:tc>
          <w:p w14:paraId="001000AE" w14:textId="001000AF">
            <w:r>
              <w:t xml:space="preserve">Các quyết định kiến trúc và lý do</w:t>
            </w:r>
          </w:p>
        </w:tc>
      </w:tr>
    </w:tbl>
    <w:p w14:paraId="001000B0" w14:textId="001000B1">
      <w:pPr>
        <w:pBdr/>
      </w:pPr>
    </w:p>
    <w:p w14:paraId="001000B2" w14:textId="001000B3">
      <w:pPr>
        <w:pStyle w:val="Heading2"/>
      </w:pPr>
      <w:r>
        <w:rPr>
          <w:b/>
          <w:sz w:val="32"/>
        </w:rPr>
        <w:t xml:space="preserve">Chạy tại máy</w:t>
      </w:r>
    </w:p>
    <w:p w14:paraId="001000B4" w14:textId="001000B5">
      <w:pPr/>
      <w:r>
        <w:rPr/>
        <w:t xml:space="preserve">Chỉ riêng hub, không kèm agent:</w:t>
      </w:r>
    </w:p>
    <w:p w14:paraId="001000B6" w14:textId="001000B7">
      <w:pPr/>
      <w:r>
        <w:rPr>
          <w:rFonts w:ascii="Consolas" w:hAnsi="Consolas" w:eastAsia="Consolas"/>
        </w:rPr>
        <w:t xml:space="preserve">cp .env.example .env</w:t>
      </w:r>
    </w:p>
    <w:p w14:paraId="001000B8" w14:textId="001000B9">
      <w:pPr/>
      <w:r>
        <w:rPr>
          <w:rFonts w:ascii="Consolas" w:hAnsi="Consolas" w:eastAsia="Consolas"/>
        </w:rPr>
        <w:t xml:space="preserve"/>
      </w:r>
    </w:p>
    <w:p w14:paraId="001000BA" w14:textId="001000BB">
      <w:pPr/>
      <w:r>
        <w:t xml:space="preserve">Sinh </w:t>
      </w:r>
      <w:r>
        <w:rPr>
          <w:b/>
        </w:rPr>
        <w:t xml:space="preserve">hai</w:t>
      </w:r>
      <w:r>
        <w:t xml:space="preserve"> bí mật — chúng phải là </w:t>
      </w:r>
      <w:r>
        <w:rPr>
          <w:b/>
        </w:rPr>
        <w:t xml:space="preserve">hai giá trị khác nhau</w:t>
      </w:r>
      <w:r>
        <w:t xml:space="preserve"> (ADR 0005). API </w:t>
      </w:r>
      <w:r>
        <w:rPr>
          <w:b/>
        </w:rPr>
        <w:t xml:space="preserve">từ chối khởi động</w:t>
      </w:r>
      <w:r>
        <w:t xml:space="preserve"> nếu thiếu một trong hai; không có giá trị dự phòng tự sinh, vì một khoá mã hoá tự sinh lúc boot sẽ lặng lẽ tạo ra dữ liệu không giải mã được sau lần restart kế tiếp.</w:t>
      </w:r>
    </w:p>
    <w:p w14:paraId="001000BC" w14:textId="001000BD">
      <w:pPr/>
      <w:r>
        <w:rPr>
          <w:rFonts w:ascii="Consolas" w:hAnsi="Consolas" w:eastAsia="Consolas"/>
        </w:rPr>
        <w:t xml:space="preserve">python -c "import secrets; print(secrets.token_urlsafe(48))"   # -&gt; EMEHUB_JWT_SECRET</w:t>
      </w:r>
    </w:p>
    <w:p w14:paraId="001000BE" w14:textId="001000BF">
      <w:pPr/>
      <w:r>
        <w:rPr>
          <w:rFonts w:ascii="Consolas" w:hAnsi="Consolas" w:eastAsia="Consolas"/>
        </w:rPr>
        <w:t xml:space="preserve"/>
      </w:r>
    </w:p>
    <w:p w14:paraId="001000C0" w14:textId="001000C1">
      <w:pPr/>
      <w:r>
        <w:rPr>
          <w:rFonts w:ascii="Consolas" w:hAnsi="Consolas" w:eastAsia="Consolas"/>
        </w:rPr>
        <w:t xml:space="preserve">python -c "import secrets; print(secrets.token_urlsafe(48))"   # -&gt; EMEHUB_ENCRYPTION_KEY</w:t>
      </w:r>
    </w:p>
    <w:p w14:paraId="001000C2" w14:textId="001000C3">
      <w:pPr/>
      <w:r>
        <w:rPr>
          <w:rFonts w:ascii="Consolas" w:hAnsi="Consolas" w:eastAsia="Consolas"/>
        </w:rPr>
        <w:t xml:space="preserve"/>
      </w:r>
    </w:p>
    <w:p w14:paraId="001000C4" w14:textId="001000C5">
      <w:pPr/>
      <w:r>
        <w:rPr>
          <w:rFonts w:ascii="Consolas" w:hAnsi="Consolas" w:eastAsia="Consolas"/>
        </w:rPr>
        <w:t xml:space="preserve"/>
      </w:r>
    </w:p>
    <w:p w14:paraId="001000C6" w14:textId="001000C7">
      <w:pPr/>
      <w:r>
        <w:rPr>
          <w:rFonts w:ascii="Consolas" w:hAnsi="Consolas" w:eastAsia="Consolas"/>
        </w:rPr>
        <w:t xml:space="preserve"/>
      </w:r>
    </w:p>
    <w:p w14:paraId="001000C8" w14:textId="001000C9">
      <w:pPr/>
      <w:r>
        <w:rPr>
          <w:rFonts w:ascii="Consolas" w:hAnsi="Consolas" w:eastAsia="Consolas"/>
        </w:rPr>
        <w:t xml:space="preserve">docker compose up -d --build</w:t>
      </w:r>
    </w:p>
    <w:p w14:paraId="001000CA" w14:textId="001000CB">
      <w:pPr/>
      <w:r>
        <w:rPr>
          <w:rFonts w:ascii="Consolas" w:hAnsi="Consolas" w:eastAsia="Consolas"/>
        </w:rPr>
        <w:t xml:space="preserve"/>
      </w:r>
    </w:p>
    <w:p w14:paraId="001000CC" w14:textId="001000CD">
      <w:pPr>
        <w:numPr>
          <w:ilvl w:val="0"/>
          <w:numId w:val="1"/>
        </w:numPr>
      </w:pPr>
      <w:r>
        <w:rPr/>
        <w:t xml:space="preserve">Giao diện hub — &lt;http://localhost:5180&gt;</w:t>
      </w:r>
    </w:p>
    <w:p w14:paraId="001000CE" w14:textId="001000CF">
      <w:pPr>
        <w:numPr>
          <w:ilvl w:val="0"/>
          <w:numId w:val="1"/>
        </w:numPr>
      </w:pPr>
      <w:r>
        <w:rPr/>
        <w:t xml:space="preserve">Health — &lt;http://localhost:5180/api/health&gt;</w:t>
      </w:r>
    </w:p>
    <w:p w14:paraId="001000D0" w14:textId="001000D1">
      <w:pPr/>
      <w:r>
        <w:rPr/>
        <w:t xml:space="preserve">Cổng (web 5180, api 8790, db 5457) chọn để không đụng với Q-Agent, nên chạy song song hai stack trên một máy được.</w:t>
      </w:r>
    </w:p>
    <w:p w14:paraId="001000D2" w14:textId="001000D3">
      <w:pPr/>
      <w:r>
        <w:rPr>
          <w:b/>
        </w:rPr>
        <w:t xml:space="preserve">Lần </w:t>
      </w:r>
      <w:r>
        <w:rPr>
          <w:rFonts w:ascii="Consolas" w:hAnsi="Consolas"/>
          <w:b/>
        </w:rPr>
        <w:t xml:space="preserve">--build</w:t>
      </w:r>
      <w:r>
        <w:rPr>
          <w:b/>
        </w:rPr>
        <w:t xml:space="preserve"> đầu tiên mất vài phút.</w:t>
      </w:r>
      <w:r>
        <w:t xml:space="preserve"> Từ ADR 0007, hub tự dựng knowledge base, nên image API cài thêm </w:t>
      </w:r>
      <w:r>
        <w:rPr>
          <w:rFonts w:ascii="Consolas" w:hAnsi="Consolas"/>
        </w:rPr>
        <w:t xml:space="preserve">git</w:t>
      </w:r>
      <w:r>
        <w:t xml:space="preserve">, Node 20 và </w:t>
      </w:r>
      <w:r>
        <w:rPr>
          <w:rFonts w:ascii="Consolas" w:hAnsi="Consolas"/>
        </w:rPr>
        <w:t xml:space="preserve">@anthropic-ai/claude-code</w:t>
      </w:r>
      <w:r>
        <w:t xml:space="preserve"> lên trên nền Python. (Không có chromium — hub không chạy trình duyệt nào.)</w:t>
      </w:r>
    </w:p>
    <w:p w14:paraId="001000D4" w14:textId="001000D5">
      <w:pPr/>
      <w:r>
        <w:rPr>
          <w:rFonts w:ascii="Consolas" w:hAnsi="Consolas" w:eastAsia="Consolas"/>
        </w:rPr>
        <w:t xml:space="preserve">docker compose exec api sh -c 'git --version &amp;&amp; node --version &amp;&amp; claude --version'</w:t>
      </w:r>
    </w:p>
    <w:p w14:paraId="001000D6" w14:textId="001000D7">
      <w:pPr/>
      <w:r>
        <w:rPr>
          <w:rFonts w:ascii="Consolas" w:hAnsi="Consolas" w:eastAsia="Consolas"/>
        </w:rPr>
        <w:t xml:space="preserve"/>
      </w:r>
    </w:p>
    <w:p w14:paraId="001000D8" w14:textId="001000D9">
      <w:pPr>
        <w:pStyle w:val="Heading3"/>
      </w:pPr>
      <w:r>
        <w:rPr>
          <w:b/>
          <w:sz w:val="28"/>
        </w:rPr>
        <w:t xml:space="preserve">Hai thứ phải tự cung cấp</w:t>
      </w:r>
    </w:p>
    <w:p w14:paraId="001000DA" w14:textId="001000DB">
      <w:pPr/>
      <w:r>
        <w:t xml:space="preserve">Stack không thể tự có, và thiếu chúng thì lượt dựng knowledge base sẽ dừng ở trạng thái </w:t>
      </w:r>
      <w:r>
        <w:rPr>
          <w:rFonts w:ascii="Consolas" w:hAnsi="Consolas"/>
        </w:rPr>
        <w:t xml:space="preserve">error</w:t>
      </w:r>
      <w:r>
        <w:t xml:space="preserve"> kèm thông báo thiếu cái gì — nó </w:t>
      </w:r>
      <w:r>
        <w:rPr>
          <w:b/>
        </w:rPr>
        <w:t xml:space="preserve">không</w:t>
      </w:r>
      <w:r>
        <w:t xml:space="preserve"> làm hỏng request:</w:t>
      </w:r>
    </w:p>
    <w:p w14:paraId="001000DC" w14:textId="001000DD">
      <w:pPr>
        <w:numPr>
          <w:ilvl w:val="0"/>
          <w:numId w:val="2"/>
        </w:numPr>
      </w:pPr>
      <w:r>
        <w:rPr>
          <w:b/>
        </w:rPr>
        <w:t xml:space="preserve">Một credential Claude</w:t>
      </w:r>
      <w:r>
        <w:t xml:space="preserve"> — upload trong </w:t>
      </w:r>
      <w:r>
        <w:rPr>
          <w:i/>
        </w:rPr>
        <w:t xml:space="preserve">Claude Settings</w:t>
      </w:r>
      <w:r>
        <w:t xml:space="preserve">, hoặc nhờ admin cấu hình tài khoản</w:t>
      </w:r>
      <w:r>
        <w:t xml:space="preserve"> </w:t>
      </w:r>
      <w:r>
        <w:t xml:space="preserve">dùng chung.</w:t>
      </w:r>
    </w:p>
    <w:p w14:paraId="001000DE" w14:textId="001000DF">
      <w:pPr>
        <w:numPr>
          <w:ilvl w:val="0"/>
          <w:numId w:val="2"/>
        </w:numPr>
      </w:pPr>
      <w:r>
        <w:rPr>
          <w:b/>
        </w:rPr>
        <w:t xml:space="preserve">Một kết nối repository kèm PAT</w:t>
      </w:r>
      <w:r>
        <w:t xml:space="preserve"> — trong </w:t>
      </w:r>
      <w:r>
        <w:rPr>
          <w:i/>
        </w:rPr>
        <w:t xml:space="preserve">Integrations</w:t>
      </w:r>
      <w:r>
        <w:t xml:space="preserve">, gắn vào project có repo cần clone.</w:t>
      </w:r>
    </w:p>
    <w:p w14:paraId="001000E0" w14:textId="001000E1">
      <w:pPr>
        <w:ind w:left="720"/>
      </w:pPr>
      <w:r>
        <w:rPr>
          <w:i/>
        </w:rPr>
        <w:t xml:space="preserve">Volume </w:t>
      </w:r>
      <w:r>
        <w:rPr>
          <w:rFonts w:ascii="Consolas" w:hAnsi="Consolas"/>
          <w:i/>
        </w:rPr>
        <w:t xml:space="preserve">emehub-workspace</w:t>
      </w:r>
      <w:r>
        <w:rPr>
          <w:i/>
        </w:rPr>
        <w:t xml:space="preserve"> chứa bản clone của repository và — trong lúc dựng — một credential Claude đã giải mã. Hãy coi nó là dữ liệu nhạy cảm: không mount cho mọi người đọc, không sao chép tuỳ tiện.</w:t>
      </w:r>
    </w:p>
    <w:p w14:paraId="001000E2" w14:textId="001000E3">
      <w:pPr>
        <w:pStyle w:val="Heading3"/>
      </w:pPr>
      <w:r>
        <w:rPr>
          <w:b/>
          <w:sz w:val="28"/>
        </w:rPr>
        <w:t xml:space="preserve">Chạy cả suite</w:t>
      </w:r>
    </w:p>
    <w:p w14:paraId="001000E4" w14:textId="001000E5">
      <w:pPr/>
      <w:r>
        <w:rPr>
          <w:rFonts w:ascii="Consolas" w:hAnsi="Consolas"/>
        </w:rPr>
        <w:t xml:space="preserve">suite.sh</w:t>
      </w:r>
      <w:r>
        <w:t xml:space="preserve"> / </w:t>
      </w:r>
      <w:r>
        <w:rPr>
          <w:rFonts w:ascii="Consolas" w:hAnsi="Consolas"/>
        </w:rPr>
        <w:t xml:space="preserve">suite.ps1</w:t>
      </w:r>
      <w:r>
        <w:t xml:space="preserve"> là lớp mỏng bọc </w:t>
      </w:r>
      <w:r>
        <w:rPr>
          <w:rFonts w:ascii="Consolas" w:hAnsi="Consolas"/>
        </w:rPr>
        <w:t xml:space="preserve">docker compose -f docker-compose.suite.yml</w:t>
      </w:r>
      <w:r>
        <w:t xml:space="preserve">, truyền vào file </w:t>
      </w:r>
      <w:r>
        <w:rPr>
          <w:rFonts w:ascii="Consolas" w:hAnsi="Consolas"/>
        </w:rPr>
        <w:t xml:space="preserve">.env</w:t>
      </w:r>
      <w:r>
        <w:t xml:space="preserve"> của cả ba repo. Đọc phần đầu của hai script đó trước khi dùng.</w:t>
      </w:r>
    </w:p>
    <w:p w14:paraId="001000E6" w14:textId="001000E7">
      <w:pPr/>
      <w:r>
        <w:rPr/>
        <w:t xml:space="preserve">Không bao giờ chạy đồng thời hai cách — cùng cổng, khác volume.</w:t>
      </w:r>
    </w:p>
    <w:p w14:paraId="001000E8" w14:textId="001000E9">
      <w:pPr>
        <w:pBdr/>
      </w:pPr>
    </w:p>
    <w:p w14:paraId="001000EA" w14:textId="001000EB">
      <w:pPr>
        <w:pStyle w:val="Heading2"/>
      </w:pPr>
      <w:r>
        <w:rPr>
          <w:b/>
          <w:sz w:val="32"/>
        </w:rPr>
        <w:t xml:space="preserve">Đóng góp</w:t>
      </w:r>
    </w:p>
    <w:p w14:paraId="001000EC" w14:textId="001000ED">
      <w:pPr/>
      <w:r>
        <w:t xml:space="preserve">Quy ước, ranh giới kiến trúc và quy trình giao việc nằm ở CLAUDE.md. Nhánh mặc định là </w:t>
      </w:r>
      <w:r>
        <w:rPr>
          <w:rFonts w:ascii="Consolas" w:hAnsi="Consolas"/>
        </w:rPr>
        <w:t xml:space="preserve">master</w:t>
      </w:r>
      <w:r>
        <w:t xml:space="preserve">.</w:t>
      </w:r>
    </w:p>
    <w:sectPr>
      <w:pgSz w:w="11906" w:h="16838"/>
      <w:pgMar w:top="1440" w:right="1800" w:bottom="1440" w:left="1800"/>
      <w:docGrid w:type="default"/>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num w:numId="1">
    <w:abstractNumId w:val="0"/>
  </w:num>
  <w:num w:numId="2">
    <w:abstractNumId w:val="1"/>
  </w:num>
</w:numbering>
</file>

<file path=word/settings.xml><?xml version="1.0" encoding="utf-8"?>
<w:settings xmlns:w="http://schemas.openxmlformats.org/wordprocessingml/2006/main">
  <w:characterSpacingControl w:val="doNotCompress"/>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settings>
</file>

<file path=word/styles.xml><?xml version="1.0" encoding="utf-8"?>
<w:styles xmlns:w14="http://schemas.microsoft.com/office/word/2010/wordml" xmlns:mc="http://schemas.openxmlformats.org/markup-compatibility/2006" xmlns:w="http://schemas.openxmlformats.org/wordprocessingml/2006/main" mc:Ignorable="w14">
  <w:docDefaults>
    <w:rPrDefault>
      <w:rPr>
        <w:rFonts w:ascii="Calibri" w:hAnsi="Calibri"/>
        <w:sz w:val="22"/>
        <w:szCs w:val="22"/>
      </w:rPr>
    </w:rPrDefault>
    <w:pPrDefault/>
  </w:docDefaults>
  <w:style w:type="paragraph" w:styleId="Normal" w:default="true">
    <w:name w:val="Normal"/>
    <w:qFormat/>
    <w:pPr>
      <w:spacing w:after="0" w:line="259" w:lineRule="auto"/>
    </w:pPr>
  </w:style>
  <w:style w:type="paragraph" w:styleId="Heading1">
    <w:name w:val="heading 1"/>
    <w:basedOn w:val="Normal"/>
    <w:next w:val="Normal"/>
    <w:qFormat/>
    <w:pPr>
      <w:keepNext xmlns:w="http://schemas.openxmlformats.org/wordprocessingml/2006/main" w:val="1"/>
      <w:keepLines xmlns:w="http://schemas.openxmlformats.org/wordprocessingml/2006/main" w:val="1"/>
      <w:spacing w:before="400" w:after="160"/>
      <w:outlineLvl xmlns:w="http://schemas.openxmlformats.org/wordprocessingml/2006/main" w:val="0"/>
    </w:pPr>
    <w:rPr>
      <w:b/>
      <w:sz w:val="40"/>
    </w:rPr>
  </w:style>
  <w:style w:type="paragraph" w:styleId="Heading2">
    <w:name w:val="heading 2"/>
    <w:basedOn w:val="Normal"/>
    <w:next w:val="Normal"/>
    <w:qFormat/>
    <w:pPr>
      <w:keepNext xmlns:w="http://schemas.openxmlformats.org/wordprocessingml/2006/main" w:val="1"/>
      <w:keepLines xmlns:w="http://schemas.openxmlformats.org/wordprocessingml/2006/main" w:val="1"/>
      <w:spacing w:before="320" w:after="120"/>
      <w:outlineLvl xmlns:w="http://schemas.openxmlformats.org/wordprocessingml/2006/main" w:val="1"/>
    </w:pPr>
    <w:rPr>
      <w:b/>
      <w:sz w:val="30"/>
    </w:rPr>
  </w:style>
  <w:style w:type="paragraph" w:styleId="Heading3">
    <w:name w:val="heading 3"/>
    <w:basedOn w:val="Normal"/>
    <w:next w:val="Normal"/>
    <w:qFormat/>
    <w:pPr>
      <w:keepNext xmlns:w="http://schemas.openxmlformats.org/wordprocessingml/2006/main" w:val="1"/>
      <w:keepLines xmlns:w="http://schemas.openxmlformats.org/wordprocessingml/2006/main" w:val="1"/>
      <w:spacing w:before="260" w:after="100"/>
      <w:outlineLvl xmlns:w="http://schemas.openxmlformats.org/wordprocessingml/2006/main" w:val="2"/>
    </w:pPr>
    <w:rPr>
      <w:b/>
      <w:sz w:val="25"/>
    </w:rPr>
  </w:style>
  <w:style w:type="paragraph" w:styleId="Heading4">
    <w:name w:val="heading 4"/>
    <w:basedOn w:val="Normal"/>
    <w:next w:val="Normal"/>
    <w:qFormat/>
    <w:pPr>
      <w:keepNext xmlns:w="http://schemas.openxmlformats.org/wordprocessingml/2006/main" w:val="1"/>
      <w:keepLines xmlns:w="http://schemas.openxmlformats.org/wordprocessingml/2006/main" w:val="1"/>
      <w:spacing w:before="220" w:after="80"/>
      <w:outlineLvl xmlns:w="http://schemas.openxmlformats.org/wordprocessingml/2006/main" w:val="3"/>
    </w:pPr>
    <w:rPr>
      <w:b/>
      <w:sz w:val="22"/>
    </w:rPr>
  </w:style>
  <w:style w:type="paragraph" w:styleId="Heading5">
    <w:name w:val="heading 5"/>
    <w:basedOn w:val="Normal"/>
    <w:next w:val="Normal"/>
    <w:qFormat/>
    <w:pPr>
      <w:keepNext xmlns:w="http://schemas.openxmlformats.org/wordprocessingml/2006/main" w:val="1"/>
      <w:keepLines xmlns:w="http://schemas.openxmlformats.org/wordprocessingml/2006/main" w:val="1"/>
      <w:spacing w:before="200" w:after="80"/>
      <w:outlineLvl xmlns:w="http://schemas.openxmlformats.org/wordprocessingml/2006/main" w:val="4"/>
    </w:pPr>
    <w:rPr>
      <w:b/>
      <w:sz w:val="22"/>
    </w:rPr>
  </w:style>
  <w:style w:type="paragraph" w:styleId="Heading6">
    <w:name w:val="heading 6"/>
    <w:basedOn w:val="Normal"/>
    <w:next w:val="Normal"/>
    <w:qFormat/>
    <w:pPr>
      <w:keepNext xmlns:w="http://schemas.openxmlformats.org/wordprocessingml/2006/main" w:val="1"/>
      <w:keepLines xmlns:w="http://schemas.openxmlformats.org/wordprocessingml/2006/main" w:val="1"/>
      <w:spacing w:before="200" w:after="80"/>
      <w:outlineLvl xmlns:w="http://schemas.openxmlformats.org/wordprocessingml/2006/main" w:val="5"/>
    </w:pPr>
    <w:rPr>
      <w:b/>
      <w:sz w:val="22"/>
    </w:rPr>
  </w:style>
</w:styles>
</file>

<file path=word/_rels/document.xml.rels>&#65279;<?xml version="1.0" encoding="utf-8"?><Relationships xmlns="http://schemas.openxmlformats.org/package/2006/relationships"><Relationship Type="http://schemas.openxmlformats.org/officeDocument/2006/relationships/settings" Target="/word/settings.xml" Id="Ra0dfb01bf2d84455" /><Relationship Type="http://schemas.openxmlformats.org/officeDocument/2006/relationships/styles" Target="/word/styles.xml" Id="Re09537e8fbf94c70" /><Relationship Type="http://schemas.openxmlformats.org/officeDocument/2006/relationships/theme" Target="/word/theme/theme1.xml" Id="R4ae4538178a14f9e" /><Relationship Type="http://schemas.openxmlformats.org/officeDocument/2006/relationships/numbering" Target="/word/numbering.xml" Id="R802c4460acfb4452"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fmtScheme name="Office">
      <a:fillStyleLst>
        <a:solidFill>
          <a:schemeClr val="phClr"/>
        </a:solidFill>
        <a:solidFill>
          <a:schemeClr val="phClr"/>
        </a:solidFill>
        <a:solidFill>
          <a:schemeClr val="phClr"/>
        </a:solidFill>
      </a:fillStyleLst>
      <a:lnStyleLst>
        <a:ln w="6350" cap="flat">
          <a:solidFill>
            <a:schemeClr val="phClr"/>
          </a:solidFill>
        </a:ln>
        <a:ln w="12700" cap="flat">
          <a:solidFill>
            <a:schemeClr val="phClr"/>
          </a:solidFill>
        </a:ln>
        <a:ln w="19050" cap="flat">
          <a:solidFill>
            <a:schemeClr val="phClr"/>
          </a:solidFill>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ap:Properties xmlns:ap="http://schemas.openxmlformats.org/officeDocument/2006/extended-properties">
  <ap:Application>OfficeCLI/1.0.145</ap:Application>
</ap:Properties>
</file>

<file path=docProps/core.xml><?xml version="1.0" encoding="utf-8"?>
<cp:coreProperties xmlns:cp="http://schemas.openxmlformats.org/package/2006/metadata/core-properties" xmlns:dc="http://purl.org/dc/elements/1.1/" xmlns:dcterms="http://purl.org/dc/terms/" xmlns:xsi="http://www.w3.org/2001/XMLSchema-instance">
  <dc:creator>OfficeCLI</dc:creator>
  <dcterms:created xsi:type="dcterms:W3CDTF">2026-08-30T06:43:07Z</dcterms:created>
  <cp:lastModifiedBy>OfficeCLI</cp:lastModifiedBy>
  <dcterms:modified xsi:type="dcterms:W3CDTF">2026-08-30T06:43:07Z</dcterms:modified>
</cp:coreProperties>
</file>

<file path=docProps/custom.xml><?xml version="1.0" encoding="utf-8"?>
<op:Properties xmlns:op="http://schemas.openxmlformats.org/officeDocument/2006/custom-properties">
  <op:property fmtid="{D5CDD505-2E9C-101B-9397-08002B2CF9AE}" pid="2" name="OfficeCLI.Version">
    <vt:lpwstr xmlns:vt="http://schemas.openxmlformats.org/officeDocument/2006/docPropsVTypes">1.0.145</vt:lpwstr>
  </op:property>
  <op:property fmtid="{D5CDD505-2E9C-101B-9397-08002B2CF9AE}" pid="3" name="OfficeCLI.LastModified">
    <vt:lpwstr xmlns:vt="http://schemas.openxmlformats.org/officeDocument/2006/docPropsVTypes">2026-08-30T06:43:11Z</vt:lpwstr>
  </op:property>
</op:Properties>
</file>