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c75248131524466" /><Relationship Type="http://schemas.openxmlformats.org/package/2006/relationships/metadata/core-properties" Target="/docProps/core.xml" Id="R7b053cb5b3ac49d6" /><Relationship Type="http://schemas.openxmlformats.org/officeDocument/2006/relationships/extended-properties" Target="/docProps/app.xml" Id="R886fe758f33049ef" /><Relationship Type="http://schemas.openxmlformats.org/officeDocument/2006/relationships/custom-properties" Target="/docProps/custom.xml" Id="R87d27e043a794af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EmeHub — Bộ tài liệu dự thi AI Hackathon</w:t>
      </w:r>
    </w:p>
    <w:p w14:paraId="00100002" w14:textId="00100003">
      <w:pPr/>
      <w:r>
        <w:rPr>
          <w:b/>
        </w:rPr>
        <w:t xml:space="preserve">Đội:</w:t>
      </w:r>
      <w:r>
        <w:t xml:space="preserve"> CLGT-EAM · </w:t>
      </w:r>
      <w:r>
        <w:rPr>
          <w:b/>
        </w:rPr>
        <w:t xml:space="preserve">Thành viên:</w:t>
      </w:r>
      <w:r>
        <w:t xml:space="preserve"> Nguyễn Đình Chương · Đào Văn Linh · Đồng Huỳnh Giao </w:t>
      </w:r>
      <w:r>
        <w:rPr>
          <w:b/>
        </w:rPr>
        <w:t xml:space="preserve">Sản phẩm:</w:t>
      </w:r>
      <w:r>
        <w:t xml:space="preserve"> EmeHub — identity provider và configuration store cho bộ agent AI nội bộ EMESOFT </w:t>
      </w:r>
      <w:r>
        <w:rPr>
          <w:b/>
        </w:rPr>
        <w:t xml:space="preserve">Truy cập:</w:t>
      </w:r>
      <w:r>
        <w:t xml:space="preserve"> </w:t>
      </w:r>
      <w:r>
        <w:rPr>
          <w:rFonts w:ascii="Consolas" w:hAnsi="Consolas"/>
        </w:rPr>
        <w:t xml:space="preserve">https://hub.chuongnd.click</w:t>
      </w:r>
      <w:r>
        <w:t xml:space="preserve"> · Q-Agent: </w:t>
      </w:r>
      <w:r>
        <w:rPr>
          <w:rFonts w:ascii="Consolas" w:hAnsi="Consolas"/>
        </w:rPr>
        <w:t xml:space="preserve">https://hub.chuongnd.click/qagent/</w:t>
      </w:r>
      <w:r>
        <w:t xml:space="preserve"> </w:t>
      </w:r>
      <w:r>
        <w:rPr>
          <w:b/>
        </w:rPr>
        <w:t xml:space="preserve">Source code:</w:t>
      </w:r>
      <w:r>
        <w:t xml:space="preserve"> </w:t>
      </w:r>
      <w:r>
        <w:rPr>
          <w:rFonts w:ascii="Consolas" w:hAnsi="Consolas"/>
        </w:rPr>
        <w:t xml:space="preserve">chuongnd2612/emehub</w:t>
      </w:r>
      <w:r>
        <w:t xml:space="preserve"> (https://github.com/chuongnd2612/emehub) · </w:t>
      </w:r>
      <w:r>
        <w:rPr>
          <w:rFonts w:ascii="Consolas" w:hAnsi="Consolas"/>
        </w:rPr>
        <w:t xml:space="preserve">chuongnd2612/q-agent</w:t>
      </w:r>
      <w:r>
        <w:t xml:space="preserve"> (https://github.com/chuongnd2612/q-agent) — cả hai public, branch </w:t>
      </w:r>
      <w:r>
        <w:rPr>
          <w:rFonts w:ascii="Consolas" w:hAnsi="Consolas"/>
        </w:rPr>
        <w:t xml:space="preserve">master</w:t>
      </w:r>
    </w:p>
    <w:p w14:paraId="00100004" w14:textId="00100005">
      <w:pPr/>
      <w:r>
        <w:t xml:space="preserve">Bộ tài liệu này </w:t>
      </w:r>
      <w:r>
        <w:rPr>
          <w:b/>
        </w:rPr>
        <w:t xml:space="preserve">standalone</w:t>
      </w:r>
      <w:r>
        <w:t xml:space="preserve"> — đọc từ đầu tới cuối là đủ, không cần đọc tài liệu kỹ thuật nào khác trong repo.</w:t>
      </w:r>
    </w:p>
    <w:p w14:paraId="00100006" w14:textId="00100007">
      <w:pPr>
        <w:pBdr/>
      </w:pPr>
    </w:p>
    <w:p w14:paraId="00100008" w14:textId="00100009">
      <w:pPr>
        <w:pStyle w:val="Heading2"/>
      </w:pPr>
      <w:r>
        <w:rPr>
          <w:b/>
          <w:sz w:val="32"/>
        </w:rPr>
        <w:t xml:space="preserve">1. Product Definition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A" w14:textId="0010000B">
            <w:r>
              <w:t xml:space="preserve">Tài liệu</w:t>
            </w:r>
          </w:p>
        </w:tc>
        <w:tc>
          <w:p w14:paraId="0010000C" w14:textId="0010000D">
            <w:r>
              <w:t xml:space="preserve">Nội dung</w:t>
            </w:r>
          </w:p>
        </w:tc>
      </w:tr>
      <w:tr>
        <w:tc>
          <w:p w14:paraId="0010000E" w14:textId="0010000F">
            <w:r>
              <w:t xml:space="preserve">01-PRODUCT-BRIEF.md</w:t>
            </w:r>
          </w:p>
        </w:tc>
        <w:tc>
          <w:p w14:paraId="00100010" w14:textId="00100011">
            <w:r>
              <w:t xml:space="preserve">Product Overview · Problem Statement · Target Users · User Pain Points · Solution · Value Proposition · Key Features · Why Now · Why AI · Expected Impact</w:t>
            </w:r>
          </w:p>
        </w:tc>
      </w:tr>
      <w:tr>
        <w:tc>
          <w:p w14:paraId="00100012" w14:textId="00100013">
            <w:r>
              <w:t xml:space="preserve">02-USER-PROBLEM.md</w:t>
            </w:r>
          </w:p>
        </w:tc>
        <w:tc>
          <w:p w14:paraId="00100014" w14:textId="00100015">
            <w:r>
              <w:t xml:space="preserve">User Persona · Current User Journey · Pain Points · Jobs To Be Done · Current-State Flow · Future-State Flow</w:t>
            </w:r>
          </w:p>
        </w:tc>
      </w:tr>
    </w:tbl>
    <w:p w14:paraId="00100016" w14:textId="00100017">
      <w:pPr>
        <w:pStyle w:val="Heading2"/>
      </w:pPr>
      <w:r>
        <w:rPr>
          <w:b/>
          <w:sz w:val="32"/>
        </w:rPr>
        <w:t xml:space="preserve">2. Product Requirements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18" w14:textId="00100019">
            <w:r>
              <w:t xml:space="preserve">Tài liệu</w:t>
            </w:r>
          </w:p>
        </w:tc>
        <w:tc>
          <w:p w14:paraId="0010001A" w14:textId="0010001B">
            <w:r>
              <w:t xml:space="preserve">Nội dung</w:t>
            </w:r>
          </w:p>
        </w:tc>
      </w:tr>
      <w:tr>
        <w:tc>
          <w:p w14:paraId="0010001C" w14:textId="0010001D">
            <w:r>
              <w:t xml:space="preserve">03-PRD.md</w:t>
            </w:r>
          </w:p>
        </w:tc>
        <w:tc>
          <w:p w14:paraId="0010001E" w14:textId="0010001F">
            <w:r>
              <w:t xml:space="preserve">Product Goals · Scope · Functional / Non-Functional Requirements · User Stories · Acceptance Criteria · Out of Scope · Dependencies · Risks</w:t>
            </w:r>
          </w:p>
        </w:tc>
      </w:tr>
      <w:tr>
        <w:tc>
          <w:p w14:paraId="00100020" w14:textId="00100021">
            <w:r>
              <w:t xml:space="preserve">04-USER-FLOW.md</w:t>
            </w:r>
          </w:p>
        </w:tc>
        <w:tc>
          <w:p w14:paraId="00100022" w14:textId="00100023">
            <w:r>
              <w:t xml:space="preserve">Entry Point · User Actions · System Responses · AI Interactions · Decision Points · Success / Failure Paths · End State</w:t>
            </w:r>
          </w:p>
        </w:tc>
      </w:tr>
    </w:tbl>
    <w:p w14:paraId="00100024" w14:textId="00100025">
      <w:pPr>
        <w:pStyle w:val="Heading2"/>
      </w:pPr>
      <w:r>
        <w:rPr>
          <w:b/>
          <w:sz w:val="32"/>
        </w:rPr>
        <w:t xml:space="preserve">3. AI &amp; Technical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26" w14:textId="00100027">
            <w:r>
              <w:t xml:space="preserve">Tài liệu</w:t>
            </w:r>
          </w:p>
        </w:tc>
        <w:tc>
          <w:p w14:paraId="00100028" w14:textId="00100029">
            <w:r>
              <w:t xml:space="preserve">Nội dung</w:t>
            </w:r>
          </w:p>
        </w:tc>
      </w:tr>
      <w:tr>
        <w:tc>
          <w:p w14:paraId="0010002A" w14:textId="0010002B">
            <w:r>
              <w:t xml:space="preserve">05-AI-SOLUTION.md</w:t>
            </w:r>
          </w:p>
        </w:tc>
        <w:tc>
          <w:p w14:paraId="0010002C" w14:textId="0010002D">
            <w:r>
              <w:t xml:space="preserve">AI Use Cases · Capabilities · Input/Output · AI &amp; Agent Workflow · Context/Prompt Strategy · Tool Usage · Human-in-the-Loop · Guardrails · AI Failure Scenarios · Why AI Is Necessary</w:t>
            </w:r>
          </w:p>
        </w:tc>
      </w:tr>
      <w:tr>
        <w:tc>
          <w:p w14:paraId="0010002E" w14:textId="0010002F">
            <w:r>
              <w:t xml:space="preserve">06-ARCHITECTURE.md</w:t>
            </w:r>
          </w:p>
        </w:tc>
        <w:tc>
          <w:p w14:paraId="00100030" w14:textId="00100031">
            <w:r>
              <w:t xml:space="preserve">Architecture Overview · Frontend · Backend · AI/LLM Components · Agent/RAG/Tooling · Database · External Services · Data Flow · Integration Points · Security &amp; Privacy</w:t>
            </w:r>
          </w:p>
        </w:tc>
      </w:tr>
      <w:tr>
        <w:tc>
          <w:p w14:paraId="00100032" w14:textId="00100033">
            <w:r>
              <w:t xml:space="preserve">07-AI-EVALUATION.md</w:t>
            </w:r>
          </w:p>
        </w:tc>
        <w:tc>
          <w:p w14:paraId="00100034" w14:textId="00100035">
            <w:r>
              <w:t xml:space="preserve">Methodology · Scenarios · Dataset · Metrics · Results · Failure Cases · Limitations · Before/After</w:t>
            </w:r>
          </w:p>
        </w:tc>
      </w:tr>
    </w:tbl>
    <w:p w14:paraId="00100036" w14:textId="00100037">
      <w:pPr>
        <w:pStyle w:val="Heading2"/>
      </w:pPr>
      <w:r>
        <w:rPr>
          <w:b/>
          <w:sz w:val="32"/>
        </w:rPr>
        <w:t xml:space="preserve">4. Product Management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38" w14:textId="00100039">
            <w:r>
              <w:t xml:space="preserve">Tài liệu</w:t>
            </w:r>
          </w:p>
        </w:tc>
        <w:tc>
          <w:p w14:paraId="0010003A" w14:textId="0010003B">
            <w:r>
              <w:t xml:space="preserve">Nội dung</w:t>
            </w:r>
          </w:p>
        </w:tc>
      </w:tr>
      <w:tr>
        <w:tc>
          <w:p w14:paraId="0010003C" w14:textId="0010003D">
            <w:r>
              <w:t xml:space="preserve">08-ROADMAP.md</w:t>
            </w:r>
          </w:p>
        </w:tc>
        <w:tc>
          <w:p w14:paraId="0010003E" w14:textId="0010003F">
            <w:r>
              <w:t xml:space="preserve">Current State · Hackathon Scope · Next Priorities · Production Vision · Future Opportunities</w:t>
            </w:r>
          </w:p>
        </w:tc>
      </w:tr>
      <w:tr>
        <w:tc>
          <w:p w14:paraId="00100040" w14:textId="00100041">
            <w:r>
              <w:t xml:space="preserve">09-SUCCESS-METRICS.md</w:t>
            </w:r>
          </w:p>
        </w:tc>
        <w:tc>
          <w:p w14:paraId="00100042" w14:textId="00100043">
            <w:r>
              <w:t xml:space="preserve">Product / User / AI Metrics · Productivity Impact · Time Saved · Cost Reduction · Quality Improvement · Adoption</w:t>
            </w:r>
          </w:p>
        </w:tc>
      </w:tr>
    </w:tbl>
    <w:p w14:paraId="00100044" w14:textId="00100045">
      <w:pPr>
        <w:pStyle w:val="Heading2"/>
      </w:pPr>
      <w:r>
        <w:rPr>
          <w:b/>
          <w:sz w:val="32"/>
        </w:rPr>
        <w:t xml:space="preserve">5. Hackathon Submission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46" w14:textId="00100047">
            <w:r>
              <w:t xml:space="preserve">Tài liệu</w:t>
            </w:r>
          </w:p>
        </w:tc>
        <w:tc>
          <w:p w14:paraId="00100048" w14:textId="00100049">
            <w:r>
              <w:t xml:space="preserve">Nội dung</w:t>
            </w:r>
          </w:p>
        </w:tc>
      </w:tr>
      <w:tr>
        <w:tc>
          <w:p w14:paraId="0010004A" w14:textId="0010004B">
            <w:r>
              <w:t xml:space="preserve">10-DEMO-SCRIPT.md</w:t>
            </w:r>
          </w:p>
        </w:tc>
        <w:tc>
          <w:p w14:paraId="0010004C" w14:textId="0010004D">
            <w:r>
              <w:t xml:space="preserve">Kịch bản demo 8 phút theo 8 nhịp, kèm phương án dự phòng</w:t>
            </w:r>
          </w:p>
        </w:tc>
      </w:tr>
      <w:tr>
        <w:tc>
          <w:p w14:paraId="0010004E" w14:textId="0010004F">
            <w:r>
              <w:t xml:space="preserve">11-PITCH-DECK.md</w:t>
            </w:r>
          </w:p>
        </w:tc>
        <w:tc>
          <w:p w14:paraId="00100050" w14:textId="00100051">
            <w:r>
              <w:t xml:space="preserve">10 slide, nội dung slide + lời thoại + phụ lục Q&amp;A</w:t>
            </w:r>
          </w:p>
        </w:tc>
      </w:tr>
    </w:tbl>
    <w:p w14:paraId="00100052" w14:textId="00100053">
      <w:pPr>
        <w:pStyle w:val="Heading2"/>
      </w:pPr>
      <w:r>
        <w:rPr>
          <w:b/>
          <w:sz w:val="32"/>
        </w:rPr>
        <w:t xml:space="preserve">Kèm theo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54" w14:textId="00100055">
            <w:r>
              <w:t xml:space="preserve">Tài liệu</w:t>
            </w:r>
          </w:p>
        </w:tc>
        <w:tc>
          <w:p w14:paraId="00100056" w14:textId="00100057">
            <w:r>
              <w:t xml:space="preserve">Nội dung</w:t>
            </w:r>
          </w:p>
        </w:tc>
      </w:tr>
      <w:tr>
        <w:tc>
          <w:p w14:paraId="00100058" w14:textId="00100059">
            <w:r>
              <w:t xml:space="preserve">../SELLING-POINTS.md</w:t>
            </w:r>
          </w:p>
        </w:tc>
        <w:tc>
          <w:p w14:paraId="0010005A" w14:textId="0010005B">
            <w:r>
              <w:t xml:space="preserve">Điểm nổi bật kỹ thuật, mỗi khẳng định dẫn tới file hoặc ADR trong repo</w:t>
            </w:r>
          </w:p>
        </w:tc>
      </w:tr>
      <w:tr>
        <w:tc>
          <w:p w14:paraId="0010005C" w14:textId="0010005D">
            <w:r>
              <w:t xml:space="preserve">../ACCOUNT.md</w:t>
            </w:r>
          </w:p>
        </w:tc>
        <w:tc>
          <w:p w14:paraId="0010005E" w14:textId="0010005F">
            <w:r>
              <w:t xml:space="preserve">Link truy cập và tài khoản demo</w:t>
            </w:r>
          </w:p>
        </w:tc>
      </w:tr>
    </w:tbl>
    <w:p w14:paraId="00100060" w14:textId="00100061">
      <w:pPr>
        <w:pBdr/>
      </w:pPr>
    </w:p>
    <w:p w14:paraId="00100062" w14:textId="00100063">
      <w:pPr>
        <w:pStyle w:val="Heading2"/>
      </w:pPr>
      <w:r>
        <w:rPr>
          <w:b/>
          <w:sz w:val="32"/>
        </w:rPr>
        <w:t xml:space="preserve">Đọc theo thời gian có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64" w14:textId="00100065">
            <w:r>
              <w:t xml:space="preserve">Có bao nhiêu phút</w:t>
            </w:r>
          </w:p>
        </w:tc>
        <w:tc>
          <w:p w14:paraId="00100066" w14:textId="00100067">
            <w:r>
              <w:t xml:space="preserve">Đọc gì</w:t>
            </w:r>
          </w:p>
        </w:tc>
      </w:tr>
      <w:tr>
        <w:tc>
          <w:p w14:paraId="00100068" w14:textId="00100069">
            <w:r>
              <w:t xml:space="preserve">3 phút</w:t>
            </w:r>
          </w:p>
        </w:tc>
        <w:tc>
          <w:p w14:paraId="0010006A" w14:textId="0010006B">
            <w:r>
              <w:t xml:space="preserve">01-PRODUCT-BRIEF.md</w:t>
            </w:r>
          </w:p>
        </w:tc>
      </w:tr>
      <w:tr>
        <w:tc>
          <w:p w14:paraId="0010006C" w14:textId="0010006D">
            <w:r>
              <w:t xml:space="preserve">10 phút</w:t>
            </w:r>
          </w:p>
        </w:tc>
        <w:tc>
          <w:p w14:paraId="0010006E" w14:textId="0010006F">
            <w:r>
              <w:t xml:space="preserve">01 → 11-PITCH-DECK.md → ../SELLING-POINTS.md</w:t>
            </w:r>
          </w:p>
        </w:tc>
      </w:tr>
      <w:tr>
        <w:tc>
          <w:p w14:paraId="00100070" w14:textId="00100071">
            <w:r>
              <w:t xml:space="preserve">30 phút</w:t>
            </w:r>
          </w:p>
        </w:tc>
        <w:tc>
          <w:p w14:paraId="00100072" w14:textId="00100073">
            <w:r>
              <w:t xml:space="preserve">01 → 02 → 05 → 06 → 07</w:t>
            </w:r>
          </w:p>
        </w:tc>
      </w:tr>
      <w:tr>
        <w:tc>
          <w:p w14:paraId="00100074" w14:textId="00100075">
            <w:r>
              <w:t xml:space="preserve">Đầy đủ</w:t>
            </w:r>
          </w:p>
        </w:tc>
        <w:tc>
          <w:p w14:paraId="00100076" w14:textId="00100077">
            <w:r>
              <w:t xml:space="preserve">01 → 11 theo thứ tự</w:t>
            </w:r>
          </w:p>
        </w:tc>
      </w:tr>
    </w:tbl>
    <w:p w14:paraId="00100078" w14:textId="00100079">
      <w:pPr>
        <w:pBdr/>
      </w:pPr>
    </w:p>
    <w:p w14:paraId="0010007A" w14:textId="0010007B">
      <w:pPr>
        <w:pStyle w:val="Heading2"/>
      </w:pPr>
      <w:r>
        <w:rPr>
          <w:b/>
          <w:sz w:val="32"/>
        </w:rPr>
        <w:t xml:space="preserve">Ba điều nói thẳng</w:t>
      </w:r>
    </w:p>
    <w:p w14:paraId="0010007C" w14:textId="0010007D">
      <w:pPr/>
      <w:r>
        <w:rPr/>
        <w:t xml:space="preserve">Để người đọc không phải tự tìm ra:</w:t>
      </w:r>
    </w:p>
    <w:p w14:paraId="0010007E" w14:textId="0010007F">
      <w:pPr>
        <w:numPr>
          <w:ilvl w:val="0"/>
          <w:numId w:val="1"/>
        </w:numPr>
      </w:pPr>
      <w:r>
        <w:rPr>
          <w:b/>
        </w:rPr>
        <w:t xml:space="preserve">Hôm nay có hai ứng dụng chạy:</w:t>
      </w:r>
      <w:r>
        <w:t xml:space="preserve"> EmeHub và Q-Agent. D-Agent và B-Agent là **ví dụ kiểm chứng</w:t>
      </w:r>
      <w:r>
        <w:t xml:space="preserve"> </w:t>
      </w:r>
      <w:r>
        <w:t xml:space="preserve">contract**, không phải ứng dụng thứ ba đang chạy.</w:t>
      </w:r>
    </w:p>
    <w:p w14:paraId="00100080" w14:textId="00100081">
      <w:pPr>
        <w:numPr>
          <w:ilvl w:val="0"/>
          <w:numId w:val="1"/>
        </w:numPr>
      </w:pPr>
      <w:r>
        <w:rPr>
          <w:b/>
        </w:rPr>
        <w:t xml:space="preserve">Cutover chưa xong.</w:t>
      </w:r>
      <w:r>
        <w:t xml:space="preserve"> Q-Agent mới tiêu thụ identity từ hub; credential và project vẫn còn bản</w:t>
      </w:r>
      <w:r>
        <w:t xml:space="preserve"> </w:t>
      </w:r>
      <w:r>
        <w:t xml:space="preserve">của agent. Chi tiết ở 08-ROADMAP.md.</w:t>
      </w:r>
    </w:p>
    <w:p w14:paraId="00100082" w14:textId="00100083">
      <w:pPr>
        <w:numPr>
          <w:ilvl w:val="0"/>
          <w:numId w:val="1"/>
        </w:numPr>
      </w:pPr>
      <w:r>
        <w:rPr>
          <w:b/>
        </w:rPr>
        <w:t xml:space="preserve">Số hiệu quả chưa đo có kiểm soát.</w:t>
      </w:r>
      <w:r>
        <w:t xml:space="preserve"> Cơ chế đo nằm sẵn trong sản phẩm, nhưng cỡ mẫu ticket còn</w:t>
      </w:r>
      <w:r>
        <w:t xml:space="preserve"> </w:t>
      </w:r>
      <w:r>
        <w:t xml:space="preserve">nhỏ nên đội không quy thành phần trăm. Ô </w:t>
      </w:r>
      <w:r>
        <w:rPr>
          <w:rFonts w:ascii="Consolas" w:hAnsi="Consolas"/>
        </w:rPr>
        <w:t xml:space="preserve">[…]</w:t>
      </w:r>
      <w:r>
        <w:t xml:space="preserve"> trong tài liệu là chỗ chờ số đo thật. Chi tiết ở</w:t>
      </w:r>
      <w:r>
        <w:t xml:space="preserve"> </w:t>
      </w:r>
      <w:r>
        <w:t xml:space="preserve">07-AI-EVALUATION.md.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7bc168ba73b4f98" /><Relationship Type="http://schemas.openxmlformats.org/officeDocument/2006/relationships/styles" Target="/word/styles.xml" Id="R7e3baf39f25d4c50" /><Relationship Type="http://schemas.openxmlformats.org/officeDocument/2006/relationships/theme" Target="/word/theme/theme1.xml" Id="R825a05fac84c4afc" /><Relationship Type="http://schemas.openxmlformats.org/officeDocument/2006/relationships/numbering" Target="/word/numbering.xml" Id="R27d651a32e1946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2026-08-31T15:00:46Z</dcterms:created>
  <cp:lastModifiedBy>OfficeCLI</cp:lastModifiedBy>
  <dcterms:modified xsi:type="dcterms:W3CDTF">2026-08-31T15:00:46Z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2026-08-31T15:00:50Z</vt:lpwstr>
  </op:property>
</op:Properties>
</file>