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Lỗi: Cấp Editor + Anyone with the link (Công khai) gây rủi ro phá hoại dữ liệu.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Sửa: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Quyền: Viewer (Xem) hoặc Commenterrrr(nhận xét).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Chế độ: Restricted (Hạn chế).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Tắt: "Editors can change permissions and share".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