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bash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mkdir drink_module (Để tạo thư mục tên là drink_module)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cd drink_module (Để di chuyển vào thư mục vừa tạo)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touch coffee.txt tea.txt (Để tạo 2 file trống tên là coffee.txt và tea.txt cùng lúc)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powershell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mkdir drink_module (Để tạo thư mục tên là drink_module)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cd drink_module (Để di chuyển vào thư mục vừa tạo)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New-Item coffee.txt, tea.txt (Để tạo 2 file trống tên là coffee.txt và tea.txt cùng lúc)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