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color w:val="020617"/>
          <w:sz w:val="27"/>
          <w:szCs w:val="27"/>
          <w:rtl w:val="0"/>
        </w:rPr>
        <w:t xml:space="preserve">Bài 3 : Thiết kế hệ thống IoT thông minh và quản lý cấu hình</w:t>
      </w: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Yêu cầu thiết kế: Mô tả chi tiết hoặc vẽ sơ đồ 4 tầng theo mô hình DIKW (Data, Information, Knowledge, Wisdom) cho hệ thống "Trang trại Lan thông minh".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Xử lý kỹ thuật &amp; Ràng buộc: Phải cẩn thận để không xóa nhầm file cấu hình ẩn (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.env</w:t>
      </w:r>
      <w:r w:rsidDel="00000000" w:rsidR="00000000" w:rsidRPr="00000000">
        <w:rPr>
          <w:rFonts w:ascii="Times" w:cs="Times" w:eastAsia="Times" w:hAnsi="Times"/>
          <w:rtl w:val="0"/>
        </w:rPr>
        <w:t xml:space="preserve">), đồng thời tính toán dung lượng ổ cứng cần thiết để lưu trữ 50MB dữ liệu/ngày trong 1 năm sao cho không vượt quá mức 70% dung lượng đĩa.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Quy định nộp bài: Lưu trữ và nộp bài với tên repository bắt buộc theo đúng cú pháp: [Tên Lớp]_[Môn Học]_Session03_BTTH3.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