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A459D" w14:textId="05E3236E" w:rsidR="003C6310" w:rsidRPr="00BC224C" w:rsidRDefault="00BC224C" w:rsidP="003C6310">
      <w:pPr>
        <w:spacing w:after="0" w:line="240" w:lineRule="auto"/>
        <w:ind w:left="720"/>
        <w:rPr>
          <w:rFonts w:eastAsia="Times New Roman" w:cs="Times New Roman"/>
          <w:b/>
          <w:bCs/>
          <w:color w:val="000000"/>
          <w:kern w:val="0"/>
          <w14:ligatures w14:val="none"/>
        </w:rPr>
      </w:pPr>
      <w:r w:rsidRPr="00BC224C">
        <w:rPr>
          <w:rFonts w:eastAsia="Times New Roman" w:cs="Times New Roman"/>
          <w:b/>
          <w:bCs/>
          <w:color w:val="000000"/>
          <w:kern w:val="0"/>
          <w14:ligatures w14:val="none"/>
        </w:rPr>
        <w:t>I</w:t>
      </w:r>
      <w:r w:rsidR="003C6310" w:rsidRPr="00BC224C">
        <w:rPr>
          <w:rFonts w:eastAsia="Times New Roman" w:cs="Times New Roman"/>
          <w:b/>
          <w:bCs/>
          <w:color w:val="000000"/>
          <w:kern w:val="0"/>
          <w14:ligatures w14:val="none"/>
        </w:rPr>
        <w:t xml:space="preserve">ntroducing the </w:t>
      </w:r>
      <w:r>
        <w:rPr>
          <w:rFonts w:eastAsia="Times New Roman" w:cs="Times New Roman"/>
          <w:b/>
          <w:bCs/>
          <w:color w:val="000000"/>
          <w:kern w:val="0"/>
          <w14:ligatures w14:val="none"/>
        </w:rPr>
        <w:t xml:space="preserve">new </w:t>
      </w:r>
      <w:r w:rsidR="003C6310" w:rsidRPr="00BC224C">
        <w:rPr>
          <w:rFonts w:eastAsia="Times New Roman" w:cs="Times New Roman"/>
          <w:b/>
          <w:bCs/>
          <w:color w:val="000000"/>
          <w:kern w:val="0"/>
          <w14:ligatures w14:val="none"/>
        </w:rPr>
        <w:t xml:space="preserve">Nielsen Data </w:t>
      </w:r>
      <w:r>
        <w:rPr>
          <w:rFonts w:eastAsia="Times New Roman" w:cs="Times New Roman"/>
          <w:b/>
          <w:bCs/>
          <w:color w:val="000000"/>
          <w:kern w:val="0"/>
          <w14:ligatures w14:val="none"/>
        </w:rPr>
        <w:t>Program for April - October</w:t>
      </w:r>
    </w:p>
    <w:p w14:paraId="06FD4A64" w14:textId="77777777" w:rsidR="003C6310" w:rsidRPr="00BC224C" w:rsidRDefault="003C6310" w:rsidP="003C6310">
      <w:pPr>
        <w:spacing w:after="0" w:line="240" w:lineRule="auto"/>
        <w:ind w:left="720"/>
        <w:rPr>
          <w:rFonts w:eastAsia="Times New Roman" w:cs="Times New Roman"/>
          <w:color w:val="000000"/>
          <w:kern w:val="0"/>
          <w:sz w:val="14"/>
          <w:szCs w:val="14"/>
          <w14:ligatures w14:val="none"/>
        </w:rPr>
      </w:pPr>
    </w:p>
    <w:p w14:paraId="3E1B9434"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Nielsen data is normally restricted to businesses with at least $20M in annual revenue, putting smaller brands at a significant disadvantage. Through a unique six-month program I’ve negotiated with Nielsen, that’s no longer the case—you can access the same data at a fraction of the cost. This is limited to the first 10 brands that sign up.</w:t>
      </w:r>
    </w:p>
    <w:p w14:paraId="4311595F" w14:textId="77777777" w:rsidR="003C6310" w:rsidRPr="003C6310" w:rsidRDefault="003C6310" w:rsidP="003C6310">
      <w:pPr>
        <w:spacing w:after="0" w:line="240" w:lineRule="auto"/>
        <w:ind w:left="720"/>
        <w:rPr>
          <w:rFonts w:eastAsia="Times New Roman" w:cs="Times New Roman"/>
          <w:color w:val="000000"/>
          <w:kern w:val="0"/>
          <w:sz w:val="12"/>
          <w:szCs w:val="12"/>
          <w14:ligatures w14:val="none"/>
        </w:rPr>
      </w:pPr>
    </w:p>
    <w:p w14:paraId="0B9E5A1F"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We’ve secured access to comprehensive Nielsen data across your specific category or categories for six months for just $1.5k per brand—with no markup from me. This includes brand and competitor sales by product, retailer sales, velocity data, and much more. A single data pull from Nielsen typically costs $10k or more; for $1.5k, you get multiple pulls and expert Category Management over the full six-month period. Here’s what’s included:</w:t>
      </w:r>
    </w:p>
    <w:p w14:paraId="54F40B1C" w14:textId="77777777" w:rsidR="003C6310" w:rsidRPr="003C6310" w:rsidRDefault="003C6310" w:rsidP="003C6310">
      <w:pPr>
        <w:spacing w:after="0" w:line="240" w:lineRule="auto"/>
        <w:ind w:left="720"/>
        <w:rPr>
          <w:rFonts w:eastAsia="Times New Roman" w:cs="Times New Roman"/>
          <w:color w:val="000000"/>
          <w:kern w:val="0"/>
          <w:sz w:val="12"/>
          <w:szCs w:val="12"/>
          <w14:ligatures w14:val="none"/>
        </w:rPr>
      </w:pPr>
    </w:p>
    <w:p w14:paraId="315B25B0" w14:textId="77777777" w:rsidR="003C6310" w:rsidRPr="003C6310" w:rsidRDefault="003C6310" w:rsidP="003C6310">
      <w:pPr>
        <w:pStyle w:val="ListParagraph"/>
        <w:numPr>
          <w:ilvl w:val="0"/>
          <w:numId w:val="2"/>
        </w:numPr>
        <w:spacing w:after="0" w:line="240" w:lineRule="auto"/>
        <w:ind w:left="1440"/>
        <w:rPr>
          <w:rFonts w:eastAsia="Times New Roman" w:cs="Times New Roman"/>
          <w:b/>
          <w:bCs/>
          <w:color w:val="000000"/>
          <w:kern w:val="0"/>
          <w:sz w:val="22"/>
          <w:szCs w:val="22"/>
          <w14:ligatures w14:val="none"/>
        </w:rPr>
      </w:pPr>
      <w:r w:rsidRPr="003C6310">
        <w:rPr>
          <w:rFonts w:eastAsia="Times New Roman" w:cs="Times New Roman"/>
          <w:b/>
          <w:bCs/>
          <w:color w:val="000000"/>
          <w:kern w:val="0"/>
          <w:sz w:val="22"/>
          <w:szCs w:val="22"/>
          <w14:ligatures w14:val="none"/>
        </w:rPr>
        <w:t xml:space="preserve">3 data </w:t>
      </w:r>
      <w:proofErr w:type="gramStart"/>
      <w:r w:rsidRPr="003C6310">
        <w:rPr>
          <w:rFonts w:eastAsia="Times New Roman" w:cs="Times New Roman"/>
          <w:b/>
          <w:bCs/>
          <w:color w:val="000000"/>
          <w:kern w:val="0"/>
          <w:sz w:val="22"/>
          <w:szCs w:val="22"/>
          <w14:ligatures w14:val="none"/>
        </w:rPr>
        <w:t>pulls</w:t>
      </w:r>
      <w:proofErr w:type="gramEnd"/>
      <w:r w:rsidRPr="003C6310">
        <w:rPr>
          <w:rFonts w:eastAsia="Times New Roman" w:cs="Times New Roman"/>
          <w:b/>
          <w:bCs/>
          <w:color w:val="000000"/>
          <w:kern w:val="0"/>
          <w:sz w:val="22"/>
          <w:szCs w:val="22"/>
          <w14:ligatures w14:val="none"/>
        </w:rPr>
        <w:t xml:space="preserve"> during the period April – October:</w:t>
      </w:r>
    </w:p>
    <w:p w14:paraId="10C195BA" w14:textId="77777777" w:rsidR="003C6310" w:rsidRPr="003C6310" w:rsidRDefault="003C6310" w:rsidP="003C6310">
      <w:pPr>
        <w:pStyle w:val="ListParagraph"/>
        <w:numPr>
          <w:ilvl w:val="1"/>
          <w:numId w:val="2"/>
        </w:numPr>
        <w:spacing w:after="0" w:line="240" w:lineRule="auto"/>
        <w:ind w:left="216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Beginning of the six-month program – April.</w:t>
      </w:r>
    </w:p>
    <w:p w14:paraId="6D99AA4E" w14:textId="77777777" w:rsidR="003C6310" w:rsidRPr="003C6310" w:rsidRDefault="003C6310" w:rsidP="003C6310">
      <w:pPr>
        <w:pStyle w:val="ListParagraph"/>
        <w:numPr>
          <w:ilvl w:val="1"/>
          <w:numId w:val="2"/>
        </w:numPr>
        <w:spacing w:after="0" w:line="240" w:lineRule="auto"/>
        <w:ind w:left="216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Ending of the six-month program – October (perfect for fall sell in buyer meetings)</w:t>
      </w:r>
    </w:p>
    <w:p w14:paraId="3B2752D8" w14:textId="78D018F6" w:rsidR="003C6310" w:rsidRPr="003C6310" w:rsidRDefault="003C6310" w:rsidP="003C6310">
      <w:pPr>
        <w:pStyle w:val="ListParagraph"/>
        <w:numPr>
          <w:ilvl w:val="1"/>
          <w:numId w:val="2"/>
        </w:numPr>
        <w:spacing w:after="0" w:line="240" w:lineRule="auto"/>
        <w:ind w:left="216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1 Custom data pull during the six-month period</w:t>
      </w:r>
      <w:r w:rsidR="00F02EA4">
        <w:rPr>
          <w:rFonts w:eastAsia="Times New Roman" w:cs="Times New Roman"/>
          <w:color w:val="000000"/>
          <w:kern w:val="0"/>
          <w:sz w:val="22"/>
          <w:szCs w:val="22"/>
          <w14:ligatures w14:val="none"/>
        </w:rPr>
        <w:t xml:space="preserve"> </w:t>
      </w:r>
      <w:r w:rsidR="00F02EA4" w:rsidRPr="00F02EA4">
        <w:rPr>
          <w:rFonts w:eastAsia="Times New Roman" w:cs="Times New Roman"/>
          <w:color w:val="000000"/>
          <w:kern w:val="0"/>
          <w:sz w:val="22"/>
          <w:szCs w:val="22"/>
          <w14:ligatures w14:val="none"/>
        </w:rPr>
        <w:t>- to be confirmed by first week of September</w:t>
      </w:r>
    </w:p>
    <w:p w14:paraId="6EA20082" w14:textId="77777777" w:rsidR="003C6310" w:rsidRPr="003C6310" w:rsidRDefault="003C6310" w:rsidP="003C6310">
      <w:pPr>
        <w:pStyle w:val="ListParagraph"/>
        <w:spacing w:after="0" w:line="240" w:lineRule="auto"/>
        <w:ind w:left="2160"/>
        <w:rPr>
          <w:rFonts w:eastAsia="Times New Roman" w:cs="Times New Roman"/>
          <w:color w:val="000000"/>
          <w:kern w:val="0"/>
          <w:sz w:val="12"/>
          <w:szCs w:val="12"/>
          <w14:ligatures w14:val="none"/>
        </w:rPr>
      </w:pPr>
    </w:p>
    <w:p w14:paraId="57FA6579" w14:textId="77777777" w:rsidR="003C6310" w:rsidRPr="003C6310" w:rsidRDefault="003C6310" w:rsidP="003C6310">
      <w:pPr>
        <w:pStyle w:val="ListParagraph"/>
        <w:numPr>
          <w:ilvl w:val="0"/>
          <w:numId w:val="2"/>
        </w:numPr>
        <w:spacing w:after="0" w:line="240" w:lineRule="auto"/>
        <w:ind w:left="1440"/>
        <w:rPr>
          <w:rFonts w:eastAsia="Times New Roman" w:cs="Times New Roman"/>
          <w:b/>
          <w:bCs/>
          <w:color w:val="000000"/>
          <w:kern w:val="0"/>
          <w:sz w:val="22"/>
          <w:szCs w:val="22"/>
          <w14:ligatures w14:val="none"/>
        </w:rPr>
      </w:pPr>
      <w:r w:rsidRPr="003C6310">
        <w:rPr>
          <w:rFonts w:eastAsia="Times New Roman" w:cs="Times New Roman"/>
          <w:b/>
          <w:bCs/>
          <w:color w:val="000000"/>
          <w:kern w:val="0"/>
          <w:sz w:val="22"/>
          <w:szCs w:val="22"/>
          <w14:ligatures w14:val="none"/>
        </w:rPr>
        <w:t>An initial deep dive into your data with Category Management Expert, Angela Cheng.</w:t>
      </w:r>
    </w:p>
    <w:p w14:paraId="3C13C287" w14:textId="77777777" w:rsidR="003C6310" w:rsidRPr="003C6310" w:rsidRDefault="003C6310" w:rsidP="003C6310">
      <w:pPr>
        <w:pStyle w:val="ListParagraph"/>
        <w:numPr>
          <w:ilvl w:val="1"/>
          <w:numId w:val="2"/>
        </w:numPr>
        <w:spacing w:after="0" w:line="240" w:lineRule="auto"/>
        <w:ind w:left="216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 xml:space="preserve">Angela has created user-friendly templates to transform your raw data into actionable competitive intelligence. </w:t>
      </w:r>
    </w:p>
    <w:p w14:paraId="5D1A7A46" w14:textId="77777777" w:rsidR="003C6310" w:rsidRPr="003C6310" w:rsidRDefault="003C6310" w:rsidP="003C6310">
      <w:pPr>
        <w:pStyle w:val="ListParagraph"/>
        <w:spacing w:after="0" w:line="240" w:lineRule="auto"/>
        <w:ind w:left="2160"/>
        <w:rPr>
          <w:rFonts w:eastAsia="Times New Roman" w:cs="Times New Roman"/>
          <w:color w:val="000000"/>
          <w:kern w:val="0"/>
          <w:sz w:val="12"/>
          <w:szCs w:val="12"/>
          <w14:ligatures w14:val="none"/>
        </w:rPr>
      </w:pPr>
    </w:p>
    <w:p w14:paraId="5BD1C956" w14:textId="77777777" w:rsidR="003C6310" w:rsidRPr="003C6310" w:rsidRDefault="003C6310" w:rsidP="003C6310">
      <w:pPr>
        <w:pStyle w:val="ListParagraph"/>
        <w:numPr>
          <w:ilvl w:val="0"/>
          <w:numId w:val="2"/>
        </w:numPr>
        <w:spacing w:after="0" w:line="240" w:lineRule="auto"/>
        <w:ind w:left="1440"/>
        <w:rPr>
          <w:rFonts w:eastAsia="Times New Roman" w:cs="Times New Roman"/>
          <w:color w:val="000000"/>
          <w:kern w:val="0"/>
          <w:sz w:val="22"/>
          <w:szCs w:val="22"/>
          <w14:ligatures w14:val="none"/>
        </w:rPr>
      </w:pPr>
      <w:r w:rsidRPr="003C6310">
        <w:rPr>
          <w:rFonts w:eastAsia="Times New Roman" w:cs="Times New Roman"/>
          <w:b/>
          <w:bCs/>
          <w:color w:val="000000"/>
          <w:kern w:val="0"/>
          <w:sz w:val="22"/>
          <w:szCs w:val="22"/>
          <w14:ligatures w14:val="none"/>
        </w:rPr>
        <w:t>Additional custom data pulls are available for $500.</w:t>
      </w:r>
      <w:r w:rsidRPr="003C6310">
        <w:rPr>
          <w:rFonts w:eastAsia="Times New Roman" w:cs="Times New Roman"/>
          <w:color w:val="000000"/>
          <w:kern w:val="0"/>
          <w:sz w:val="22"/>
          <w:szCs w:val="22"/>
          <w14:ligatures w14:val="none"/>
        </w:rPr>
        <w:t xml:space="preserve"> Angela will work with you to identify exactly what you need and walk you through the results.</w:t>
      </w:r>
    </w:p>
    <w:p w14:paraId="1A25D664" w14:textId="77777777" w:rsidR="003C6310" w:rsidRPr="003C6310" w:rsidRDefault="003C6310" w:rsidP="003C6310">
      <w:pPr>
        <w:pStyle w:val="ListParagraph"/>
        <w:spacing w:after="0" w:line="240" w:lineRule="auto"/>
        <w:ind w:left="1440"/>
        <w:rPr>
          <w:rFonts w:eastAsia="Times New Roman" w:cs="Times New Roman"/>
          <w:color w:val="000000"/>
          <w:kern w:val="0"/>
          <w:sz w:val="12"/>
          <w:szCs w:val="12"/>
          <w14:ligatures w14:val="none"/>
        </w:rPr>
      </w:pPr>
    </w:p>
    <w:p w14:paraId="389E6E41" w14:textId="77777777" w:rsidR="003C6310" w:rsidRPr="003C6310" w:rsidRDefault="003C6310" w:rsidP="003C6310">
      <w:pPr>
        <w:pStyle w:val="ListParagraph"/>
        <w:numPr>
          <w:ilvl w:val="0"/>
          <w:numId w:val="2"/>
        </w:numPr>
        <w:spacing w:after="0" w:line="240" w:lineRule="auto"/>
        <w:ind w:left="1440"/>
        <w:rPr>
          <w:rFonts w:eastAsia="Times New Roman" w:cs="Times New Roman"/>
          <w:b/>
          <w:bCs/>
          <w:color w:val="000000"/>
          <w:kern w:val="0"/>
          <w:sz w:val="22"/>
          <w:szCs w:val="22"/>
          <w14:ligatures w14:val="none"/>
        </w:rPr>
      </w:pPr>
      <w:r w:rsidRPr="003C6310">
        <w:rPr>
          <w:rFonts w:eastAsia="Times New Roman" w:cs="Times New Roman"/>
          <w:b/>
          <w:bCs/>
          <w:color w:val="000000"/>
          <w:kern w:val="0"/>
          <w:sz w:val="22"/>
          <w:szCs w:val="22"/>
          <w14:ligatures w14:val="none"/>
        </w:rPr>
        <w:t>Hourly Category assistance is also available from Angela for $150 per hour.</w:t>
      </w:r>
    </w:p>
    <w:p w14:paraId="30F888BC" w14:textId="77777777" w:rsidR="003C6310" w:rsidRPr="003C6310" w:rsidRDefault="003C6310" w:rsidP="003C6310">
      <w:pPr>
        <w:pStyle w:val="ListParagraph"/>
        <w:spacing w:after="0" w:line="240" w:lineRule="auto"/>
        <w:ind w:left="1440"/>
        <w:rPr>
          <w:rFonts w:eastAsia="Times New Roman" w:cs="Times New Roman"/>
          <w:b/>
          <w:bCs/>
          <w:color w:val="000000"/>
          <w:kern w:val="0"/>
          <w:sz w:val="12"/>
          <w:szCs w:val="12"/>
          <w14:ligatures w14:val="none"/>
        </w:rPr>
      </w:pPr>
    </w:p>
    <w:p w14:paraId="49A254F6" w14:textId="77777777" w:rsidR="003C6310" w:rsidRPr="003C6310" w:rsidRDefault="003C6310" w:rsidP="003C6310">
      <w:pPr>
        <w:pStyle w:val="ListParagraph"/>
        <w:numPr>
          <w:ilvl w:val="0"/>
          <w:numId w:val="2"/>
        </w:numPr>
        <w:spacing w:after="0" w:line="240" w:lineRule="auto"/>
        <w:ind w:left="1440"/>
        <w:rPr>
          <w:rFonts w:eastAsia="Times New Roman" w:cs="Times New Roman"/>
          <w:b/>
          <w:bCs/>
          <w:color w:val="000000"/>
          <w:kern w:val="0"/>
          <w:sz w:val="22"/>
          <w:szCs w:val="22"/>
          <w14:ligatures w14:val="none"/>
        </w:rPr>
      </w:pPr>
      <w:r w:rsidRPr="003C6310">
        <w:rPr>
          <w:rFonts w:eastAsia="Times New Roman" w:cs="Times New Roman"/>
          <w:b/>
          <w:bCs/>
          <w:color w:val="000000"/>
          <w:kern w:val="0"/>
          <w:sz w:val="22"/>
          <w:szCs w:val="22"/>
          <w14:ligatures w14:val="none"/>
        </w:rPr>
        <w:t>We will also include “Panel” data on your category and brand (where available).</w:t>
      </w:r>
    </w:p>
    <w:p w14:paraId="73A231D6"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p>
    <w:p w14:paraId="305EE218"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If you’re interested, please review the attached category list and add your brand’s name to any relevant categories—think broadly. If you can’t find your category, reach out and I’ll work with Nielsen to place you correctly.</w:t>
      </w:r>
    </w:p>
    <w:p w14:paraId="4314763B" w14:textId="77777777" w:rsidR="003C6310" w:rsidRPr="003C6310" w:rsidRDefault="003C6310" w:rsidP="003C6310">
      <w:pPr>
        <w:spacing w:after="0" w:line="240" w:lineRule="auto"/>
        <w:ind w:left="720"/>
        <w:rPr>
          <w:rFonts w:eastAsia="Times New Roman" w:cs="Times New Roman"/>
          <w:color w:val="000000"/>
          <w:kern w:val="0"/>
          <w:sz w:val="12"/>
          <w:szCs w:val="12"/>
          <w14:ligatures w14:val="none"/>
        </w:rPr>
      </w:pPr>
    </w:p>
    <w:p w14:paraId="0308822A"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This is exceptional value for real-time visibility into the competitive landscape, your retail performance, and how your brand stacks up.</w:t>
      </w:r>
    </w:p>
    <w:p w14:paraId="787638BB" w14:textId="77777777" w:rsidR="003C6310" w:rsidRPr="003C6310" w:rsidRDefault="003C6310" w:rsidP="003C6310">
      <w:pPr>
        <w:spacing w:after="0" w:line="240" w:lineRule="auto"/>
        <w:ind w:left="720"/>
        <w:rPr>
          <w:rFonts w:eastAsia="Times New Roman" w:cs="Times New Roman"/>
          <w:color w:val="000000"/>
          <w:kern w:val="0"/>
          <w:sz w:val="12"/>
          <w:szCs w:val="12"/>
          <w14:ligatures w14:val="none"/>
        </w:rPr>
      </w:pPr>
    </w:p>
    <w:p w14:paraId="32CDFB6A" w14:textId="58F89EBC" w:rsidR="003C6310" w:rsidRPr="00FE464A" w:rsidRDefault="00FE464A" w:rsidP="003C6310">
      <w:pPr>
        <w:spacing w:after="0" w:line="240" w:lineRule="auto"/>
        <w:ind w:left="720"/>
        <w:rPr>
          <w:rFonts w:eastAsia="Times New Roman" w:cs="Times New Roman"/>
          <w:color w:val="000000"/>
          <w:kern w:val="0"/>
          <w:sz w:val="22"/>
          <w:szCs w:val="22"/>
          <w14:ligatures w14:val="none"/>
        </w:rPr>
      </w:pPr>
      <w:r w:rsidRPr="00FE464A">
        <w:rPr>
          <w:rFonts w:ascii="Aptos" w:hAnsi="Aptos"/>
          <w:color w:val="000000"/>
          <w:sz w:val="22"/>
          <w:szCs w:val="22"/>
        </w:rPr>
        <w:t>I’m attaching an example</w:t>
      </w:r>
      <w:r w:rsidRPr="00FE464A">
        <w:rPr>
          <w:rStyle w:val="apple-converted-space"/>
          <w:rFonts w:ascii="Aptos" w:hAnsi="Aptos"/>
          <w:color w:val="000000"/>
          <w:sz w:val="22"/>
          <w:szCs w:val="22"/>
        </w:rPr>
        <w:t> </w:t>
      </w:r>
      <w:hyperlink r:id="rId5" w:tgtFrame="_blank" w:tooltip="https://www.dropbox.com/scl/fi/kppb5nqs98t8tjxlszvb0/SS-SOFT-DRINKS-L52W-13W-ending-02-28-26.xlsb?rlkey=uo9x3jiwsbz6fmcdn41ol6bx8&amp;dl=0" w:history="1">
        <w:r w:rsidRPr="00BC224C">
          <w:rPr>
            <w:rStyle w:val="Hyperlink"/>
            <w:rFonts w:ascii="Aptos" w:hAnsi="Aptos"/>
            <w:b/>
            <w:bCs/>
            <w:color w:val="0070C0"/>
            <w:sz w:val="22"/>
            <w:szCs w:val="22"/>
            <w:highlight w:val="yellow"/>
          </w:rPr>
          <w:t>report</w:t>
        </w:r>
      </w:hyperlink>
      <w:r w:rsidRPr="00FE464A">
        <w:rPr>
          <w:rStyle w:val="apple-converted-space"/>
          <w:rFonts w:ascii="Aptos" w:hAnsi="Aptos"/>
          <w:color w:val="000000"/>
          <w:sz w:val="22"/>
          <w:szCs w:val="22"/>
        </w:rPr>
        <w:t> </w:t>
      </w:r>
      <w:r w:rsidRPr="00FE464A">
        <w:rPr>
          <w:rFonts w:ascii="Aptos" w:hAnsi="Aptos"/>
          <w:color w:val="000000"/>
          <w:sz w:val="22"/>
          <w:szCs w:val="22"/>
        </w:rPr>
        <w:t>on the Soda Segment so you can see the level and quality of data we’re able to access.</w:t>
      </w:r>
    </w:p>
    <w:p w14:paraId="2332CFB3"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Thanks!</w:t>
      </w:r>
    </w:p>
    <w:p w14:paraId="6F56D6B9" w14:textId="77777777" w:rsidR="003C6310" w:rsidRPr="003C6310" w:rsidRDefault="003C6310" w:rsidP="003C6310">
      <w:pPr>
        <w:spacing w:after="0" w:line="240" w:lineRule="auto"/>
        <w:ind w:left="720"/>
        <w:rPr>
          <w:rFonts w:eastAsia="Times New Roman" w:cs="Times New Roman"/>
          <w:color w:val="000000"/>
          <w:kern w:val="0"/>
          <w:sz w:val="22"/>
          <w:szCs w:val="22"/>
          <w14:ligatures w14:val="none"/>
        </w:rPr>
      </w:pPr>
    </w:p>
    <w:p w14:paraId="71786918" w14:textId="77777777" w:rsidR="003C6310" w:rsidRDefault="003C6310" w:rsidP="003C6310">
      <w:pPr>
        <w:spacing w:after="0" w:line="240" w:lineRule="auto"/>
        <w:ind w:left="720"/>
        <w:rPr>
          <w:rFonts w:eastAsia="Times New Roman" w:cs="Times New Roman"/>
          <w:color w:val="000000"/>
          <w:kern w:val="0"/>
          <w:sz w:val="22"/>
          <w:szCs w:val="22"/>
          <w14:ligatures w14:val="none"/>
        </w:rPr>
      </w:pPr>
      <w:r w:rsidRPr="003C6310">
        <w:rPr>
          <w:rFonts w:eastAsia="Times New Roman" w:cs="Times New Roman"/>
          <w:color w:val="000000"/>
          <w:kern w:val="0"/>
          <w:sz w:val="22"/>
          <w:szCs w:val="22"/>
          <w14:ligatures w14:val="none"/>
        </w:rPr>
        <w:t>Jeff and Angela</w:t>
      </w:r>
    </w:p>
    <w:p w14:paraId="1D3309AF" w14:textId="77777777" w:rsidR="00BC224C" w:rsidRDefault="00BC224C" w:rsidP="003C6310">
      <w:pPr>
        <w:spacing w:after="0" w:line="240" w:lineRule="auto"/>
        <w:ind w:left="720"/>
        <w:rPr>
          <w:rFonts w:eastAsia="Times New Roman" w:cs="Times New Roman"/>
          <w:color w:val="000000"/>
          <w:kern w:val="0"/>
          <w:sz w:val="22"/>
          <w:szCs w:val="22"/>
          <w14:ligatures w14:val="none"/>
        </w:rPr>
      </w:pPr>
    </w:p>
    <w:p w14:paraId="4B59BB5C" w14:textId="77777777" w:rsidR="00BC224C" w:rsidRDefault="00BC224C" w:rsidP="003C6310">
      <w:pPr>
        <w:spacing w:after="0" w:line="240" w:lineRule="auto"/>
        <w:ind w:left="720"/>
        <w:rPr>
          <w:rFonts w:eastAsia="Times New Roman" w:cs="Times New Roman"/>
          <w:color w:val="000000"/>
          <w:kern w:val="0"/>
          <w:sz w:val="22"/>
          <w:szCs w:val="22"/>
          <w14:ligatures w14:val="none"/>
        </w:rPr>
      </w:pPr>
    </w:p>
    <w:p w14:paraId="10B632CB" w14:textId="77777777" w:rsidR="00BC224C" w:rsidRPr="003C6310" w:rsidRDefault="00BC224C" w:rsidP="003C6310">
      <w:pPr>
        <w:spacing w:after="0" w:line="240" w:lineRule="auto"/>
        <w:ind w:left="720"/>
        <w:rPr>
          <w:rFonts w:eastAsia="Times New Roman" w:cs="Times New Roman"/>
          <w:color w:val="000000"/>
          <w:kern w:val="0"/>
          <w:sz w:val="22"/>
          <w:szCs w:val="22"/>
          <w14:ligatures w14:val="none"/>
        </w:rPr>
      </w:pPr>
    </w:p>
    <w:p w14:paraId="4CE7BCF6" w14:textId="77777777" w:rsidR="00197EB6" w:rsidRPr="003C6310" w:rsidRDefault="00197EB6" w:rsidP="001A4CA8">
      <w:pPr>
        <w:spacing w:after="0" w:line="240" w:lineRule="auto"/>
        <w:rPr>
          <w:rFonts w:eastAsia="Times New Roman" w:cs="Times New Roman"/>
          <w:color w:val="000000"/>
          <w:kern w:val="0"/>
          <w:sz w:val="22"/>
          <w:szCs w:val="22"/>
          <w14:ligatures w14:val="none"/>
        </w:rPr>
      </w:pPr>
    </w:p>
    <w:p w14:paraId="6308692A" w14:textId="77777777" w:rsidR="00197EB6" w:rsidRPr="001A4CA8" w:rsidRDefault="00197EB6" w:rsidP="00B31EB3">
      <w:pPr>
        <w:spacing w:after="0" w:line="240" w:lineRule="auto"/>
        <w:rPr>
          <w:rFonts w:ascii="Aptos" w:eastAsia="Times New Roman" w:hAnsi="Aptos" w:cs="Times New Roman"/>
          <w:color w:val="000000"/>
          <w:kern w:val="0"/>
          <w:sz w:val="26"/>
          <w:szCs w:val="26"/>
          <w14:ligatures w14:val="none"/>
        </w:rPr>
      </w:pPr>
    </w:p>
    <w:p w14:paraId="0A0F69A8" w14:textId="77777777" w:rsidR="000B43F9" w:rsidRPr="00B31EB3" w:rsidRDefault="000B43F9">
      <w:pPr>
        <w:rPr>
          <w:rFonts w:ascii="Aptos" w:hAnsi="Aptos"/>
          <w:color w:val="000000" w:themeColor="text1"/>
          <w:sz w:val="26"/>
          <w:szCs w:val="26"/>
        </w:rPr>
      </w:pPr>
    </w:p>
    <w:p w14:paraId="7363A1DA" w14:textId="77777777" w:rsidR="00B31EB3" w:rsidRPr="001A4CA8" w:rsidRDefault="00B31EB3" w:rsidP="00B31EB3">
      <w:pPr>
        <w:spacing w:after="0" w:line="240" w:lineRule="auto"/>
        <w:rPr>
          <w:rFonts w:ascii="Aptos" w:eastAsia="Times New Roman" w:hAnsi="Aptos" w:cs="Times New Roman"/>
          <w:color w:val="000000" w:themeColor="text1"/>
          <w:kern w:val="0"/>
          <w:sz w:val="26"/>
          <w:szCs w:val="26"/>
          <w14:ligatures w14:val="none"/>
        </w:rPr>
      </w:pPr>
    </w:p>
    <w:p w14:paraId="50451CC8" w14:textId="77777777" w:rsidR="00B31EB3" w:rsidRPr="001A4CA8" w:rsidRDefault="00B31EB3" w:rsidP="00B31EB3">
      <w:pPr>
        <w:spacing w:after="0" w:line="240" w:lineRule="auto"/>
        <w:rPr>
          <w:rFonts w:ascii="Aptos" w:eastAsia="Times New Roman" w:hAnsi="Aptos" w:cs="Times New Roman"/>
          <w:color w:val="000000" w:themeColor="text1"/>
          <w:kern w:val="0"/>
          <w:sz w:val="26"/>
          <w:szCs w:val="26"/>
          <w14:ligatures w14:val="none"/>
        </w:rPr>
      </w:pPr>
      <w:r>
        <w:rPr>
          <w:rFonts w:ascii="Aptos" w:eastAsia="Times New Roman" w:hAnsi="Aptos" w:cs="Times New Roman"/>
          <w:color w:val="000000" w:themeColor="text1"/>
          <w:kern w:val="0"/>
          <w:sz w:val="26"/>
          <w:szCs w:val="26"/>
          <w14:ligatures w14:val="none"/>
        </w:rPr>
        <w:t> </w:t>
      </w:r>
    </w:p>
    <w:p w14:paraId="3BB394E3" w14:textId="77777777" w:rsidR="00B31EB3" w:rsidRPr="00B31EB3" w:rsidRDefault="00B31EB3">
      <w:pPr>
        <w:rPr>
          <w:rFonts w:ascii="Aptos" w:hAnsi="Aptos"/>
          <w:color w:val="000000" w:themeColor="text1"/>
          <w:sz w:val="26"/>
          <w:szCs w:val="26"/>
        </w:rPr>
      </w:pPr>
    </w:p>
    <w:sectPr w:rsidR="00B31EB3" w:rsidRPr="00B31EB3" w:rsidSect="003C6310">
      <w:pgSz w:w="12240" w:h="15840"/>
      <w:pgMar w:top="1242" w:right="1440" w:bottom="1179"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21D4B"/>
    <w:multiLevelType w:val="hybridMultilevel"/>
    <w:tmpl w:val="F18873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5273783">
    <w:abstractNumId w:val="0"/>
  </w:num>
  <w:num w:numId="2" w16cid:durableId="2118670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CA8"/>
    <w:rsid w:val="00073FC5"/>
    <w:rsid w:val="000B43F9"/>
    <w:rsid w:val="00104D5C"/>
    <w:rsid w:val="00176B53"/>
    <w:rsid w:val="00197EB6"/>
    <w:rsid w:val="001A4CA8"/>
    <w:rsid w:val="001D65B4"/>
    <w:rsid w:val="002125DB"/>
    <w:rsid w:val="00350EE0"/>
    <w:rsid w:val="00362CFE"/>
    <w:rsid w:val="003C6310"/>
    <w:rsid w:val="00422828"/>
    <w:rsid w:val="0042409D"/>
    <w:rsid w:val="0046344E"/>
    <w:rsid w:val="0058586A"/>
    <w:rsid w:val="005C6CB5"/>
    <w:rsid w:val="005C7B3A"/>
    <w:rsid w:val="005E718F"/>
    <w:rsid w:val="006D1C9D"/>
    <w:rsid w:val="008038D3"/>
    <w:rsid w:val="009A0C2B"/>
    <w:rsid w:val="009D388F"/>
    <w:rsid w:val="00A201A9"/>
    <w:rsid w:val="00A571A7"/>
    <w:rsid w:val="00B31EB3"/>
    <w:rsid w:val="00BA64E8"/>
    <w:rsid w:val="00BC224C"/>
    <w:rsid w:val="00BF016C"/>
    <w:rsid w:val="00DD23CE"/>
    <w:rsid w:val="00DE35D4"/>
    <w:rsid w:val="00F02EA4"/>
    <w:rsid w:val="00F30399"/>
    <w:rsid w:val="00FE4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DBC35"/>
  <w15:chartTrackingRefBased/>
  <w15:docId w15:val="{FB137496-544B-8646-B068-1CFF5F6CC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4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CA8"/>
    <w:rPr>
      <w:rFonts w:eastAsiaTheme="majorEastAsia" w:cstheme="majorBidi"/>
      <w:color w:val="272727" w:themeColor="text1" w:themeTint="D8"/>
    </w:rPr>
  </w:style>
  <w:style w:type="paragraph" w:styleId="Title">
    <w:name w:val="Title"/>
    <w:basedOn w:val="Normal"/>
    <w:next w:val="Normal"/>
    <w:link w:val="TitleChar"/>
    <w:uiPriority w:val="10"/>
    <w:qFormat/>
    <w:rsid w:val="001A4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CA8"/>
    <w:pPr>
      <w:spacing w:before="160"/>
      <w:jc w:val="center"/>
    </w:pPr>
    <w:rPr>
      <w:i/>
      <w:iCs/>
      <w:color w:val="404040" w:themeColor="text1" w:themeTint="BF"/>
    </w:rPr>
  </w:style>
  <w:style w:type="character" w:customStyle="1" w:styleId="QuoteChar">
    <w:name w:val="Quote Char"/>
    <w:basedOn w:val="DefaultParagraphFont"/>
    <w:link w:val="Quote"/>
    <w:uiPriority w:val="29"/>
    <w:rsid w:val="001A4CA8"/>
    <w:rPr>
      <w:i/>
      <w:iCs/>
      <w:color w:val="404040" w:themeColor="text1" w:themeTint="BF"/>
    </w:rPr>
  </w:style>
  <w:style w:type="paragraph" w:styleId="ListParagraph">
    <w:name w:val="List Paragraph"/>
    <w:basedOn w:val="Normal"/>
    <w:uiPriority w:val="34"/>
    <w:qFormat/>
    <w:rsid w:val="001A4CA8"/>
    <w:pPr>
      <w:ind w:left="720"/>
      <w:contextualSpacing/>
    </w:pPr>
  </w:style>
  <w:style w:type="character" w:styleId="IntenseEmphasis">
    <w:name w:val="Intense Emphasis"/>
    <w:basedOn w:val="DefaultParagraphFont"/>
    <w:uiPriority w:val="21"/>
    <w:qFormat/>
    <w:rsid w:val="001A4CA8"/>
    <w:rPr>
      <w:i/>
      <w:iCs/>
      <w:color w:val="0F4761" w:themeColor="accent1" w:themeShade="BF"/>
    </w:rPr>
  </w:style>
  <w:style w:type="paragraph" w:styleId="IntenseQuote">
    <w:name w:val="Intense Quote"/>
    <w:basedOn w:val="Normal"/>
    <w:next w:val="Normal"/>
    <w:link w:val="IntenseQuoteChar"/>
    <w:uiPriority w:val="30"/>
    <w:qFormat/>
    <w:rsid w:val="001A4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CA8"/>
    <w:rPr>
      <w:i/>
      <w:iCs/>
      <w:color w:val="0F4761" w:themeColor="accent1" w:themeShade="BF"/>
    </w:rPr>
  </w:style>
  <w:style w:type="character" w:styleId="IntenseReference">
    <w:name w:val="Intense Reference"/>
    <w:basedOn w:val="DefaultParagraphFont"/>
    <w:uiPriority w:val="32"/>
    <w:qFormat/>
    <w:rsid w:val="001A4CA8"/>
    <w:rPr>
      <w:b/>
      <w:bCs/>
      <w:smallCaps/>
      <w:color w:val="0F4761" w:themeColor="accent1" w:themeShade="BF"/>
      <w:spacing w:val="5"/>
    </w:rPr>
  </w:style>
  <w:style w:type="character" w:customStyle="1" w:styleId="apple-converted-space">
    <w:name w:val="apple-converted-space"/>
    <w:basedOn w:val="DefaultParagraphFont"/>
    <w:rsid w:val="001A4CA8"/>
  </w:style>
  <w:style w:type="character" w:styleId="Hyperlink">
    <w:name w:val="Hyperlink"/>
    <w:basedOn w:val="DefaultParagraphFont"/>
    <w:uiPriority w:val="99"/>
    <w:semiHidden/>
    <w:unhideWhenUsed/>
    <w:rsid w:val="00FE464A"/>
    <w:rPr>
      <w:color w:val="0000FF"/>
      <w:u w:val="single"/>
    </w:rPr>
  </w:style>
  <w:style w:type="character" w:styleId="FollowedHyperlink">
    <w:name w:val="FollowedHyperlink"/>
    <w:basedOn w:val="DefaultParagraphFont"/>
    <w:uiPriority w:val="99"/>
    <w:semiHidden/>
    <w:unhideWhenUsed/>
    <w:rsid w:val="00BC22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cl/fi/kppb5nqs98t8tjxlszvb0/SS-SOFT-DRINKS-L52W-13W-ending-02-28-26.xlsb?rlkey=uo9x3jiwsbz6fmcdn41ol6bx8&amp;d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Church</dc:creator>
  <cp:keywords/>
  <dc:description/>
  <cp:lastModifiedBy>Jeffrey Church</cp:lastModifiedBy>
  <cp:revision>8</cp:revision>
  <dcterms:created xsi:type="dcterms:W3CDTF">2026-03-24T10:57:00Z</dcterms:created>
  <dcterms:modified xsi:type="dcterms:W3CDTF">2026-04-05T16:41:00Z</dcterms:modified>
</cp:coreProperties>
</file>