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WORSHIP</w:t>
      </w:r>
    </w:p>
    <w:p>
      <w:pPr>
        <w:pBdr>
          <w:bottom w:val="single" w:color="7B2D26" w:sz="6" w:space="6"/>
        </w:pBdr>
        <w:spacing w:after="200"/>
      </w:pPr>
      <w:r>
        <w:rPr>
          <w:rFonts w:ascii="Georgia" w:cs="Georgia" w:eastAsia="Georgia" w:hAnsi="Georgia"/>
          <w:b/>
          <w:bCs/>
          <w:color w:val="7B2D26"/>
          <w:sz w:val="40"/>
          <w:szCs w:val="40"/>
        </w:rPr>
        <w:t xml:space="preserve">Attendance Counting System</w:t>
      </w:r>
    </w:p>
    <w:p>
      <w:pPr>
        <w:spacing w:after="220" w:before="120"/>
      </w:pPr>
      <w:r>
        <w:rPr>
          <w:rFonts w:ascii="Georgia" w:cs="Georgia" w:eastAsia="Georgia" w:hAnsi="Georgia"/>
          <w:i/>
          <w:iCs/>
          <w:sz w:val="24"/>
          <w:szCs w:val="24"/>
        </w:rPr>
        <w:t xml:space="preserve">The Sunday-morning side of attendance: how the count actually gets taken in worship before it ever reaches the database.</w:t>
      </w:r>
    </w:p>
    <w:p>
      <w:pPr>
        <w:spacing w:after="160"/>
      </w:pPr>
      <w:r>
        <w:rPr>
          <w:rFonts w:ascii="Georgia" w:cs="Georgia" w:eastAsia="Georgia" w:hAnsi="Georgia"/>
        </w:rPr>
        <w:t xml:space="preserve">Before attendance can be tracked in a database, someone has to count the room. This resource covers the worship-floor practice. The administrative side, the database and the reporting, is covered in a companion Administration resource.</w:t>
      </w:r>
    </w:p>
    <w:p>
      <w:pPr>
        <w:pStyle w:val="Heading1"/>
        <w:spacing w:after="120" w:before="260"/>
      </w:pPr>
      <w:r>
        <w:rPr>
          <w:rFonts w:ascii="Georgia" w:cs="Georgia" w:eastAsia="Georgia" w:hAnsi="Georgia"/>
          <w:b/>
          <w:bCs/>
          <w:color w:val="7B2D26"/>
          <w:sz w:val="30"/>
          <w:szCs w:val="30"/>
        </w:rPr>
        <w:t xml:space="preserve">Decide what you are counting</w:t>
      </w:r>
    </w:p>
    <w:p>
      <w:pPr>
        <w:spacing w:after="160"/>
      </w:pPr>
      <w:r>
        <w:rPr>
          <w:rFonts w:ascii="Georgia" w:cs="Georgia" w:eastAsia="Georgia" w:hAnsi="Georgia"/>
        </w:rPr>
        <w:t xml:space="preserve">A consistent count starts with a clear definition. SFUMC counts worship attendance by service, so the Traditional and Contemporary services are counted separately and then combined, and online viewers are tracked on their own rather than blended into the in-person number. Deciding up front what counts as present, including how to handle children in their own programming and online participation, is what makes the weekly number comparable.</w:t>
      </w:r>
    </w:p>
    <w:p>
      <w:pPr>
        <w:pStyle w:val="Heading1"/>
        <w:spacing w:after="120" w:before="260"/>
      </w:pPr>
      <w:r>
        <w:rPr>
          <w:rFonts w:ascii="Georgia" w:cs="Georgia" w:eastAsia="Georgia" w:hAnsi="Georgia"/>
          <w:b/>
          <w:bCs/>
          <w:color w:val="7B2D26"/>
          <w:sz w:val="30"/>
          <w:szCs w:val="30"/>
        </w:rPr>
        <w:t xml:space="preserve">Who counts and when</w:t>
      </w:r>
    </w:p>
    <w:p>
      <w:pPr>
        <w:spacing w:after="160"/>
      </w:pPr>
      <w:r>
        <w:rPr>
          <w:rFonts w:ascii="Georgia" w:cs="Georgia" w:eastAsia="Georgia" w:hAnsi="Georgia"/>
        </w:rPr>
        <w:t xml:space="preserve">The count is a defined volunteer task rather than a guess from the front. An usher or designated counter takes a head count at a consistent point in each service, after the gathering has settled. SFUMC's volunteer structure names this kind of hospitality and service role, so it falls to a specific person each week rather than to whoever remembers. Counting children's ministry, nursery, and youth separately and adding them gives a fuller picture than the sanctuary alone.</w:t>
      </w:r>
    </w:p>
    <w:p>
      <w:pPr>
        <w:pStyle w:val="Heading1"/>
        <w:spacing w:after="120" w:before="260"/>
      </w:pPr>
      <w:r>
        <w:rPr>
          <w:rFonts w:ascii="Georgia" w:cs="Georgia" w:eastAsia="Georgia" w:hAnsi="Georgia"/>
          <w:b/>
          <w:bCs/>
          <w:color w:val="7B2D26"/>
          <w:sz w:val="30"/>
          <w:szCs w:val="30"/>
        </w:rPr>
        <w:t xml:space="preserve">Hand it off cleanly</w:t>
      </w:r>
    </w:p>
    <w:p>
      <w:pPr>
        <w:spacing w:after="160"/>
      </w:pPr>
      <w:r>
        <w:rPr>
          <w:rFonts w:ascii="Georgia" w:cs="Georgia" w:eastAsia="Georgia" w:hAnsi="Georgia"/>
        </w:rPr>
        <w:t xml:space="preserve">The worship count is only useful if it reaches the database. The counter records the number the same way each week and passes it to the staff person who enters it, so the Sunday count and the system of record agree. A count that lives on a scrap of paper and never gets entered is a count that never happened.</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Define exactly what counts as present, including children's programming and online.</w:t>
      </w:r>
    </w:p>
    <w:p>
      <w:pPr>
        <w:pStyle w:val="ListParagraph"/>
        <w:numPr>
          <w:ilvl w:val="0"/>
          <w:numId w:val="2"/>
        </w:numPr>
        <w:spacing w:after="80"/>
      </w:pPr>
      <w:r>
        <w:rPr>
          <w:rFonts w:ascii="Georgia" w:cs="Georgia" w:eastAsia="Georgia" w:hAnsi="Georgia"/>
        </w:rPr>
        <w:t xml:space="preserve">Assign the count to a specific usher or volunteer at a consistent moment each service.</w:t>
      </w:r>
    </w:p>
    <w:p>
      <w:pPr>
        <w:pStyle w:val="ListParagraph"/>
        <w:numPr>
          <w:ilvl w:val="0"/>
          <w:numId w:val="2"/>
        </w:numPr>
        <w:spacing w:after="80"/>
      </w:pPr>
      <w:r>
        <w:rPr>
          <w:rFonts w:ascii="Georgia" w:cs="Georgia" w:eastAsia="Georgia" w:hAnsi="Georgia"/>
        </w:rPr>
        <w:t xml:space="preserve">Count each service and each off-floor ministry separately, then combine.</w:t>
      </w:r>
    </w:p>
    <w:p>
      <w:pPr>
        <w:pStyle w:val="ListParagraph"/>
        <w:numPr>
          <w:ilvl w:val="0"/>
          <w:numId w:val="2"/>
        </w:numPr>
        <w:spacing w:after="80"/>
      </w:pPr>
      <w:r>
        <w:rPr>
          <w:rFonts w:ascii="Georgia" w:cs="Georgia" w:eastAsia="Georgia" w:hAnsi="Georgia"/>
        </w:rPr>
        <w:t xml:space="preserve">Hand the number to the staff who keep the database so the two always agree.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Attendance Counting System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2026-06-08T21:28:56.008Z</dcterms:created>
  <dcterms:modified xsi:type="dcterms:W3CDTF">2026-06-08T21:28:56.008Z</dcterms:modified>
</cp:coreProperties>
</file>

<file path=docProps/custom.xml><?xml version="1.0" encoding="utf-8"?>
<Properties xmlns="http://schemas.openxmlformats.org/officeDocument/2006/custom-properties" xmlns:vt="http://schemas.openxmlformats.org/officeDocument/2006/docPropsVTypes"/>
</file>