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GROW</w:t>
      </w:r>
    </w:p>
    <w:p>
      <w:pPr>
        <w:pBdr>
          <w:bottom w:val="single" w:color="7B2D26" w:sz="6" w:space="6"/>
        </w:pBdr>
        <w:spacing w:after="200"/>
      </w:pPr>
      <w:r>
        <w:rPr>
          <w:rFonts w:ascii="Georgia" w:cs="Georgia" w:eastAsia="Georgia" w:hAnsi="Georgia"/>
          <w:b/>
          <w:bCs/>
          <w:color w:val="7B2D26"/>
          <w:sz w:val="40"/>
          <w:szCs w:val="40"/>
        </w:rPr>
        <w:t xml:space="preserve">Preschool Board Structure</w:t>
      </w:r>
    </w:p>
    <w:p>
      <w:pPr>
        <w:spacing w:after="220" w:before="120"/>
      </w:pPr>
      <w:r>
        <w:rPr>
          <w:rFonts w:ascii="Georgia" w:cs="Georgia" w:eastAsia="Georgia" w:hAnsi="Georgia"/>
          <w:i/>
          <w:iCs/>
          <w:sz w:val="24"/>
          <w:szCs w:val="24"/>
        </w:rPr>
        <w:t xml:space="preserve">How SFUMC governs its weekday preschool through a board, a director, and the church's pastoral oversight.</w:t>
      </w:r>
    </w:p>
    <w:p>
      <w:pPr>
        <w:pStyle w:val="Heading1"/>
        <w:spacing w:after="120" w:before="260"/>
      </w:pPr>
      <w:r>
        <w:rPr>
          <w:rFonts w:ascii="Georgia" w:cs="Georgia" w:eastAsia="Georgia" w:hAnsi="Georgia"/>
          <w:b/>
          <w:bCs/>
          <w:color w:val="7B2D26"/>
          <w:sz w:val="30"/>
          <w:szCs w:val="30"/>
        </w:rPr>
        <w:t xml:space="preserve">A ministry of the church</w:t>
      </w:r>
    </w:p>
    <w:p>
      <w:pPr>
        <w:spacing w:after="160"/>
      </w:pPr>
      <w:r>
        <w:rPr>
          <w:rFonts w:ascii="Georgia" w:cs="Georgia" w:eastAsia="Georgia" w:hAnsi="Georgia"/>
        </w:rPr>
        <w:t xml:space="preserve">Spanish Fort United Methodist Preschool was established in 1980 as an outreach program of the church, and it has operated that way since, as a ministry of the church rather than a separate business. It meets the educational and social needs of young children in a Christian setting, and it runs on tuition that covers its operating costs. Because it serves families well beyond the membership, it is one of the church's clearest points of contact with the community.</w:t>
      </w:r>
    </w:p>
    <w:p>
      <w:pPr>
        <w:pStyle w:val="Heading1"/>
        <w:spacing w:after="120" w:before="260"/>
      </w:pPr>
      <w:r>
        <w:rPr>
          <w:rFonts w:ascii="Georgia" w:cs="Georgia" w:eastAsia="Georgia" w:hAnsi="Georgia"/>
          <w:b/>
          <w:bCs/>
          <w:color w:val="7B2D26"/>
          <w:sz w:val="30"/>
          <w:szCs w:val="30"/>
        </w:rPr>
        <w:t xml:space="preserve">The board</w:t>
      </w:r>
    </w:p>
    <w:p>
      <w:pPr>
        <w:spacing w:after="160"/>
      </w:pPr>
      <w:r>
        <w:rPr>
          <w:rFonts w:ascii="Georgia" w:cs="Georgia" w:eastAsia="Georgia" w:hAnsi="Georgia"/>
        </w:rPr>
        <w:t xml:space="preserve">The preschool is governed by a Preschool Board that sets policy and oversees the program's direction. The board approves the things that shape the preschool's operation, including the budget, the tuition and registration pricing, the staff pay scale, and the standing policies such as the discount and behavior policies. The board chair represents the preschool to the wider church and sits on the Church Council, which keeps the preschool connected to the church's leadership rather than running off on its own.</w:t>
      </w:r>
    </w:p>
    <w:p>
      <w:pPr>
        <w:pStyle w:val="Heading1"/>
        <w:spacing w:after="120" w:before="260"/>
      </w:pPr>
      <w:r>
        <w:rPr>
          <w:rFonts w:ascii="Georgia" w:cs="Georgia" w:eastAsia="Georgia" w:hAnsi="Georgia"/>
          <w:b/>
          <w:bCs/>
          <w:color w:val="7B2D26"/>
          <w:sz w:val="30"/>
          <w:szCs w:val="30"/>
        </w:rPr>
        <w:t xml:space="preserve">The director and the pastor</w:t>
      </w:r>
    </w:p>
    <w:p>
      <w:pPr>
        <w:spacing w:after="160"/>
      </w:pPr>
      <w:r>
        <w:rPr>
          <w:rFonts w:ascii="Georgia" w:cs="Georgia" w:eastAsia="Georgia" w:hAnsi="Georgia"/>
        </w:rPr>
        <w:t xml:space="preserve">The director leads the daily operation of the preschool, from staffing and curriculum to communication with parents, and reports both to the Preschool Board and to the senior pastor. That dual line is deliberate: the board governs the program while the pastor keeps it tied to the church. The senior pastor, or the associate pastor, also holds final authority in matters of safety and conduct, including the discretion to dismiss a child or address a parent's behavior when the wellbeing of the children requires it.</w:t>
      </w:r>
    </w:p>
    <w:p>
      <w:pPr>
        <w:spacing w:after="160"/>
      </w:pPr>
      <w:r>
        <w:rPr>
          <w:rFonts w:ascii="Georgia" w:cs="Georgia" w:eastAsia="Georgia" w:hAnsi="Georgia"/>
          <w:i/>
          <w:iCs/>
          <w:color w:val="6B6B6B"/>
          <w:sz w:val="22"/>
          <w:szCs w:val="22"/>
        </w:rPr>
        <w:t xml:space="preserve">Note for the published version: the board's exact size, the length of member terms, and how members are selected are not spelled out in the preschool's published files. Woods, confirm those details and they can be added here so the structure is complete.</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rPr>
        <w:t xml:space="preserve">Run the preschool as a ministry of the church, not a detached business.</w:t>
      </w:r>
    </w:p>
    <w:p>
      <w:pPr>
        <w:pStyle w:val="ListParagraph"/>
        <w:numPr>
          <w:ilvl w:val="0"/>
          <w:numId w:val="2"/>
        </w:numPr>
        <w:spacing w:after="80"/>
      </w:pPr>
      <w:r>
        <w:rPr>
          <w:rFonts w:ascii="Georgia" w:cs="Georgia" w:eastAsia="Georgia" w:hAnsi="Georgia"/>
        </w:rPr>
        <w:t xml:space="preserve">Give a board authority over budget, pricing, pay, and standing policies.</w:t>
      </w:r>
    </w:p>
    <w:p>
      <w:pPr>
        <w:pStyle w:val="ListParagraph"/>
        <w:numPr>
          <w:ilvl w:val="0"/>
          <w:numId w:val="2"/>
        </w:numPr>
        <w:spacing w:after="80"/>
      </w:pPr>
      <w:r>
        <w:rPr>
          <w:rFonts w:ascii="Georgia" w:cs="Georgia" w:eastAsia="Georgia" w:hAnsi="Georgia"/>
        </w:rPr>
        <w:t xml:space="preserve">Seat the board chair on the church council so the two stay connected.</w:t>
      </w:r>
    </w:p>
    <w:p>
      <w:pPr>
        <w:pStyle w:val="ListParagraph"/>
        <w:numPr>
          <w:ilvl w:val="0"/>
          <w:numId w:val="2"/>
        </w:numPr>
        <w:spacing w:after="80"/>
      </w:pPr>
      <w:r>
        <w:rPr>
          <w:rFonts w:ascii="Georgia" w:cs="Georgia" w:eastAsia="Georgia" w:hAnsi="Georgia"/>
        </w:rPr>
        <w:t xml:space="preserve">Have the director report to both the board and the pastor, with the pastor holding final authority on safety.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Preschool Board Structure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2026-06-08T21:11:09.942Z</dcterms:created>
  <dcterms:modified xsi:type="dcterms:W3CDTF">2026-06-08T21:11:09.942Z</dcterms:modified>
</cp:coreProperties>
</file>

<file path=docProps/custom.xml><?xml version="1.0" encoding="utf-8"?>
<Properties xmlns="http://schemas.openxmlformats.org/officeDocument/2006/custom-properties" xmlns:vt="http://schemas.openxmlformats.org/officeDocument/2006/docPropsVTypes"/>
</file>