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smallCaps/>
          <w:color w:val="7B2D26"/>
          <w:sz w:val="18"/>
          <w:szCs w:val="18"/>
        </w:rPr>
        <w:t xml:space="preserve">GROW</w:t>
      </w:r>
    </w:p>
    <w:p>
      <w:pPr>
        <w:pBdr>
          <w:bottom w:val="single" w:color="7B2D26" w:sz="6" w:space="6"/>
        </w:pBdr>
        <w:spacing w:after="200"/>
      </w:pPr>
      <w:r>
        <w:rPr>
          <w:rFonts w:ascii="Georgia" w:cs="Georgia" w:eastAsia="Georgia" w:hAnsi="Georgia"/>
          <w:b/>
          <w:bCs/>
          <w:color w:val="7B2D26"/>
          <w:sz w:val="40"/>
          <w:szCs w:val="40"/>
        </w:rPr>
        <w:t xml:space="preserve">Registration and Tuition System</w:t>
      </w:r>
    </w:p>
    <w:p>
      <w:pPr>
        <w:spacing w:after="220" w:before="120"/>
      </w:pPr>
      <w:r>
        <w:rPr>
          <w:rFonts w:ascii="Georgia" w:cs="Georgia" w:eastAsia="Georgia" w:hAnsi="Georgia"/>
          <w:i/>
          <w:iCs/>
          <w:sz w:val="24"/>
          <w:szCs w:val="24"/>
        </w:rPr>
        <w:t xml:space="preserve">How families enroll at SFUMC's preschool, what it costs, and how the church bills and collects tuition through the year.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7B2D26"/>
          <w:sz w:val="30"/>
          <w:szCs w:val="30"/>
        </w:rPr>
        <w:t xml:space="preserve">Registration</w:t>
      </w:r>
    </w:p>
    <w:p>
      <w:pPr>
        <w:spacing w:after="160"/>
      </w:pPr>
      <w:r>
        <w:rPr>
          <w:rFonts w:ascii="Georgia" w:cs="Georgia" w:eastAsia="Georgia" w:hAnsi="Georgia"/>
        </w:rPr>
        <w:t xml:space="preserve">A registration form is completed for each child before the first day, and new forms are filled out every year. Every child must have a current immunization record on file, kept up to date through the year. A non-refundable enrollment fee secures the spot, and when a class is full, families join a waiting list, which is why withdrawals require advance notice so a waiting child can take the place.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7B2D26"/>
          <w:sz w:val="30"/>
          <w:szCs w:val="30"/>
        </w:rPr>
        <w:t xml:space="preserve">Class options and tuition</w:t>
      </w:r>
    </w:p>
    <w:p>
      <w:pPr>
        <w:spacing w:after="160"/>
      </w:pPr>
      <w:r>
        <w:rPr>
          <w:rFonts w:ascii="Georgia" w:cs="Georgia" w:eastAsia="Georgia" w:hAnsi="Georgia"/>
        </w:rPr>
        <w:t xml:space="preserve">SFUMC offers classes by age and by how many days a week the child attends, with monthly tuition set accordingly.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Georgia" w:cs="Georgia" w:eastAsia="Georgia" w:hAnsi="Georgia"/>
        </w:rPr>
        <w:t xml:space="preserve">Two-year-olds attend either three days a week or five days a week.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Georgia" w:cs="Georgia" w:eastAsia="Georgia" w:hAnsi="Georgia"/>
        </w:rPr>
        <w:t xml:space="preserve">Three-year-olds attend either three days or five days a week.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Georgia" w:cs="Georgia" w:eastAsia="Georgia" w:hAnsi="Georgia"/>
        </w:rPr>
        <w:t xml:space="preserve">Pre-K attends five days a week.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Georgia" w:cs="Georgia" w:eastAsia="Georgia" w:hAnsi="Georgia"/>
        </w:rPr>
        <w:t xml:space="preserve">A second child enrolled receives a discount on tuition, and an optional extended-day program adds an hour to the day for an additional monthly charge for the older classes.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6B6B6B"/>
          <w:sz w:val="22"/>
          <w:szCs w:val="22"/>
        </w:rPr>
        <w:t xml:space="preserve">Note for the published version: the dollar figures in the source handbook are from the 2024-2025 year. Pull current rates from the latest parent handbook before publishing, since pricing is set yearly by the board.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7B2D26"/>
          <w:sz w:val="30"/>
          <w:szCs w:val="30"/>
        </w:rPr>
        <w:t xml:space="preserve">Billing and collection</w:t>
      </w:r>
    </w:p>
    <w:p>
      <w:pPr>
        <w:spacing w:after="160"/>
      </w:pPr>
      <w:r>
        <w:rPr>
          <w:rFonts w:ascii="Georgia" w:cs="Georgia" w:eastAsia="Georgia" w:hAnsi="Georgia"/>
        </w:rPr>
        <w:t xml:space="preserve">Each family receives an emailed invoice at the start of every month. Tuition is due on the first with a grace period to the fifth, and payment after the fifth triggers the current month plus pre-payment of the next. A pattern of late payment over three straight months forfeits enrollment. The church accepts card and digital payments, with a small processing fee passed along, and charges a fee for a returned check. The school year is billed across the regular months with a half-month charge at the start in August and another at the end in May.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7B2D26"/>
          <w:sz w:val="30"/>
          <w:szCs w:val="30"/>
        </w:rPr>
        <w:t xml:space="preserve">Withdrawal</w:t>
      </w:r>
    </w:p>
    <w:p>
      <w:pPr>
        <w:spacing w:after="160"/>
      </w:pPr>
      <w:r>
        <w:rPr>
          <w:rFonts w:ascii="Georgia" w:cs="Georgia" w:eastAsia="Georgia" w:hAnsi="Georgia"/>
        </w:rPr>
        <w:t xml:space="preserve">Because the budget is built on the number of children enrolled, a family withdrawing before the end of the year gives written notice and pays through the notice period, which lets the preschool move a child from the waiting list into the open spot.</w:t>
      </w:r>
    </w:p>
    <w:p>
      <w:pPr>
        <w:pStyle w:val="Heading1"/>
        <w:spacing w:after="120" w:before="260"/>
      </w:pPr>
      <w:r>
        <w:rPr>
          <w:rFonts w:ascii="Georgia" w:cs="Georgia" w:eastAsia="Georgia" w:hAnsi="Georgia"/>
          <w:b/>
          <w:bCs/>
          <w:color w:val="7B2D26"/>
          <w:sz w:val="30"/>
          <w:szCs w:val="30"/>
        </w:rPr>
        <w:t xml:space="preserve">How to use this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</w:rPr>
        <w:t xml:space="preserve">Require an annual registration form and a current immunization record for every child.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</w:rPr>
        <w:t xml:space="preserve">Set tuition by age and days per week, with a sibling discount and an optional extended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</w:rPr>
        <w:t xml:space="preserve">Bill monthly with a clear due date, grace period, and late-payment consequence.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</w:rPr>
        <w:t xml:space="preserve">Require written notice for withdrawal so the waiting list can fill the spot.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Georgia" w:cs="Georgia" w:eastAsia="Georgia" w:hAnsi="Georgia"/>
        <w:color w:val="6B6B6B"/>
        <w:sz w:val="14"/>
        <w:szCs w:val="14"/>
      </w:rPr>
      <w:t xml:space="preserve">Registration and Tuition System  ·  Spanish Fort UMC  ·  Shared through the Church Resource Hub, churchresourcehub.github.io  ·  Page </w:t>
    </w:r>
    <w:r>
      <w:rPr>
        <w:rFonts w:ascii="Georgia" w:cs="Georgia" w:eastAsia="Georgia" w:hAnsi="Georgia"/>
        <w:color w:val="6B6B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2026-06-08T21:11:09.948Z</dcterms:created>
  <dcterms:modified xsi:type="dcterms:W3CDTF">2026-06-08T21:11:09.948Z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