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467225" cy="7896225"/>
            <wp:effectExtent b="0" l="0" r="0" t="0"/>
            <wp:docPr descr="servoTestCode.JPG" id="3" name="image06.jpg"/>
            <a:graphic>
              <a:graphicData uri="http://schemas.openxmlformats.org/drawingml/2006/picture">
                <pic:pic>
                  <pic:nvPicPr>
                    <pic:cNvPr descr="servoTestCode.JPG" id="0" name="image06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89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Servo test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90900"/>
            <wp:effectExtent b="0" l="0" r="0" t="0"/>
            <wp:docPr descr="lowLightTest.JPG" id="2" name="image03.jpg"/>
            <a:graphic>
              <a:graphicData uri="http://schemas.openxmlformats.org/drawingml/2006/picture">
                <pic:pic>
                  <pic:nvPicPr>
                    <pic:cNvPr descr="lowLightTest.JPG" id="0" name="image0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Serial monitor for low light servo 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Left: servo angle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Center: PR intensity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Right: Voltage when using 2k ohm resistors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90900"/>
            <wp:effectExtent b="0" l="0" r="0" t="0"/>
            <wp:docPr descr="medLightTest.JPG" id="1" name="image02.jpg"/>
            <a:graphic>
              <a:graphicData uri="http://schemas.openxmlformats.org/drawingml/2006/picture">
                <pic:pic>
                  <pic:nvPicPr>
                    <pic:cNvPr descr="medLightTest.JPG" id="0" name="image0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Serial monitor for medium light servo 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Left: servo angle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Center: PR intensity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Right: Voltage when using 2k ohm resistors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403600"/>
            <wp:effectExtent b="0" l="0" r="0" t="0"/>
            <wp:docPr descr="highLightTest.JPG" id="4" name="image07.jpg"/>
            <a:graphic>
              <a:graphicData uri="http://schemas.openxmlformats.org/drawingml/2006/picture">
                <pic:pic>
                  <pic:nvPicPr>
                    <pic:cNvPr descr="highLightTest.JPG" id="0" name="image0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Serial monitor for high light servo 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Left: servo angle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Center: PR intensity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Right: Voltage when using 2k ohm resistors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Voltage values represent fullness levels of a food bowl. Ideally LED lights will be placed in a bowl that will allow a photoresistor to tell how many lights are visible based the amount of voltage resisted. Ex: low voltage values would mean a high amount of light and thus an empty bowl.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6.jpg"/><Relationship Id="rId6" Type="http://schemas.openxmlformats.org/officeDocument/2006/relationships/image" Target="media/image03.jpg"/><Relationship Id="rId7" Type="http://schemas.openxmlformats.org/officeDocument/2006/relationships/image" Target="media/image02.jpg"/><Relationship Id="rId8" Type="http://schemas.openxmlformats.org/officeDocument/2006/relationships/image" Target="media/image07.jpg"/></Relationships>
</file>