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547849" w14:textId="77777777" w:rsidR="000D219B" w:rsidRDefault="00F52844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419754CC" w14:textId="77777777" w:rsidR="000D219B" w:rsidRDefault="00F52844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Technology Stack (Architecture &amp; Stack)</w:t>
      </w:r>
    </w:p>
    <w:p w14:paraId="659CEC80" w14:textId="77777777" w:rsidR="000D219B" w:rsidRDefault="000D219B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2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0D219B" w14:paraId="7F465A04" w14:textId="77777777">
        <w:trPr>
          <w:jc w:val="center"/>
        </w:trPr>
        <w:tc>
          <w:tcPr>
            <w:tcW w:w="4508" w:type="dxa"/>
          </w:tcPr>
          <w:p w14:paraId="5029D4E6" w14:textId="77777777" w:rsidR="000D219B" w:rsidRDefault="00F52844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6FD952B2" w14:textId="3DDCFADF" w:rsidR="000D219B" w:rsidRDefault="00C40C5F">
            <w:pPr>
              <w:rPr>
                <w:rFonts w:ascii="Arial" w:eastAsia="Arial" w:hAnsi="Arial" w:cs="Arial"/>
              </w:rPr>
            </w:pPr>
            <w:r w:rsidRPr="00C40C5F">
              <w:rPr>
                <w:rFonts w:ascii="Arial" w:eastAsia="Arial" w:hAnsi="Arial" w:cs="Arial"/>
              </w:rPr>
              <w:t>1</w:t>
            </w:r>
            <w:r w:rsidR="00EF4D95">
              <w:rPr>
                <w:rFonts w:ascii="Arial" w:eastAsia="Arial" w:hAnsi="Arial" w:cs="Arial"/>
              </w:rPr>
              <w:t>7</w:t>
            </w:r>
            <w:r w:rsidRPr="00C40C5F">
              <w:rPr>
                <w:rFonts w:ascii="Arial" w:eastAsia="Arial" w:hAnsi="Arial" w:cs="Arial"/>
              </w:rPr>
              <w:t xml:space="preserve"> February 2026</w:t>
            </w:r>
          </w:p>
        </w:tc>
      </w:tr>
      <w:tr w:rsidR="000D219B" w14:paraId="27301386" w14:textId="77777777">
        <w:trPr>
          <w:jc w:val="center"/>
        </w:trPr>
        <w:tc>
          <w:tcPr>
            <w:tcW w:w="4508" w:type="dxa"/>
          </w:tcPr>
          <w:p w14:paraId="48F84643" w14:textId="77777777" w:rsidR="000D219B" w:rsidRDefault="00F52844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77AC4716" w14:textId="0AF50FDF" w:rsidR="000D219B" w:rsidRDefault="00BE3883">
            <w:pPr>
              <w:rPr>
                <w:rFonts w:ascii="Arial" w:eastAsia="Arial" w:hAnsi="Arial" w:cs="Arial"/>
              </w:rPr>
            </w:pPr>
            <w:r w:rsidRPr="00BE3883">
              <w:rPr>
                <w:rFonts w:ascii="Arial" w:eastAsia="Arial" w:hAnsi="Arial" w:cs="Arial"/>
              </w:rPr>
              <w:t>LTVIP2026TMIDS</w:t>
            </w:r>
            <w:r w:rsidR="00EF4D95">
              <w:rPr>
                <w:rFonts w:ascii="Arial" w:eastAsia="Arial" w:hAnsi="Arial" w:cs="Arial"/>
              </w:rPr>
              <w:t>79694</w:t>
            </w:r>
          </w:p>
        </w:tc>
      </w:tr>
      <w:tr w:rsidR="000D219B" w14:paraId="5D643992" w14:textId="77777777">
        <w:trPr>
          <w:jc w:val="center"/>
        </w:trPr>
        <w:tc>
          <w:tcPr>
            <w:tcW w:w="4508" w:type="dxa"/>
          </w:tcPr>
          <w:p w14:paraId="7A69D152" w14:textId="77777777" w:rsidR="000D219B" w:rsidRDefault="00F52844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4890283B" w14:textId="5F923565" w:rsidR="000D219B" w:rsidRDefault="00BE3883">
            <w:pPr>
              <w:rPr>
                <w:rFonts w:ascii="Arial" w:eastAsia="Arial" w:hAnsi="Arial" w:cs="Arial"/>
              </w:rPr>
            </w:pPr>
            <w:r w:rsidRPr="00BE3883">
              <w:rPr>
                <w:rFonts w:ascii="Arial" w:eastAsia="Arial" w:hAnsi="Arial" w:cs="Arial"/>
              </w:rPr>
              <w:t xml:space="preserve">Weather-Based Prediction of Wind Turbine Energy </w:t>
            </w:r>
          </w:p>
        </w:tc>
      </w:tr>
      <w:tr w:rsidR="000D219B" w14:paraId="7FC44AC6" w14:textId="77777777">
        <w:trPr>
          <w:jc w:val="center"/>
        </w:trPr>
        <w:tc>
          <w:tcPr>
            <w:tcW w:w="4508" w:type="dxa"/>
          </w:tcPr>
          <w:p w14:paraId="69018395" w14:textId="77777777" w:rsidR="000D219B" w:rsidRDefault="00F52844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7A21DA65" w14:textId="77777777" w:rsidR="000D219B" w:rsidRDefault="00F52844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28759853" w14:textId="77777777" w:rsidR="000D219B" w:rsidRDefault="000D219B">
      <w:pPr>
        <w:rPr>
          <w:rFonts w:ascii="Arial" w:eastAsia="Arial" w:hAnsi="Arial" w:cs="Arial"/>
          <w:b/>
        </w:rPr>
      </w:pPr>
    </w:p>
    <w:p w14:paraId="42616E83" w14:textId="77777777" w:rsidR="000D219B" w:rsidRDefault="00F52844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Technical Architecture:</w:t>
      </w:r>
    </w:p>
    <w:p w14:paraId="6F1BEE9F" w14:textId="570CC336" w:rsidR="00BE3883" w:rsidRPr="00BE3883" w:rsidRDefault="00BE3883">
      <w:pPr>
        <w:rPr>
          <w:rFonts w:ascii="Arial" w:eastAsia="Arial" w:hAnsi="Arial" w:cs="Arial"/>
          <w:bCs/>
        </w:rPr>
      </w:pPr>
      <w:r w:rsidRPr="00BE3883">
        <w:rPr>
          <w:rFonts w:ascii="Arial" w:eastAsia="Arial" w:hAnsi="Arial" w:cs="Arial"/>
          <w:bCs/>
        </w:rPr>
        <w:t>The system architecture for the Wind Turbine Energy Prediction project integrates data preprocessing, machine learning model training, external weather API integration, and a Flask-based web application.</w:t>
      </w:r>
    </w:p>
    <w:p w14:paraId="645A97BB" w14:textId="77777777" w:rsidR="000D219B" w:rsidRDefault="00F52844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Example: Order processing during pandemics for offline mode</w:t>
      </w:r>
    </w:p>
    <w:p w14:paraId="027BC0D9" w14:textId="77777777" w:rsidR="000D219B" w:rsidRDefault="00F52844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Reference: </w:t>
      </w:r>
      <w:hyperlink r:id="rId6">
        <w:r w:rsidR="000D219B">
          <w:rPr>
            <w:rFonts w:ascii="Arial" w:eastAsia="Arial" w:hAnsi="Arial" w:cs="Arial"/>
            <w:b/>
            <w:color w:val="0563C1"/>
            <w:u w:val="single"/>
          </w:rPr>
          <w:t>https://developer.ibm.com/patterns/ai-powered-backend-system-for-order-processing-during-pandemics/</w:t>
        </w:r>
      </w:hyperlink>
    </w:p>
    <w:p w14:paraId="60A1E520" w14:textId="77777777" w:rsidR="000D219B" w:rsidRDefault="00F52844">
      <w:pPr>
        <w:rPr>
          <w:rFonts w:ascii="Arial" w:eastAsia="Arial" w:hAnsi="Arial" w:cs="Arial"/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6F7E3939" wp14:editId="58662B01">
                <wp:simplePos x="0" y="0"/>
                <wp:positionH relativeFrom="column">
                  <wp:posOffset>4279900</wp:posOffset>
                </wp:positionH>
                <wp:positionV relativeFrom="paragraph">
                  <wp:posOffset>190500</wp:posOffset>
                </wp:positionV>
                <wp:extent cx="4768850" cy="2641600"/>
                <wp:effectExtent l="0" t="0" r="0" b="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71100" y="2468725"/>
                          <a:ext cx="4749800" cy="2622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CDF50D0" w14:textId="77777777" w:rsidR="000D219B" w:rsidRDefault="00F52844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Guidelines:</w:t>
                            </w:r>
                          </w:p>
                          <w:p w14:paraId="1E2C2AFC" w14:textId="77777777" w:rsidR="000D219B" w:rsidRDefault="00F52844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Include all the processes (As an application logic / Technology Block)</w:t>
                            </w:r>
                          </w:p>
                          <w:p w14:paraId="1F79BCEC" w14:textId="77777777" w:rsidR="000D219B" w:rsidRDefault="00F52844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Provide infrastructural demarcation (Local / Cloud)</w:t>
                            </w:r>
                          </w:p>
                          <w:p w14:paraId="1C516621" w14:textId="77777777" w:rsidR="000D219B" w:rsidRDefault="00F52844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external interfaces (third party API’s etc.)</w:t>
                            </w:r>
                          </w:p>
                          <w:p w14:paraId="79C7C2E5" w14:textId="77777777" w:rsidR="000D219B" w:rsidRDefault="00F52844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Data Storage components / services</w:t>
                            </w:r>
                          </w:p>
                          <w:p w14:paraId="7F8CD342" w14:textId="77777777" w:rsidR="000D219B" w:rsidRDefault="00F52844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interface to machine learning models (if applicable)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F7E3939" id="Rectangle 13" o:spid="_x0000_s1026" style="position:absolute;margin-left:337pt;margin-top:15pt;width:375.5pt;height:208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" fillcolor="white [3201]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7CDF50D0" w14:textId="77777777" w:rsidR="000D219B" w:rsidRDefault="00F52844">
                      <w:pPr>
                        <w:spacing w:line="258" w:lineRule="auto"/>
                        <w:textDirection w:val="btLr"/>
                      </w:pPr>
                      <w:r>
                        <w:rPr>
                          <w:color w:val="000000"/>
                        </w:rPr>
                        <w:t>Guidelines:</w:t>
                      </w:r>
                    </w:p>
                    <w:p w14:paraId="1E2C2AFC" w14:textId="77777777" w:rsidR="000D219B" w:rsidRDefault="00F52844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Include all the processes (As an application logic / Technology Block)</w:t>
                      </w:r>
                    </w:p>
                    <w:p w14:paraId="1F79BCEC" w14:textId="77777777" w:rsidR="000D219B" w:rsidRDefault="00F52844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Provide infrastructural demarcation (Local / Cloud)</w:t>
                      </w:r>
                    </w:p>
                    <w:p w14:paraId="1C516621" w14:textId="77777777" w:rsidR="000D219B" w:rsidRDefault="00F52844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Indicate external interfaces (third party API’s etc.)</w:t>
                      </w:r>
                    </w:p>
                    <w:p w14:paraId="79C7C2E5" w14:textId="77777777" w:rsidR="000D219B" w:rsidRDefault="00F52844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Indicate Data Storage components / services</w:t>
                      </w:r>
                    </w:p>
                    <w:p w14:paraId="7F8CD342" w14:textId="77777777" w:rsidR="000D219B" w:rsidRDefault="00F52844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Indicate interface to machine learning models (if applicable)</w:t>
                      </w:r>
                    </w:p>
                  </w:txbxContent>
                </v:textbox>
              </v:rect>
            </w:pict>
          </mc:Fallback>
        </mc:AlternateContent>
      </w:r>
    </w:p>
    <w:p w14:paraId="3DDFE17B" w14:textId="77777777" w:rsidR="000D219B" w:rsidRDefault="00F52844">
      <w:pPr>
        <w:rPr>
          <w:rFonts w:ascii="Arial" w:eastAsia="Arial" w:hAnsi="Arial" w:cs="Arial"/>
          <w:b/>
        </w:rPr>
      </w:pP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628CA366" wp14:editId="48655852">
            <wp:simplePos x="0" y="0"/>
            <wp:positionH relativeFrom="column">
              <wp:posOffset>2</wp:posOffset>
            </wp:positionH>
            <wp:positionV relativeFrom="paragraph">
              <wp:posOffset>0</wp:posOffset>
            </wp:positionV>
            <wp:extent cx="4326550" cy="2482850"/>
            <wp:effectExtent l="0" t="0" r="0" b="0"/>
            <wp:wrapSquare wrapText="bothSides" distT="0" distB="0" distL="114300" distR="114300"/>
            <wp:docPr id="14" name="image1.png" descr="flow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flow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26550" cy="2482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0DA08E5" w14:textId="77777777" w:rsidR="000D219B" w:rsidRDefault="00F52844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br/>
      </w:r>
    </w:p>
    <w:p w14:paraId="57941188" w14:textId="77777777" w:rsidR="000D219B" w:rsidRDefault="000D219B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66716E2A" w14:textId="77777777" w:rsidR="000D219B" w:rsidRDefault="000D219B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289C2058" w14:textId="77777777" w:rsidR="000D219B" w:rsidRDefault="000D219B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089196B4" w14:textId="77777777" w:rsidR="000D219B" w:rsidRDefault="000D219B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544F3CD9" w14:textId="77777777" w:rsidR="000D219B" w:rsidRDefault="000D219B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7EDE3947" w14:textId="77777777" w:rsidR="000D219B" w:rsidRDefault="000D219B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2E4860F0" w14:textId="77777777" w:rsidR="000D219B" w:rsidRDefault="000D219B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725B04B8" w14:textId="77777777" w:rsidR="00BE3883" w:rsidRPr="00BE3883" w:rsidRDefault="00F52844" w:rsidP="00BE3883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pict w14:anchorId="46252828">
          <v:rect id="_x0000_i1025" style="width:0;height:1.5pt" o:hralign="center" o:hrstd="t" o:hr="t" fillcolor="#a0a0a0" stroked="f"/>
        </w:pict>
      </w:r>
    </w:p>
    <w:p w14:paraId="28D0EC60" w14:textId="77777777" w:rsidR="00BE3883" w:rsidRPr="00BE3883" w:rsidRDefault="00BE3883" w:rsidP="00BE3883">
      <w:pPr>
        <w:rPr>
          <w:rFonts w:ascii="Arial" w:eastAsia="Arial" w:hAnsi="Arial" w:cs="Arial"/>
          <w:b/>
          <w:bCs/>
        </w:rPr>
      </w:pPr>
      <w:r w:rsidRPr="00BE3883">
        <w:rPr>
          <w:rFonts w:ascii="Arial" w:eastAsia="Arial" w:hAnsi="Arial" w:cs="Arial"/>
          <w:b/>
          <w:bCs/>
        </w:rPr>
        <w:t>Table-1: Components &amp; Technologies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7"/>
        <w:gridCol w:w="2303"/>
        <w:gridCol w:w="5624"/>
        <w:gridCol w:w="6043"/>
      </w:tblGrid>
      <w:tr w:rsidR="00BE3883" w:rsidRPr="00BE3883" w14:paraId="332CEB9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08D725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  <w:bCs/>
              </w:rPr>
            </w:pPr>
            <w:r w:rsidRPr="00BE3883">
              <w:rPr>
                <w:rFonts w:ascii="Arial" w:eastAsia="Arial" w:hAnsi="Arial" w:cs="Arial"/>
                <w:b/>
                <w:bCs/>
              </w:rPr>
              <w:t>S.No</w:t>
            </w:r>
          </w:p>
        </w:tc>
        <w:tc>
          <w:tcPr>
            <w:tcW w:w="0" w:type="auto"/>
            <w:vAlign w:val="center"/>
            <w:hideMark/>
          </w:tcPr>
          <w:p w14:paraId="58329017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  <w:bCs/>
              </w:rPr>
            </w:pPr>
            <w:r w:rsidRPr="00BE3883">
              <w:rPr>
                <w:rFonts w:ascii="Arial" w:eastAsia="Arial" w:hAnsi="Arial" w:cs="Arial"/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26CEA0B1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  <w:bCs/>
              </w:rPr>
            </w:pPr>
            <w:r w:rsidRPr="00BE3883">
              <w:rPr>
                <w:rFonts w:ascii="Arial" w:eastAsia="Arial" w:hAnsi="Arial" w:cs="Arial"/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FF77413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  <w:bCs/>
              </w:rPr>
            </w:pPr>
            <w:r w:rsidRPr="00BE3883">
              <w:rPr>
                <w:rFonts w:ascii="Arial" w:eastAsia="Arial" w:hAnsi="Arial" w:cs="Arial"/>
                <w:b/>
                <w:bCs/>
              </w:rPr>
              <w:t>Technology</w:t>
            </w:r>
          </w:p>
        </w:tc>
      </w:tr>
      <w:tr w:rsidR="00BE3883" w:rsidRPr="00BE3883" w14:paraId="7DC2F2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5624BE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CCC6BA8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User Interface</w:t>
            </w:r>
          </w:p>
        </w:tc>
        <w:tc>
          <w:tcPr>
            <w:tcW w:w="0" w:type="auto"/>
            <w:vAlign w:val="center"/>
            <w:hideMark/>
          </w:tcPr>
          <w:p w14:paraId="594AF5AE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Web interface for user interaction (intro page, prediction dashboard)</w:t>
            </w:r>
          </w:p>
        </w:tc>
        <w:tc>
          <w:tcPr>
            <w:tcW w:w="0" w:type="auto"/>
            <w:vAlign w:val="center"/>
            <w:hideMark/>
          </w:tcPr>
          <w:p w14:paraId="2BBFF266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HTML, CSS, JavaScript, Flask Templates</w:t>
            </w:r>
          </w:p>
        </w:tc>
      </w:tr>
      <w:tr w:rsidR="00BE3883" w:rsidRPr="00BE3883" w14:paraId="51BCB0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ED0BBD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2E835B1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Application Logic-1</w:t>
            </w:r>
          </w:p>
        </w:tc>
        <w:tc>
          <w:tcPr>
            <w:tcW w:w="0" w:type="auto"/>
            <w:vAlign w:val="center"/>
            <w:hideMark/>
          </w:tcPr>
          <w:p w14:paraId="11608D96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Handles ML prediction requests (input → model → output)</w:t>
            </w:r>
          </w:p>
        </w:tc>
        <w:tc>
          <w:tcPr>
            <w:tcW w:w="0" w:type="auto"/>
            <w:vAlign w:val="center"/>
            <w:hideMark/>
          </w:tcPr>
          <w:p w14:paraId="40247581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Python (Flask, Pandas, Scikit-learn)</w:t>
            </w:r>
          </w:p>
        </w:tc>
      </w:tr>
      <w:tr w:rsidR="00BE3883" w:rsidRPr="00BE3883" w14:paraId="679C34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D2BC61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591C5C9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Application Logic-2</w:t>
            </w:r>
          </w:p>
        </w:tc>
        <w:tc>
          <w:tcPr>
            <w:tcW w:w="0" w:type="auto"/>
            <w:vAlign w:val="center"/>
            <w:hideMark/>
          </w:tcPr>
          <w:p w14:paraId="445D5CC0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Weather data retrieval and processing</w:t>
            </w:r>
          </w:p>
        </w:tc>
        <w:tc>
          <w:tcPr>
            <w:tcW w:w="0" w:type="auto"/>
            <w:vAlign w:val="center"/>
            <w:hideMark/>
          </w:tcPr>
          <w:p w14:paraId="4CBC1C73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Python (Requests library, OpenWeather API)</w:t>
            </w:r>
          </w:p>
        </w:tc>
      </w:tr>
      <w:tr w:rsidR="00BE3883" w:rsidRPr="00BE3883" w14:paraId="689126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9432D4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66EEB2C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Application Logic-3</w:t>
            </w:r>
          </w:p>
        </w:tc>
        <w:tc>
          <w:tcPr>
            <w:tcW w:w="0" w:type="auto"/>
            <w:vAlign w:val="center"/>
            <w:hideMark/>
          </w:tcPr>
          <w:p w14:paraId="2840D013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Data preprocessing, training, evaluation, and saving model</w:t>
            </w:r>
          </w:p>
        </w:tc>
        <w:tc>
          <w:tcPr>
            <w:tcW w:w="0" w:type="auto"/>
            <w:vAlign w:val="center"/>
            <w:hideMark/>
          </w:tcPr>
          <w:p w14:paraId="597B419E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Python (NumPy, Pandas, Matplotlib, Scikit-learn, Joblib)</w:t>
            </w:r>
          </w:p>
        </w:tc>
      </w:tr>
      <w:tr w:rsidR="00BE3883" w:rsidRPr="00BE3883" w14:paraId="6D95AA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8405B2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ADB4646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69239F47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Stores dataset (historical wind turbine data)</w:t>
            </w:r>
          </w:p>
        </w:tc>
        <w:tc>
          <w:tcPr>
            <w:tcW w:w="0" w:type="auto"/>
            <w:vAlign w:val="center"/>
            <w:hideMark/>
          </w:tcPr>
          <w:p w14:paraId="16A25B4F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CSV files (local storage)</w:t>
            </w:r>
          </w:p>
        </w:tc>
      </w:tr>
      <w:tr w:rsidR="00BE3883" w:rsidRPr="00BE3883" w14:paraId="0E807F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BA2726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7D7C9705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Cloud Database</w:t>
            </w:r>
          </w:p>
        </w:tc>
        <w:tc>
          <w:tcPr>
            <w:tcW w:w="0" w:type="auto"/>
            <w:vAlign w:val="center"/>
            <w:hideMark/>
          </w:tcPr>
          <w:p w14:paraId="2FBAA031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Optional extension for scalability</w:t>
            </w:r>
          </w:p>
        </w:tc>
        <w:tc>
          <w:tcPr>
            <w:tcW w:w="0" w:type="auto"/>
            <w:vAlign w:val="center"/>
            <w:hideMark/>
          </w:tcPr>
          <w:p w14:paraId="25A03791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AWS RDS / MongoDB Atlas (future scope)</w:t>
            </w:r>
          </w:p>
        </w:tc>
      </w:tr>
      <w:tr w:rsidR="00BE3883" w:rsidRPr="00BE3883" w14:paraId="64CF0B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9EC8B0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5085ED3D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File Storage</w:t>
            </w:r>
          </w:p>
        </w:tc>
        <w:tc>
          <w:tcPr>
            <w:tcW w:w="0" w:type="auto"/>
            <w:vAlign w:val="center"/>
            <w:hideMark/>
          </w:tcPr>
          <w:p w14:paraId="3CEB2D2E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Stores trained model and datasets</w:t>
            </w:r>
          </w:p>
        </w:tc>
        <w:tc>
          <w:tcPr>
            <w:tcW w:w="0" w:type="auto"/>
            <w:vAlign w:val="center"/>
            <w:hideMark/>
          </w:tcPr>
          <w:p w14:paraId="25310665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Local filesystem (.sav, .csv)</w:t>
            </w:r>
          </w:p>
        </w:tc>
      </w:tr>
      <w:tr w:rsidR="00BE3883" w:rsidRPr="00BE3883" w14:paraId="1DBB4B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F96A9E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7C7C1AEB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External API-1</w:t>
            </w:r>
          </w:p>
        </w:tc>
        <w:tc>
          <w:tcPr>
            <w:tcW w:w="0" w:type="auto"/>
            <w:vAlign w:val="center"/>
            <w:hideMark/>
          </w:tcPr>
          <w:p w14:paraId="40219C63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Fetches live weather conditions</w:t>
            </w:r>
          </w:p>
        </w:tc>
        <w:tc>
          <w:tcPr>
            <w:tcW w:w="0" w:type="auto"/>
            <w:vAlign w:val="center"/>
            <w:hideMark/>
          </w:tcPr>
          <w:p w14:paraId="647954E9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OpenWeather API</w:t>
            </w:r>
          </w:p>
        </w:tc>
      </w:tr>
      <w:tr w:rsidR="00BE3883" w:rsidRPr="00BE3883" w14:paraId="34D551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48A9AD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3FA223F8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External API-2</w:t>
            </w:r>
          </w:p>
        </w:tc>
        <w:tc>
          <w:tcPr>
            <w:tcW w:w="0" w:type="auto"/>
            <w:vAlign w:val="center"/>
            <w:hideMark/>
          </w:tcPr>
          <w:p w14:paraId="4A4ABDEE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(Optional future integration) e.g., grid demand API</w:t>
            </w:r>
          </w:p>
        </w:tc>
        <w:tc>
          <w:tcPr>
            <w:tcW w:w="0" w:type="auto"/>
            <w:vAlign w:val="center"/>
            <w:hideMark/>
          </w:tcPr>
          <w:p w14:paraId="30652F53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Energy Grid APIs</w:t>
            </w:r>
          </w:p>
        </w:tc>
      </w:tr>
      <w:tr w:rsidR="00BE3883" w:rsidRPr="00BE3883" w14:paraId="68FAB2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972260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1F0EBB95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Machine Learning Model</w:t>
            </w:r>
          </w:p>
        </w:tc>
        <w:tc>
          <w:tcPr>
            <w:tcW w:w="0" w:type="auto"/>
            <w:vAlign w:val="center"/>
            <w:hideMark/>
          </w:tcPr>
          <w:p w14:paraId="133EFC9A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Predicts wind turbine energy output</w:t>
            </w:r>
          </w:p>
        </w:tc>
        <w:tc>
          <w:tcPr>
            <w:tcW w:w="0" w:type="auto"/>
            <w:vAlign w:val="center"/>
            <w:hideMark/>
          </w:tcPr>
          <w:p w14:paraId="726D5FA2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Random Forest Regressor</w:t>
            </w:r>
          </w:p>
        </w:tc>
      </w:tr>
      <w:tr w:rsidR="00BE3883" w:rsidRPr="00BE3883" w14:paraId="783B1E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AB34EC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671A2DA1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Infrastructure</w:t>
            </w:r>
          </w:p>
        </w:tc>
        <w:tc>
          <w:tcPr>
            <w:tcW w:w="0" w:type="auto"/>
            <w:vAlign w:val="center"/>
            <w:hideMark/>
          </w:tcPr>
          <w:p w14:paraId="725568E7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Deployment environment</w:t>
            </w:r>
          </w:p>
        </w:tc>
        <w:tc>
          <w:tcPr>
            <w:tcW w:w="0" w:type="auto"/>
            <w:vAlign w:val="center"/>
            <w:hideMark/>
          </w:tcPr>
          <w:p w14:paraId="51A669F1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Local Server (Flask), Cloud-ready (Docker, Kubernetes, AWS/GCP/Azure)</w:t>
            </w:r>
          </w:p>
        </w:tc>
      </w:tr>
    </w:tbl>
    <w:p w14:paraId="0F0D7662" w14:textId="77777777" w:rsidR="00BE3883" w:rsidRPr="00BE3883" w:rsidRDefault="00F52844" w:rsidP="00BE3883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pict w14:anchorId="1A826DC9">
          <v:rect id="_x0000_i1026" style="width:0;height:1.5pt" o:hralign="center" o:hrstd="t" o:hr="t" fillcolor="#a0a0a0" stroked="f"/>
        </w:pict>
      </w:r>
    </w:p>
    <w:p w14:paraId="1283407B" w14:textId="77777777" w:rsidR="00BE3883" w:rsidRPr="00BE3883" w:rsidRDefault="00BE3883" w:rsidP="00BE3883">
      <w:pPr>
        <w:rPr>
          <w:rFonts w:ascii="Arial" w:eastAsia="Arial" w:hAnsi="Arial" w:cs="Arial"/>
          <w:b/>
          <w:bCs/>
        </w:rPr>
      </w:pPr>
      <w:r w:rsidRPr="00BE3883">
        <w:rPr>
          <w:rFonts w:ascii="Arial" w:eastAsia="Arial" w:hAnsi="Arial" w:cs="Arial"/>
          <w:b/>
          <w:bCs/>
        </w:rPr>
        <w:t>Table-2: Application Characteristics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7"/>
        <w:gridCol w:w="2516"/>
        <w:gridCol w:w="6318"/>
        <w:gridCol w:w="5136"/>
      </w:tblGrid>
      <w:tr w:rsidR="00BE3883" w:rsidRPr="00BE3883" w14:paraId="710FCD4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4D6EF9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  <w:bCs/>
              </w:rPr>
            </w:pPr>
            <w:r w:rsidRPr="00BE3883">
              <w:rPr>
                <w:rFonts w:ascii="Arial" w:eastAsia="Arial" w:hAnsi="Arial" w:cs="Arial"/>
                <w:b/>
                <w:bCs/>
              </w:rPr>
              <w:lastRenderedPageBreak/>
              <w:t>S.No</w:t>
            </w:r>
          </w:p>
        </w:tc>
        <w:tc>
          <w:tcPr>
            <w:tcW w:w="0" w:type="auto"/>
            <w:vAlign w:val="center"/>
            <w:hideMark/>
          </w:tcPr>
          <w:p w14:paraId="45A71A74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  <w:bCs/>
              </w:rPr>
            </w:pPr>
            <w:r w:rsidRPr="00BE3883">
              <w:rPr>
                <w:rFonts w:ascii="Arial" w:eastAsia="Arial" w:hAnsi="Arial" w:cs="Arial"/>
                <w:b/>
                <w:bCs/>
              </w:rPr>
              <w:t>Characteristics</w:t>
            </w:r>
          </w:p>
        </w:tc>
        <w:tc>
          <w:tcPr>
            <w:tcW w:w="0" w:type="auto"/>
            <w:vAlign w:val="center"/>
            <w:hideMark/>
          </w:tcPr>
          <w:p w14:paraId="36AE9F5F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  <w:bCs/>
              </w:rPr>
            </w:pPr>
            <w:r w:rsidRPr="00BE3883">
              <w:rPr>
                <w:rFonts w:ascii="Arial" w:eastAsia="Arial" w:hAnsi="Arial" w:cs="Arial"/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6424C112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  <w:bCs/>
              </w:rPr>
            </w:pPr>
            <w:r w:rsidRPr="00BE3883">
              <w:rPr>
                <w:rFonts w:ascii="Arial" w:eastAsia="Arial" w:hAnsi="Arial" w:cs="Arial"/>
                <w:b/>
                <w:bCs/>
              </w:rPr>
              <w:t>Technology</w:t>
            </w:r>
          </w:p>
        </w:tc>
      </w:tr>
      <w:tr w:rsidR="00BE3883" w:rsidRPr="00BE3883" w14:paraId="44D080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42A1F8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54C48BD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Open-Source Frameworks</w:t>
            </w:r>
          </w:p>
        </w:tc>
        <w:tc>
          <w:tcPr>
            <w:tcW w:w="0" w:type="auto"/>
            <w:vAlign w:val="center"/>
            <w:hideMark/>
          </w:tcPr>
          <w:p w14:paraId="1A8F437E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Frameworks used for ML and web development</w:t>
            </w:r>
          </w:p>
        </w:tc>
        <w:tc>
          <w:tcPr>
            <w:tcW w:w="0" w:type="auto"/>
            <w:vAlign w:val="center"/>
            <w:hideMark/>
          </w:tcPr>
          <w:p w14:paraId="051D0188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Flask, Scikit-learn, Pandas, NumPy, Matplotlib</w:t>
            </w:r>
          </w:p>
        </w:tc>
      </w:tr>
      <w:tr w:rsidR="00BE3883" w:rsidRPr="00BE3883" w14:paraId="73DF46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D2C413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9B8D26F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Security Implementations</w:t>
            </w:r>
          </w:p>
        </w:tc>
        <w:tc>
          <w:tcPr>
            <w:tcW w:w="0" w:type="auto"/>
            <w:vAlign w:val="center"/>
            <w:hideMark/>
          </w:tcPr>
          <w:p w14:paraId="726DDBBD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Basic security for API keys, input validation, and server protection</w:t>
            </w:r>
          </w:p>
        </w:tc>
        <w:tc>
          <w:tcPr>
            <w:tcW w:w="0" w:type="auto"/>
            <w:vAlign w:val="center"/>
            <w:hideMark/>
          </w:tcPr>
          <w:p w14:paraId="7B93E5AE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API key encryption, HTTPS, Flask form validation</w:t>
            </w:r>
          </w:p>
        </w:tc>
      </w:tr>
      <w:tr w:rsidR="00BE3883" w:rsidRPr="00BE3883" w14:paraId="78749C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A0E4A2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26FFAFC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Scalable Architecture</w:t>
            </w:r>
          </w:p>
        </w:tc>
        <w:tc>
          <w:tcPr>
            <w:tcW w:w="0" w:type="auto"/>
            <w:vAlign w:val="center"/>
            <w:hideMark/>
          </w:tcPr>
          <w:p w14:paraId="2CFC711C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3-tier architecture (UI → Flask backend → ML model) with cloud deployment</w:t>
            </w:r>
          </w:p>
        </w:tc>
        <w:tc>
          <w:tcPr>
            <w:tcW w:w="0" w:type="auto"/>
            <w:vAlign w:val="center"/>
            <w:hideMark/>
          </w:tcPr>
          <w:p w14:paraId="6B8C17A9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Flask + Docker + Kubernetes (future scope)</w:t>
            </w:r>
          </w:p>
        </w:tc>
      </w:tr>
      <w:tr w:rsidR="00BE3883" w:rsidRPr="00BE3883" w14:paraId="3F39B6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94F533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98F6D15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Availability</w:t>
            </w:r>
          </w:p>
        </w:tc>
        <w:tc>
          <w:tcPr>
            <w:tcW w:w="0" w:type="auto"/>
            <w:vAlign w:val="center"/>
            <w:hideMark/>
          </w:tcPr>
          <w:p w14:paraId="3E58AA60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Can be hosted on cloud with load balancers for high availability</w:t>
            </w:r>
          </w:p>
        </w:tc>
        <w:tc>
          <w:tcPr>
            <w:tcW w:w="0" w:type="auto"/>
            <w:vAlign w:val="center"/>
            <w:hideMark/>
          </w:tcPr>
          <w:p w14:paraId="6A8D065B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AWS/GCP/Azure Load Balancers</w:t>
            </w:r>
          </w:p>
        </w:tc>
      </w:tr>
      <w:tr w:rsidR="00BE3883" w:rsidRPr="00BE3883" w14:paraId="55E427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2CD668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72A21DB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5661B2BD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Optimized ML model, caching weather API responses, lightweight Flask server</w:t>
            </w:r>
          </w:p>
        </w:tc>
        <w:tc>
          <w:tcPr>
            <w:tcW w:w="0" w:type="auto"/>
            <w:vAlign w:val="center"/>
            <w:hideMark/>
          </w:tcPr>
          <w:p w14:paraId="7D12D0E0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Flask caching, CDN (future scope), Random Forest efficiency</w:t>
            </w:r>
          </w:p>
        </w:tc>
      </w:tr>
    </w:tbl>
    <w:p w14:paraId="2CDA71A7" w14:textId="77777777" w:rsidR="00BE3883" w:rsidRPr="00BE3883" w:rsidRDefault="00F52844" w:rsidP="00BE3883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pict w14:anchorId="18BA7709">
          <v:rect id="_x0000_i1027" style="width:0;height:1.5pt" o:hralign="center" o:hrstd="t" o:hr="t" fillcolor="#a0a0a0" stroked="f"/>
        </w:pict>
      </w:r>
    </w:p>
    <w:p w14:paraId="5346CCC3" w14:textId="77777777" w:rsidR="00BE3883" w:rsidRPr="00BE3883" w:rsidRDefault="00BE3883" w:rsidP="00BE3883">
      <w:pPr>
        <w:rPr>
          <w:rFonts w:ascii="Arial" w:eastAsia="Arial" w:hAnsi="Arial" w:cs="Arial"/>
          <w:b/>
        </w:rPr>
      </w:pPr>
      <w:r w:rsidRPr="00BE3883">
        <w:rPr>
          <w:rFonts w:ascii="Arial" w:eastAsia="Arial" w:hAnsi="Arial" w:cs="Arial"/>
          <w:b/>
        </w:rPr>
        <w:t xml:space="preserve">This design phase shows your project as a </w:t>
      </w:r>
      <w:r w:rsidRPr="00BE3883">
        <w:rPr>
          <w:rFonts w:ascii="Arial" w:eastAsia="Arial" w:hAnsi="Arial" w:cs="Arial"/>
          <w:b/>
          <w:bCs/>
        </w:rPr>
        <w:t>professional architecture document</w:t>
      </w:r>
      <w:r w:rsidRPr="00BE3883">
        <w:rPr>
          <w:rFonts w:ascii="Arial" w:eastAsia="Arial" w:hAnsi="Arial" w:cs="Arial"/>
          <w:b/>
        </w:rPr>
        <w:t>:</w:t>
      </w:r>
    </w:p>
    <w:p w14:paraId="5E2A3E6A" w14:textId="77777777" w:rsidR="00BE3883" w:rsidRPr="00BE3883" w:rsidRDefault="00BE3883" w:rsidP="00BE3883">
      <w:pPr>
        <w:numPr>
          <w:ilvl w:val="0"/>
          <w:numId w:val="4"/>
        </w:numPr>
        <w:rPr>
          <w:rFonts w:ascii="Arial" w:eastAsia="Arial" w:hAnsi="Arial" w:cs="Arial"/>
          <w:b/>
        </w:rPr>
      </w:pPr>
      <w:r w:rsidRPr="00BE3883">
        <w:rPr>
          <w:rFonts w:ascii="Arial" w:eastAsia="Arial" w:hAnsi="Arial" w:cs="Arial"/>
          <w:b/>
          <w:bCs/>
        </w:rPr>
        <w:t>Table-1</w:t>
      </w:r>
      <w:r w:rsidRPr="00BE3883">
        <w:rPr>
          <w:rFonts w:ascii="Arial" w:eastAsia="Arial" w:hAnsi="Arial" w:cs="Arial"/>
          <w:b/>
        </w:rPr>
        <w:t xml:space="preserve"> captures the components and technologies.</w:t>
      </w:r>
    </w:p>
    <w:p w14:paraId="3300E945" w14:textId="20754752" w:rsidR="000D219B" w:rsidRPr="00BE3883" w:rsidRDefault="00BE3883" w:rsidP="00BE3883">
      <w:pPr>
        <w:numPr>
          <w:ilvl w:val="0"/>
          <w:numId w:val="4"/>
        </w:numPr>
        <w:rPr>
          <w:rFonts w:ascii="Arial" w:eastAsia="Arial" w:hAnsi="Arial" w:cs="Arial"/>
          <w:b/>
        </w:rPr>
      </w:pPr>
      <w:r w:rsidRPr="00BE3883">
        <w:rPr>
          <w:rFonts w:ascii="Arial" w:eastAsia="Arial" w:hAnsi="Arial" w:cs="Arial"/>
          <w:b/>
          <w:bCs/>
        </w:rPr>
        <w:t>Table-2</w:t>
      </w:r>
      <w:r w:rsidRPr="00BE3883">
        <w:rPr>
          <w:rFonts w:ascii="Arial" w:eastAsia="Arial" w:hAnsi="Arial" w:cs="Arial"/>
          <w:b/>
        </w:rPr>
        <w:t xml:space="preserve"> highlights application characteristics like scalability, security, and performance.</w:t>
      </w:r>
    </w:p>
    <w:p w14:paraId="4501C20D" w14:textId="77777777" w:rsidR="000D219B" w:rsidRDefault="000D219B">
      <w:pPr>
        <w:rPr>
          <w:rFonts w:ascii="Arial" w:eastAsia="Arial" w:hAnsi="Arial" w:cs="Arial"/>
          <w:b/>
        </w:rPr>
      </w:pPr>
    </w:p>
    <w:sectPr w:rsidR="000D219B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74BA1"/>
    <w:multiLevelType w:val="multilevel"/>
    <w:tmpl w:val="583E97BA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105E1854"/>
    <w:multiLevelType w:val="multilevel"/>
    <w:tmpl w:val="1F86D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6E6C0E"/>
    <w:multiLevelType w:val="multilevel"/>
    <w:tmpl w:val="7FA2F6E4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3" w15:restartNumberingAfterBreak="0">
    <w:nsid w:val="70855B7D"/>
    <w:multiLevelType w:val="multilevel"/>
    <w:tmpl w:val="320E9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5273308">
    <w:abstractNumId w:val="2"/>
  </w:num>
  <w:num w:numId="2" w16cid:durableId="1026560998">
    <w:abstractNumId w:val="0"/>
  </w:num>
  <w:num w:numId="3" w16cid:durableId="955914546">
    <w:abstractNumId w:val="1"/>
  </w:num>
  <w:num w:numId="4" w16cid:durableId="124606406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219B"/>
    <w:rsid w:val="000D219B"/>
    <w:rsid w:val="000F6D74"/>
    <w:rsid w:val="006A1989"/>
    <w:rsid w:val="007E10CD"/>
    <w:rsid w:val="00BE3883"/>
    <w:rsid w:val="00C40C5F"/>
    <w:rsid w:val="00EF4D95"/>
    <w:rsid w:val="00F528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7ABECB"/>
  <w15:docId w15:val="{E576F4FC-C28A-469A-9786-D10AC7077F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developer.ibm.com/patterns/ai-powered-backend-system-for-order-processing-during-pandemics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429</Words>
  <Characters>2450</Characters>
  <Application>Microsoft Office Word</Application>
  <DocSecurity>0</DocSecurity>
  <Lines>20</Lines>
  <Paragraphs>5</Paragraphs>
  <ScaleCrop>false</ScaleCrop>
  <Company/>
  <LinksUpToDate>false</LinksUpToDate>
  <CharactersWithSpaces>2874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Baduru Churnika</cp:lastModifiedBy>
  <cp:revision>2</cp:revision>
  <dcterms:created xsi:type="dcterms:W3CDTF">2026-02-17T15:45:00Z</dcterms:created>
  <dcterms:modified xsi:type="dcterms:W3CDTF">2026-02-17T15:45:00Z</dcterms:modified>
</cp:coreProperties>
</file>