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4EC4D31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</w:t>
            </w:r>
            <w:r w:rsidR="00DB1C2F">
              <w:rPr>
                <w:rFonts w:ascii="Arial" w:hAnsi="Arial" w:cs="Arial"/>
              </w:rPr>
              <w:t>7</w:t>
            </w:r>
            <w:r w:rsidRPr="00CF19FF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E75FC5A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LTVIP2026TMIDS</w:t>
            </w:r>
            <w:r w:rsidR="00DB1C2F">
              <w:rPr>
                <w:rFonts w:ascii="Arial" w:hAnsi="Arial" w:cs="Arial"/>
              </w:rPr>
              <w:t>79694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2C8D5A7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54662C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54662C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54662C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1C2F"/>
    <w:rsid w:val="00DB6A25"/>
    <w:rsid w:val="00DC7867"/>
    <w:rsid w:val="00E277A5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Baduru Churnika</cp:lastModifiedBy>
  <cp:revision>2</cp:revision>
  <cp:lastPrinted>2022-10-18T07:38:00Z</cp:lastPrinted>
  <dcterms:created xsi:type="dcterms:W3CDTF">2026-02-17T16:00:00Z</dcterms:created>
  <dcterms:modified xsi:type="dcterms:W3CDTF">2026-02-17T16:00:00Z</dcterms:modified>
</cp:coreProperties>
</file>