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79D1" w14:textId="77777777" w:rsidR="004E5BC4" w:rsidRDefault="00000000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CỘNG HÒA XÃ HỘI CHỦ NGHĨA VIỆT NAM</w:t>
      </w:r>
    </w:p>
    <w:p w14:paraId="0063F769" w14:textId="77777777" w:rsidR="004E5BC4" w:rsidRDefault="00000000">
      <w:pPr>
        <w:ind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Độc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lập</w:t>
      </w:r>
      <w:proofErr w:type="spellEnd"/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Tự</w:t>
      </w:r>
      <w:proofErr w:type="spellEnd"/>
      <w:r>
        <w:rPr>
          <w:b/>
          <w:sz w:val="24"/>
          <w:szCs w:val="24"/>
        </w:rPr>
        <w:t xml:space="preserve"> do- </w:t>
      </w:r>
      <w:proofErr w:type="spellStart"/>
      <w:r>
        <w:rPr>
          <w:b/>
          <w:sz w:val="24"/>
          <w:szCs w:val="24"/>
        </w:rPr>
        <w:t>Hạnh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phúc</w:t>
      </w:r>
      <w:proofErr w:type="spellEnd"/>
    </w:p>
    <w:p w14:paraId="16171845" w14:textId="77777777" w:rsidR="004E5BC4" w:rsidRDefault="00000000">
      <w:pPr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------o0o-----</w:t>
      </w:r>
    </w:p>
    <w:p w14:paraId="0F0ABE1E" w14:textId="77777777" w:rsidR="004E5BC4" w:rsidRDefault="00000000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BIÊN BẢN TIẾP NHẬN SINH VIÊN OJT (ON-THE-JOB-TRAINING)</w:t>
      </w:r>
    </w:p>
    <w:p w14:paraId="2A2C512D" w14:textId="1BCE1D5B" w:rsidR="004E5BC4" w:rsidRDefault="00000000">
      <w:pPr>
        <w:tabs>
          <w:tab w:val="left" w:pos="284"/>
        </w:tabs>
        <w:spacing w:before="240"/>
        <w:ind w:hanging="2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Hôm</w:t>
      </w:r>
      <w:proofErr w:type="spellEnd"/>
      <w:r>
        <w:rPr>
          <w:i/>
          <w:sz w:val="24"/>
          <w:szCs w:val="24"/>
        </w:rPr>
        <w:t xml:space="preserve"> nay, </w:t>
      </w:r>
      <w:proofErr w:type="spellStart"/>
      <w:r>
        <w:rPr>
          <w:i/>
          <w:sz w:val="24"/>
          <w:szCs w:val="24"/>
        </w:rPr>
        <w:t>ngày</w:t>
      </w:r>
      <w:proofErr w:type="spellEnd"/>
      <w:r>
        <w:rPr>
          <w:i/>
          <w:sz w:val="24"/>
          <w:szCs w:val="24"/>
        </w:rPr>
        <w:t xml:space="preserve"> </w:t>
      </w:r>
      <w:r w:rsidR="00E64ACE">
        <w:rPr>
          <w:i/>
          <w:sz w:val="24"/>
          <w:szCs w:val="24"/>
        </w:rPr>
        <w:t xml:space="preserve"> </w:t>
      </w:r>
      <w:r w:rsidR="003C1090">
        <w:rPr>
          <w:i/>
          <w:sz w:val="24"/>
          <w:szCs w:val="24"/>
        </w:rPr>
        <w:t xml:space="preserve"> </w:t>
      </w:r>
      <w:r w:rsidR="00E64ACE">
        <w:rPr>
          <w:i/>
          <w:sz w:val="24"/>
          <w:szCs w:val="24"/>
        </w:rPr>
        <w:t>5</w:t>
      </w:r>
      <w:r w:rsidR="003C1090"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tháng</w:t>
      </w:r>
      <w:proofErr w:type="spellEnd"/>
      <w:r>
        <w:rPr>
          <w:i/>
          <w:sz w:val="24"/>
          <w:szCs w:val="24"/>
        </w:rPr>
        <w:t xml:space="preserve"> </w:t>
      </w:r>
      <w:r w:rsidR="003C1090">
        <w:rPr>
          <w:i/>
          <w:sz w:val="24"/>
          <w:szCs w:val="24"/>
        </w:rPr>
        <w:t xml:space="preserve">  </w:t>
      </w:r>
      <w:r w:rsidR="00E64ACE">
        <w:rPr>
          <w:i/>
          <w:sz w:val="24"/>
          <w:szCs w:val="24"/>
        </w:rPr>
        <w:t>9</w:t>
      </w:r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năm</w:t>
      </w:r>
      <w:proofErr w:type="spellEnd"/>
      <w:r>
        <w:rPr>
          <w:i/>
          <w:sz w:val="24"/>
          <w:szCs w:val="24"/>
        </w:rPr>
        <w:t xml:space="preserve"> 20</w:t>
      </w:r>
      <w:r w:rsidR="00C85C30">
        <w:rPr>
          <w:i/>
          <w:sz w:val="24"/>
          <w:szCs w:val="24"/>
        </w:rPr>
        <w:t>22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tại</w:t>
      </w:r>
      <w:proofErr w:type="spellEnd"/>
      <w:r>
        <w:rPr>
          <w:i/>
          <w:sz w:val="24"/>
          <w:szCs w:val="24"/>
        </w:rPr>
        <w:t xml:space="preserve"> </w:t>
      </w:r>
      <w:r w:rsidR="003C1090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Hồ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Chí</w:t>
      </w:r>
      <w:proofErr w:type="spellEnd"/>
      <w:r>
        <w:rPr>
          <w:i/>
          <w:sz w:val="24"/>
          <w:szCs w:val="24"/>
        </w:rPr>
        <w:t xml:space="preserve"> Minh, </w:t>
      </w:r>
      <w:proofErr w:type="spellStart"/>
      <w:r>
        <w:rPr>
          <w:i/>
          <w:sz w:val="24"/>
          <w:szCs w:val="24"/>
        </w:rPr>
        <w:t>Chúng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tôi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gồm</w:t>
      </w:r>
      <w:proofErr w:type="spellEnd"/>
      <w:r>
        <w:rPr>
          <w:i/>
          <w:sz w:val="24"/>
          <w:szCs w:val="24"/>
        </w:rPr>
        <w:t>:</w:t>
      </w:r>
    </w:p>
    <w:p w14:paraId="013301BE" w14:textId="3A29942C" w:rsidR="004E5BC4" w:rsidRDefault="00000000">
      <w:pPr>
        <w:pStyle w:val="Heading4"/>
        <w:tabs>
          <w:tab w:val="left" w:pos="284"/>
        </w:tabs>
        <w:spacing w:before="120"/>
        <w:ind w:left="-1" w:hanging="2"/>
        <w:jc w:val="both"/>
        <w:rPr>
          <w:color w:val="FF0000"/>
        </w:rPr>
      </w:pPr>
      <w:proofErr w:type="spellStart"/>
      <w:r>
        <w:rPr>
          <w:color w:val="FF0000"/>
        </w:rPr>
        <w:t>Bên</w:t>
      </w:r>
      <w:proofErr w:type="spellEnd"/>
      <w:r>
        <w:rPr>
          <w:color w:val="FF0000"/>
        </w:rPr>
        <w:t xml:space="preserve"> A: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 ty </w:t>
      </w:r>
      <w:r w:rsidR="00A93FC8" w:rsidRPr="00A93FC8">
        <w:rPr>
          <w:color w:val="FF0000"/>
        </w:rPr>
        <w:t>FPT Information System</w:t>
      </w:r>
    </w:p>
    <w:p w14:paraId="1CD69A10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Địa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chỉ</w:t>
      </w:r>
      <w:proofErr w:type="spellEnd"/>
      <w:r>
        <w:rPr>
          <w:color w:val="FF0000"/>
          <w:sz w:val="24"/>
          <w:szCs w:val="24"/>
        </w:rPr>
        <w:t xml:space="preserve">: </w:t>
      </w:r>
    </w:p>
    <w:p w14:paraId="6FE10897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Điện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thoại</w:t>
      </w:r>
      <w:proofErr w:type="spell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Fax: </w:t>
      </w:r>
    </w:p>
    <w:p w14:paraId="271377B7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Đại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diện</w:t>
      </w:r>
      <w:proofErr w:type="spellEnd"/>
      <w:r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Chức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vụ</w:t>
      </w:r>
      <w:proofErr w:type="spellEnd"/>
      <w:r>
        <w:rPr>
          <w:color w:val="FF0000"/>
          <w:sz w:val="24"/>
          <w:szCs w:val="24"/>
        </w:rPr>
        <w:t xml:space="preserve">: </w:t>
      </w:r>
    </w:p>
    <w:p w14:paraId="30E46419" w14:textId="77777777" w:rsidR="004E5BC4" w:rsidRDefault="00000000">
      <w:pPr>
        <w:pStyle w:val="Heading4"/>
        <w:tabs>
          <w:tab w:val="left" w:pos="284"/>
        </w:tabs>
        <w:spacing w:before="120"/>
        <w:ind w:left="-1" w:hanging="2"/>
        <w:jc w:val="both"/>
      </w:pPr>
      <w:proofErr w:type="spellStart"/>
      <w:r>
        <w:t>Bên</w:t>
      </w:r>
      <w:proofErr w:type="spellEnd"/>
      <w:r>
        <w:t xml:space="preserve"> B: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FPT Greenwich –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</w:t>
      </w:r>
    </w:p>
    <w:p w14:paraId="44E0EAE6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Lô E2a-7,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D1,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Cao,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 Long </w:t>
      </w:r>
      <w:proofErr w:type="spellStart"/>
      <w:r>
        <w:rPr>
          <w:sz w:val="24"/>
          <w:szCs w:val="24"/>
        </w:rPr>
        <w:t>Thạnh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>, TP. HCM.</w:t>
      </w:r>
    </w:p>
    <w:p w14:paraId="03A04EE7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028 6293 5631</w:t>
      </w:r>
    </w:p>
    <w:p w14:paraId="37FFA320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NGUYỄN NHỰT TÂN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Đốc</w:t>
      </w:r>
      <w:proofErr w:type="spellEnd"/>
      <w:r>
        <w:rPr>
          <w:sz w:val="24"/>
          <w:szCs w:val="24"/>
        </w:rPr>
        <w:t xml:space="preserve"> FGW</w:t>
      </w:r>
    </w:p>
    <w:p w14:paraId="6521C6BC" w14:textId="25AA79E7" w:rsidR="004E5BC4" w:rsidRDefault="00000000">
      <w:pPr>
        <w:tabs>
          <w:tab w:val="left" w:pos="284"/>
        </w:tabs>
        <w:spacing w:before="120" w:after="0" w:line="240" w:lineRule="auto"/>
        <w:ind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r w:rsidR="003E6B63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 s</w:t>
      </w:r>
      <w:proofErr w:type="spellStart"/>
      <w:r>
        <w:rPr>
          <w:sz w:val="24"/>
          <w:szCs w:val="24"/>
        </w:rPr>
        <w:t>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OJT sang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(on-the-job-training - OJT)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 w:rsidR="008664DF">
        <w:rPr>
          <w:sz w:val="24"/>
          <w:szCs w:val="24"/>
        </w:rPr>
        <w:t xml:space="preserve"> 4/7</w:t>
      </w:r>
      <w:r>
        <w:rPr>
          <w:sz w:val="24"/>
          <w:szCs w:val="24"/>
        </w:rPr>
        <w:t xml:space="preserve">/2022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03/</w:t>
      </w:r>
      <w:r w:rsidR="008664DF">
        <w:rPr>
          <w:sz w:val="24"/>
          <w:szCs w:val="24"/>
        </w:rPr>
        <w:t>10</w:t>
      </w:r>
      <w:r>
        <w:rPr>
          <w:sz w:val="24"/>
          <w:szCs w:val="24"/>
        </w:rPr>
        <w:t xml:space="preserve">/2022,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5BD1F868" w14:textId="77777777" w:rsidR="004E5BC4" w:rsidRDefault="004E5BC4">
      <w:pPr>
        <w:tabs>
          <w:tab w:val="left" w:pos="284"/>
        </w:tabs>
        <w:spacing w:before="120" w:after="0" w:line="240" w:lineRule="auto"/>
        <w:ind w:hanging="2"/>
        <w:jc w:val="both"/>
        <w:rPr>
          <w:sz w:val="24"/>
          <w:szCs w:val="24"/>
        </w:rPr>
      </w:pPr>
    </w:p>
    <w:tbl>
      <w:tblPr>
        <w:tblStyle w:val="a3"/>
        <w:tblW w:w="9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238"/>
        <w:gridCol w:w="2543"/>
        <w:gridCol w:w="3065"/>
        <w:gridCol w:w="1811"/>
      </w:tblGrid>
      <w:tr w:rsidR="004E5BC4" w14:paraId="5B7E1877" w14:textId="77777777" w:rsidTr="004F4A9B">
        <w:trPr>
          <w:jc w:val="center"/>
        </w:trPr>
        <w:tc>
          <w:tcPr>
            <w:tcW w:w="529" w:type="dxa"/>
            <w:vAlign w:val="center"/>
          </w:tcPr>
          <w:p w14:paraId="21338D04" w14:textId="77777777" w:rsidR="004E5BC4" w:rsidRDefault="00000000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TT</w:t>
            </w:r>
          </w:p>
        </w:tc>
        <w:tc>
          <w:tcPr>
            <w:tcW w:w="1238" w:type="dxa"/>
          </w:tcPr>
          <w:p w14:paraId="51B5A71F" w14:textId="77777777" w:rsidR="004E5BC4" w:rsidRDefault="00000000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543" w:type="dxa"/>
          </w:tcPr>
          <w:p w14:paraId="40D933D7" w14:textId="77777777" w:rsidR="004E5BC4" w:rsidRDefault="00000000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065" w:type="dxa"/>
          </w:tcPr>
          <w:p w14:paraId="67A6A84D" w14:textId="77777777" w:rsidR="004E5BC4" w:rsidRDefault="00000000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11" w:type="dxa"/>
          </w:tcPr>
          <w:p w14:paraId="7F939312" w14:textId="77777777" w:rsidR="004E5BC4" w:rsidRDefault="00000000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4E5BC4" w14:paraId="3C2FAEFD" w14:textId="77777777" w:rsidTr="004F4A9B">
        <w:trPr>
          <w:jc w:val="center"/>
        </w:trPr>
        <w:tc>
          <w:tcPr>
            <w:tcW w:w="529" w:type="dxa"/>
            <w:vAlign w:val="center"/>
          </w:tcPr>
          <w:p w14:paraId="0F7D820C" w14:textId="77777777" w:rsidR="004E5BC4" w:rsidRDefault="004E5BC4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CF2C0A7" w14:textId="0301184B" w:rsidR="004E5BC4" w:rsidRDefault="00E64ACE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GCS18584</w:t>
            </w:r>
          </w:p>
        </w:tc>
        <w:tc>
          <w:tcPr>
            <w:tcW w:w="2543" w:type="dxa"/>
            <w:vAlign w:val="center"/>
          </w:tcPr>
          <w:p w14:paraId="67D5ACA5" w14:textId="58CEE714" w:rsidR="004E5BC4" w:rsidRDefault="004F4A9B">
            <w:pPr>
              <w:spacing w:before="120" w:after="120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4ACE">
              <w:rPr>
                <w:sz w:val="24"/>
                <w:szCs w:val="24"/>
              </w:rPr>
              <w:t>Chu Tiến Đạt</w:t>
            </w:r>
          </w:p>
        </w:tc>
        <w:tc>
          <w:tcPr>
            <w:tcW w:w="3065" w:type="dxa"/>
          </w:tcPr>
          <w:p w14:paraId="0B4D17F3" w14:textId="633FD980" w:rsidR="004E5BC4" w:rsidRDefault="00E64ACE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Datctgcs18584@fpt.edu.vn</w:t>
            </w:r>
          </w:p>
        </w:tc>
        <w:tc>
          <w:tcPr>
            <w:tcW w:w="1811" w:type="dxa"/>
          </w:tcPr>
          <w:p w14:paraId="279C8F3C" w14:textId="77777777" w:rsidR="004E5BC4" w:rsidRDefault="004E5BC4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4E5BC4" w14:paraId="22E8492C" w14:textId="77777777" w:rsidTr="004F4A9B">
        <w:trPr>
          <w:jc w:val="center"/>
        </w:trPr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14:paraId="0C58F09D" w14:textId="77777777" w:rsidR="004E5BC4" w:rsidRDefault="004E5BC4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4B135C33" w14:textId="2336248D" w:rsidR="004E5BC4" w:rsidRDefault="004F4A9B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  <w:r w:rsidRPr="004F4A9B">
              <w:rPr>
                <w:sz w:val="24"/>
                <w:szCs w:val="24"/>
              </w:rPr>
              <w:t>GCS18545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vAlign w:val="center"/>
          </w:tcPr>
          <w:p w14:paraId="40C4EDF7" w14:textId="1483D9D6" w:rsidR="004E5BC4" w:rsidRDefault="004F4A9B">
            <w:pPr>
              <w:spacing w:before="120" w:after="120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F4A9B">
              <w:rPr>
                <w:sz w:val="24"/>
                <w:szCs w:val="24"/>
              </w:rPr>
              <w:t>Bùi</w:t>
            </w:r>
            <w:proofErr w:type="spellEnd"/>
            <w:r w:rsidRPr="004F4A9B">
              <w:rPr>
                <w:sz w:val="24"/>
                <w:szCs w:val="24"/>
              </w:rPr>
              <w:t xml:space="preserve"> </w:t>
            </w:r>
            <w:proofErr w:type="spellStart"/>
            <w:r w:rsidRPr="004F4A9B">
              <w:rPr>
                <w:sz w:val="24"/>
                <w:szCs w:val="24"/>
              </w:rPr>
              <w:t>Văn</w:t>
            </w:r>
            <w:proofErr w:type="spellEnd"/>
            <w:r w:rsidRPr="004F4A9B">
              <w:rPr>
                <w:sz w:val="24"/>
                <w:szCs w:val="24"/>
              </w:rPr>
              <w:t xml:space="preserve"> </w:t>
            </w:r>
            <w:proofErr w:type="spellStart"/>
            <w:r w:rsidRPr="004F4A9B">
              <w:rPr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5DE9E39C" w14:textId="68369AD7" w:rsidR="004E5BC4" w:rsidRDefault="004F4A9B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  <w:r w:rsidRPr="004F4A9B">
              <w:rPr>
                <w:sz w:val="24"/>
                <w:szCs w:val="24"/>
              </w:rPr>
              <w:t>Thieubvgcs18545@fpt.edu.vn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0CDD16D" w14:textId="77777777" w:rsidR="004E5BC4" w:rsidRDefault="004E5BC4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4E5BC4" w14:paraId="392CEB65" w14:textId="77777777" w:rsidTr="004F4A9B">
        <w:trPr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D927" w14:textId="77777777" w:rsidR="004E5BC4" w:rsidRDefault="004E5BC4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818A" w14:textId="3A2A7F4C" w:rsidR="004E5BC4" w:rsidRDefault="00A26C83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GCS18856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52D7" w14:textId="28BFCCB6" w:rsidR="004E5BC4" w:rsidRDefault="00A26C83">
            <w:pPr>
              <w:spacing w:before="120" w:after="120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Lê </w:t>
            </w:r>
            <w:proofErr w:type="spellStart"/>
            <w:r>
              <w:rPr>
                <w:sz w:val="24"/>
                <w:szCs w:val="24"/>
              </w:rPr>
              <w:t>Đức</w:t>
            </w:r>
            <w:proofErr w:type="spellEnd"/>
            <w:r>
              <w:rPr>
                <w:sz w:val="24"/>
                <w:szCs w:val="24"/>
              </w:rPr>
              <w:t xml:space="preserve"> Anh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56D" w14:textId="77777777" w:rsidR="004E5BC4" w:rsidRDefault="004E5BC4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8FD6" w14:textId="77777777" w:rsidR="004E5BC4" w:rsidRDefault="004E5BC4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4F4A9B" w14:paraId="64025838" w14:textId="77777777" w:rsidTr="004F4A9B">
        <w:trPr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0102" w14:textId="77777777" w:rsidR="004F4A9B" w:rsidRDefault="004F4A9B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7AE0" w14:textId="77777777" w:rsidR="004F4A9B" w:rsidRDefault="004F4A9B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B259" w14:textId="77777777" w:rsidR="004F4A9B" w:rsidRDefault="004F4A9B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EB67" w14:textId="77777777" w:rsidR="004F4A9B" w:rsidRDefault="004F4A9B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BDFC" w14:textId="77777777" w:rsidR="004F4A9B" w:rsidRDefault="004F4A9B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</w:tbl>
    <w:p w14:paraId="0B4F55B1" w14:textId="5EA71542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OJT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  <w:r>
        <w:rPr>
          <w:color w:val="FF0000"/>
          <w:sz w:val="24"/>
          <w:szCs w:val="24"/>
        </w:rPr>
        <w:t xml:space="preserve"> ty </w:t>
      </w:r>
      <w:r w:rsidR="00A93FC8" w:rsidRPr="00A93FC8">
        <w:rPr>
          <w:color w:val="FF0000"/>
          <w:sz w:val="24"/>
          <w:szCs w:val="24"/>
        </w:rPr>
        <w:t>FPT Information System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Lao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, an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>,…</w:t>
      </w:r>
    </w:p>
    <w:p w14:paraId="7D970C29" w14:textId="77777777" w:rsidR="004E5BC4" w:rsidRDefault="00000000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26BA8F2F" w14:textId="77777777" w:rsidR="004E5BC4" w:rsidRDefault="004E5BC4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4"/>
          <w:szCs w:val="24"/>
        </w:rPr>
      </w:pPr>
    </w:p>
    <w:tbl>
      <w:tblPr>
        <w:tblStyle w:val="a4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811"/>
      </w:tblGrid>
      <w:tr w:rsidR="004E5BC4" w14:paraId="25AF21D5" w14:textId="77777777"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3D584" w14:textId="49DC091D" w:rsidR="004E5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CÔNG TY</w:t>
            </w:r>
            <w:r w:rsidR="00A93FC8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93FC8" w:rsidRPr="00A93FC8">
              <w:rPr>
                <w:b/>
                <w:color w:val="FF0000"/>
                <w:sz w:val="24"/>
                <w:szCs w:val="24"/>
              </w:rPr>
              <w:t>FPT Information System</w:t>
            </w:r>
          </w:p>
        </w:tc>
        <w:tc>
          <w:tcPr>
            <w:tcW w:w="5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301D2" w14:textId="77777777" w:rsidR="004E5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"/>
                <w:tab w:val="left" w:pos="5514"/>
              </w:tabs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TRUNG TÂM LIÊN KẾT FPT GREENWICH TRƯỜNG ĐẠI HỌC FPT</w:t>
            </w:r>
          </w:p>
          <w:p w14:paraId="3A99991A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31933CAF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788BCEED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268E53A2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3D2B394E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3E423BCE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DFD18D8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41AEC320" w14:textId="77777777" w:rsidR="004E5BC4" w:rsidRDefault="004E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6880865A" w14:textId="77777777" w:rsidR="004E5BC4" w:rsidRDefault="00000000">
            <w:pPr>
              <w:spacing w:before="60" w:after="60" w:line="264" w:lineRule="auto"/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NHỰT TÂN</w:t>
            </w:r>
          </w:p>
        </w:tc>
      </w:tr>
    </w:tbl>
    <w:p w14:paraId="1F5AFCB1" w14:textId="606A94D8" w:rsidR="004E5BC4" w:rsidRDefault="004E5BC4" w:rsidP="008664DF">
      <w:pPr>
        <w:ind w:leftChars="0" w:left="0" w:firstLineChars="0" w:firstLine="0"/>
        <w:rPr>
          <w:b/>
          <w:i/>
          <w:sz w:val="24"/>
          <w:szCs w:val="24"/>
        </w:rPr>
      </w:pPr>
    </w:p>
    <w:sectPr w:rsidR="004E5BC4">
      <w:footerReference w:type="default" r:id="rId8"/>
      <w:pgSz w:w="11907" w:h="16840"/>
      <w:pgMar w:top="85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0199" w14:textId="77777777" w:rsidR="00F664C2" w:rsidRDefault="00F664C2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0702372A" w14:textId="77777777" w:rsidR="00F664C2" w:rsidRDefault="00F664C2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1F16" w14:textId="77777777" w:rsidR="004E5BC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20"/>
        <w:tab w:val="right" w:pos="9923"/>
      </w:tabs>
      <w:ind w:hanging="2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04.124-BM/ĐH/HDCV/FE 1/0</w:t>
    </w:r>
    <w:r>
      <w:rPr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64ACE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64ACE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3456" w14:textId="77777777" w:rsidR="00F664C2" w:rsidRDefault="00F664C2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4E5F7642" w14:textId="77777777" w:rsidR="00F664C2" w:rsidRDefault="00F664C2">
      <w:pPr>
        <w:spacing w:before="0" w:after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76A3"/>
    <w:multiLevelType w:val="multilevel"/>
    <w:tmpl w:val="501494E2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6E492673"/>
    <w:multiLevelType w:val="multilevel"/>
    <w:tmpl w:val="7182EBF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26080829">
    <w:abstractNumId w:val="1"/>
  </w:num>
  <w:num w:numId="2" w16cid:durableId="11831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C4"/>
    <w:rsid w:val="00065F66"/>
    <w:rsid w:val="00107AEF"/>
    <w:rsid w:val="001F373A"/>
    <w:rsid w:val="003C1090"/>
    <w:rsid w:val="003E6B63"/>
    <w:rsid w:val="004E5BC4"/>
    <w:rsid w:val="004F4A9B"/>
    <w:rsid w:val="007F0230"/>
    <w:rsid w:val="008664DF"/>
    <w:rsid w:val="009203EE"/>
    <w:rsid w:val="00A26C83"/>
    <w:rsid w:val="00A93FC8"/>
    <w:rsid w:val="00BB258D"/>
    <w:rsid w:val="00BC055E"/>
    <w:rsid w:val="00C85C30"/>
    <w:rsid w:val="00D479FD"/>
    <w:rsid w:val="00DE3918"/>
    <w:rsid w:val="00E64ACE"/>
    <w:rsid w:val="00EB15CC"/>
    <w:rsid w:val="00F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41D"/>
  <w15:docId w15:val="{FD984BE6-674F-4740-8545-F96BEA9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60" w:after="60" w:line="264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widowControl w:val="0"/>
      <w:suppressAutoHyphens w:val="0"/>
      <w:autoSpaceDN w:val="0"/>
      <w:spacing w:before="0" w:after="120" w:line="240" w:lineRule="auto"/>
      <w:textAlignment w:val="baseline"/>
    </w:pPr>
    <w:rPr>
      <w:kern w:val="3"/>
      <w:sz w:val="24"/>
      <w:szCs w:val="24"/>
      <w:lang w:eastAsia="zh-CN" w:bidi="hi-IN"/>
    </w:rPr>
  </w:style>
  <w:style w:type="character" w:customStyle="1" w:styleId="Heading4Char">
    <w:name w:val="Heading 4 Char"/>
    <w:rPr>
      <w:b/>
      <w:bCs/>
      <w:w w:val="100"/>
      <w:kern w:val="3"/>
      <w:position w:val="-1"/>
      <w:sz w:val="24"/>
      <w:szCs w:val="24"/>
      <w:effect w:val="none"/>
      <w:vertAlign w:val="baseline"/>
      <w:cs w:val="0"/>
      <w:em w:val="none"/>
      <w:lang w:eastAsia="zh-CN" w:bidi="hi-IN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character" w:customStyle="1" w:styleId="StrongEmphasis">
    <w:name w:val="Strong Emphasis"/>
    <w:rPr>
      <w:b/>
      <w:bCs/>
      <w:w w:val="100"/>
      <w:position w:val="-1"/>
      <w:effect w:val="none"/>
      <w:vertAlign w:val="baseline"/>
      <w:cs w:val="0"/>
      <w:em w:val="none"/>
    </w:rPr>
  </w:style>
  <w:style w:type="numbering" w:customStyle="1" w:styleId="WW8Num2">
    <w:name w:val="WW8Num2"/>
    <w:basedOn w:val="NoList"/>
  </w:style>
  <w:style w:type="table" w:styleId="TableGrid">
    <w:name w:val="Table Grid"/>
    <w:basedOn w:val="TableNormal"/>
    <w:pPr>
      <w:suppressAutoHyphens/>
      <w:spacing w:before="0"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6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6"/>
      <w:szCs w:val="22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PageNumber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mr0pTPuCRR0odJyDKMdCFq4sA==">AMUW2mW4mIaDz3D10boPJdaaCiNNQi0oNrRQ2ELa46nrhhJCBL2khceo3qYE+qssjSV9Hdt44w/0Y3KgoBX9jFu+9yXB9o3OoLelXkSkcgv0dhwIUIlrcrM=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thaonp</dc:creator>
  <cp:lastModifiedBy>Chu T Dat</cp:lastModifiedBy>
  <cp:revision>8</cp:revision>
  <dcterms:created xsi:type="dcterms:W3CDTF">2022-09-05T03:37:00Z</dcterms:created>
  <dcterms:modified xsi:type="dcterms:W3CDTF">2022-09-12T03:03:00Z</dcterms:modified>
</cp:coreProperties>
</file>