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firstLine="0"/>
        <w:jc w:val="center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О Т Ч Е Т</w:t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об учебной практике</w:t>
      </w:r>
    </w:p>
    <w:p w:rsidR="00000000" w:rsidDel="00000000" w:rsidP="00000000" w:rsidRDefault="00000000" w:rsidRPr="00000000" w14:paraId="00000004">
      <w:pPr>
        <w:ind w:firstLine="0"/>
        <w:jc w:val="left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Тема задания: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  <w:t xml:space="preserve">Исследование уязвимостей контроля доступа и разработка методики тестирования в формате Attack-Defense CTF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Обучающийся: </w:t>
      </w:r>
    </w:p>
    <w:p w:rsidR="00000000" w:rsidDel="00000000" w:rsidP="00000000" w:rsidRDefault="00000000" w:rsidRPr="00000000" w14:paraId="00000007">
      <w:pPr>
        <w:ind w:firstLine="0"/>
        <w:rPr>
          <w:color w:val="000000"/>
        </w:rPr>
      </w:pPr>
      <w:r w:rsidDel="00000000" w:rsidR="00000000" w:rsidRPr="00000000">
        <w:rPr>
          <w:rtl w:val="0"/>
        </w:rPr>
        <w:t xml:space="preserve">студент группы N3447 Чу Ван Доан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Согласовано:</w:t>
      </w:r>
    </w:p>
    <w:p w:rsidR="00000000" w:rsidDel="00000000" w:rsidP="00000000" w:rsidRDefault="00000000" w:rsidRPr="00000000" w14:paraId="0000000A">
      <w:pPr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Руководитель практики в ИТМО:</w:t>
      </w:r>
      <w:r w:rsidDel="00000000" w:rsidR="00000000" w:rsidRPr="00000000">
        <w:rPr>
          <w:rtl w:val="0"/>
        </w:rPr>
        <w:t xml:space="preserve"> Менщиков Александр Алексеевич, доцент </w:t>
      </w:r>
      <w:r w:rsidDel="00000000" w:rsidR="00000000" w:rsidRPr="00000000">
        <w:rPr>
          <w:rtl w:val="0"/>
        </w:rPr>
        <w:t xml:space="preserve">ФБИТ</w:t>
      </w:r>
      <w:r w:rsidDel="00000000" w:rsidR="00000000" w:rsidRPr="00000000">
        <w:rPr>
          <w:rtl w:val="0"/>
        </w:rPr>
        <w:t xml:space="preserve">, к.т.н., доцент, декан ФБИТ, директор учебно-практического центра - Киберполигон </w:t>
      </w:r>
    </w:p>
    <w:p w:rsidR="00000000" w:rsidDel="00000000" w:rsidP="00000000" w:rsidRDefault="00000000" w:rsidRPr="00000000" w14:paraId="0000000B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Ответственный за практику от университета:</w:t>
      </w:r>
      <w:r w:rsidDel="00000000" w:rsidR="00000000" w:rsidRPr="00000000">
        <w:rPr>
          <w:rtl w:val="0"/>
        </w:rPr>
        <w:t xml:space="preserve"> Еритенко Николай Алексеевич, инженер ФБИТ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248"/>
        <w:gridCol w:w="424"/>
        <w:gridCol w:w="4673"/>
        <w:tblGridChange w:id="0">
          <w:tblGrid>
            <w:gridCol w:w="4248"/>
            <w:gridCol w:w="424"/>
            <w:gridCol w:w="467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F">
            <w:pPr>
              <w:ind w:firstLine="0"/>
              <w:jc w:val="left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ind w:firstLine="0"/>
              <w:jc w:val="left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ind w:firstLine="0"/>
              <w:jc w:val="left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ind w:firstLine="0"/>
              <w:jc w:val="left"/>
              <w:rPr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Практика пройдена с оценкой</w:t>
            </w:r>
            <w:r w:rsidDel="00000000" w:rsidR="00000000" w:rsidRPr="00000000">
              <w:rPr>
                <w:u w:val="single"/>
                <w:rtl w:val="0"/>
              </w:rPr>
              <w:t xml:space="preserve">_______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4">
            <w:pPr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           Дата   10.02.2026</w:t>
            </w:r>
          </w:p>
          <w:p w:rsidR="00000000" w:rsidDel="00000000" w:rsidP="00000000" w:rsidRDefault="00000000" w:rsidRPr="00000000" w14:paraId="00000018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9">
            <w:pPr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firstLine="0"/>
        <w:rPr>
          <w:highlight w:val="yellow"/>
        </w:rPr>
      </w:pPr>
      <w:r w:rsidDel="00000000" w:rsidR="00000000" w:rsidRPr="00000000">
        <w:rPr>
          <w:rtl w:val="0"/>
        </w:rPr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  <w:i w:val="1"/>
          <w:i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079" w:firstLine="707.0000000000005"/>
        <w:jc w:val="left"/>
        <w:rPr>
          <w:vertAlign w:val="superscript"/>
        </w:rPr>
        <w:sectPr>
          <w:headerReference r:id="rId7" w:type="default"/>
          <w:footerReference r:id="rId8" w:type="default"/>
          <w:pgSz w:h="16838" w:w="11906" w:orient="portrait"/>
          <w:pgMar w:bottom="1134" w:top="1134" w:left="1701" w:right="851" w:header="709" w:footer="708"/>
          <w:pgNumType w:start="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1"/>
        <w:keepLines w:val="1"/>
        <w:pageBreakBefore w:val="1"/>
        <w:spacing w:after="260" w:before="260" w:lineRule="auto"/>
        <w:ind w:left="567" w:right="567"/>
        <w:jc w:val="center"/>
        <w:rPr>
          <w:vertAlign w:val="baseline"/>
        </w:rPr>
      </w:pPr>
      <w:bookmarkStart w:colFirst="0" w:colLast="0" w:name="_heading=h.jc76ukegl7n6" w:id="0"/>
      <w:bookmarkEnd w:id="0"/>
      <w:r w:rsidDel="00000000" w:rsidR="00000000" w:rsidRPr="00000000">
        <w:rPr>
          <w:vertAlign w:val="baseline"/>
          <w:rtl w:val="0"/>
        </w:rPr>
        <w:t xml:space="preserve">Содержание</w:t>
      </w:r>
    </w:p>
    <w:sdt>
      <w:sdtPr>
        <w:id w:val="-199988830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9353.511811023624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jc76ukegl7n6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Содержание</w:t>
              <w:tab/>
            </w:r>
          </w:hyperlink>
          <w:r w:rsidDel="00000000" w:rsidR="00000000" w:rsidRPr="00000000">
            <w:fldChar w:fldCharType="begin"/>
            <w:instrText xml:space="preserve"> PAGEREF _heading=h.jc76ukegl7n6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9353.511811023624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heading=h.v4s0w38la09f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Введение</w:t>
              <w:tab/>
            </w:r>
          </w:hyperlink>
          <w:r w:rsidDel="00000000" w:rsidR="00000000" w:rsidRPr="00000000">
            <w:fldChar w:fldCharType="begin"/>
            <w:instrText xml:space="preserve"> PAGEREF _heading=h.v4s0w38la09f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9353.511811023624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heading=h.vgb29rarjxvp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 Теоретические и методические основы исследования уязвимостей контроля доступа в Attack-Defense CTF</w:t>
              <w:tab/>
            </w:r>
          </w:hyperlink>
          <w:r w:rsidDel="00000000" w:rsidR="00000000" w:rsidRPr="00000000">
            <w:fldChar w:fldCharType="begin"/>
            <w:instrText xml:space="preserve"> PAGEREF _heading=h.vgb29rarjxvp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9353.511811023624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xhlyop2e7xn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1.1 Формат Attack-Defense CTF: раунды, чекер, флаги, статусы (OK/MUMBLE/CORRUPT/DOWN), SLA</w:t>
              <w:tab/>
            </w:r>
          </w:hyperlink>
          <w:r w:rsidDel="00000000" w:rsidR="00000000" w:rsidRPr="00000000">
            <w:fldChar w:fldCharType="begin"/>
            <w:instrText xml:space="preserve"> PAGEREF _heading=h.xhlyop2e7xnv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9353.511811023624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638e4rrqpyo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1.2 Контроль доступа в веб-сервисах: аутентификация и авторизация</w:t>
              <w:tab/>
            </w:r>
          </w:hyperlink>
          <w:r w:rsidDel="00000000" w:rsidR="00000000" w:rsidRPr="00000000">
            <w:fldChar w:fldCharType="begin"/>
            <w:instrText xml:space="preserve"> PAGEREF _heading=h.638e4rrqpyol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9353.511811023624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du4sauk79a36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1.3 Типовые уязвимости контроля доступа и их последствия для приватных данных</w:t>
              <w:tab/>
            </w:r>
          </w:hyperlink>
          <w:r w:rsidDel="00000000" w:rsidR="00000000" w:rsidRPr="00000000">
            <w:fldChar w:fldCharType="begin"/>
            <w:instrText xml:space="preserve"> PAGEREF _heading=h.du4sauk79a36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9353.511811023624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2dtcm39vpv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1.4 Принципы построения методики тестирования контроля доступа в условиях A/D</w:t>
              <w:tab/>
            </w:r>
          </w:hyperlink>
          <w:r w:rsidDel="00000000" w:rsidR="00000000" w:rsidRPr="00000000">
            <w:fldChar w:fldCharType="begin"/>
            <w:instrText xml:space="preserve"> PAGEREF _heading=h.2dtcm39vpvv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9353.511811023624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blym64wyz1x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1.4.1 Общие принципы методики</w:t>
              <w:tab/>
            </w:r>
          </w:hyperlink>
          <w:r w:rsidDel="00000000" w:rsidR="00000000" w:rsidRPr="00000000">
            <w:fldChar w:fldCharType="begin"/>
            <w:instrText xml:space="preserve"> PAGEREF _heading=h.blym64wyz1x1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9353.511811023624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n3ut9kfzbv6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1.4.2 Критерии pass/fail</w:t>
              <w:tab/>
            </w:r>
          </w:hyperlink>
          <w:r w:rsidDel="00000000" w:rsidR="00000000" w:rsidRPr="00000000">
            <w:fldChar w:fldCharType="begin"/>
            <w:instrText xml:space="preserve"> PAGEREF _heading=h.n3ut9kfzbv62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9353.511811023624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hb8jlo4gz5o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1.4.3 Виды тестов: positive / negative / edge</w:t>
              <w:tab/>
            </w:r>
          </w:hyperlink>
          <w:r w:rsidDel="00000000" w:rsidR="00000000" w:rsidRPr="00000000">
            <w:fldChar w:fldCharType="begin"/>
            <w:instrText xml:space="preserve"> PAGEREF _heading=h.hb8jlo4gz5of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9353.511811023624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heading=h.ek1p3s57240j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 Разработка методики и тестирование сервиса в рамках Attack-Defense CTF</w:t>
              <w:tab/>
            </w:r>
          </w:hyperlink>
          <w:r w:rsidDel="00000000" w:rsidR="00000000" w:rsidRPr="00000000">
            <w:fldChar w:fldCharType="begin"/>
            <w:instrText xml:space="preserve"> PAGEREF _heading=h.ek1p3s57240j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9353.511811023624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o8a1i4tl0mrs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2.1 Описание стенда и условий эксперимента</w:t>
              <w:tab/>
            </w:r>
          </w:hyperlink>
          <w:r w:rsidDel="00000000" w:rsidR="00000000" w:rsidRPr="00000000">
            <w:fldChar w:fldCharType="begin"/>
            <w:instrText xml:space="preserve"> PAGEREF _heading=h.o8a1i4tl0mrs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9353.511811023624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yig9kjc87x0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2.2 Анализ поверхности атаки и точек контроля доступа в сервисе</w:t>
              <w:tab/>
            </w:r>
          </w:hyperlink>
          <w:r w:rsidDel="00000000" w:rsidR="00000000" w:rsidRPr="00000000">
            <w:fldChar w:fldCharType="begin"/>
            <w:instrText xml:space="preserve"> PAGEREF _heading=h.yig9kjc87x0m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9353.511811023624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68pb4fnu9ow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2.3 Разработанная методика тестирования: структура тест-кейса и тест-матрица</w:t>
              <w:tab/>
            </w:r>
          </w:hyperlink>
          <w:r w:rsidDel="00000000" w:rsidR="00000000" w:rsidRPr="00000000">
            <w:fldChar w:fldCharType="begin"/>
            <w:instrText xml:space="preserve"> PAGEREF _heading=h.68pb4fnu9owm \h </w:instrText>
            <w:fldChar w:fldCharType="separate"/>
          </w:r>
          <w:r w:rsidDel="00000000" w:rsidR="00000000" w:rsidRPr="00000000">
            <w:rPr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9353.511811023624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hs4y032t5qw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2.4 Рекомендации по повышению защищённости и валидация</w:t>
              <w:tab/>
            </w:r>
          </w:hyperlink>
          <w:r w:rsidDel="00000000" w:rsidR="00000000" w:rsidRPr="00000000">
            <w:fldChar w:fldCharType="begin"/>
            <w:instrText xml:space="preserve"> PAGEREF _heading=h.hs4y032t5qwb \h </w:instrText>
            <w:fldChar w:fldCharType="separate"/>
          </w:r>
          <w:r w:rsidDel="00000000" w:rsidR="00000000" w:rsidRPr="00000000">
            <w:rPr>
              <w:rtl w:val="0"/>
            </w:rPr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9353.511811023624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w28ssjrr915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2.4.1 Усиление аутентификации и защиты учётных данных</w:t>
              <w:tab/>
            </w:r>
          </w:hyperlink>
          <w:r w:rsidDel="00000000" w:rsidR="00000000" w:rsidRPr="00000000">
            <w:fldChar w:fldCharType="begin"/>
            <w:instrText xml:space="preserve"> PAGEREF _heading=h.w28ssjrr915v \h </w:instrText>
            <w:fldChar w:fldCharType="separate"/>
          </w:r>
          <w:r w:rsidDel="00000000" w:rsidR="00000000" w:rsidRPr="00000000">
            <w:rPr>
              <w:rtl w:val="0"/>
            </w:rPr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9353.511811023624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cdystmbyws25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2.4.2 Защита сессий</w:t>
              <w:tab/>
            </w:r>
          </w:hyperlink>
          <w:r w:rsidDel="00000000" w:rsidR="00000000" w:rsidRPr="00000000">
            <w:fldChar w:fldCharType="begin"/>
            <w:instrText xml:space="preserve"> PAGEREF _heading=h.cdystmbyws25 \h </w:instrText>
            <w:fldChar w:fldCharType="separate"/>
          </w:r>
          <w:r w:rsidDel="00000000" w:rsidR="00000000" w:rsidRPr="00000000">
            <w:rPr>
              <w:rtl w:val="0"/>
            </w:rPr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9353.511811023624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33uilrg1t7pn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2.4.3 Строгая и однозначная object-level авторизация и изоляция данных</w:t>
              <w:tab/>
            </w:r>
          </w:hyperlink>
          <w:r w:rsidDel="00000000" w:rsidR="00000000" w:rsidRPr="00000000">
            <w:fldChar w:fldCharType="begin"/>
            <w:instrText xml:space="preserve"> PAGEREF _heading=h.33uilrg1t7pn \h </w:instrText>
            <w:fldChar w:fldCharType="separate"/>
          </w:r>
          <w:r w:rsidDel="00000000" w:rsidR="00000000" w:rsidRPr="00000000">
            <w:rPr>
              <w:rtl w:val="0"/>
            </w:rPr>
            <w:t xml:space="preserve">21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9353.511811023624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pvpx9oxlckap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2.4.4 Корректная обработка ввода/ошибок без утечек</w:t>
              <w:tab/>
            </w:r>
          </w:hyperlink>
          <w:r w:rsidDel="00000000" w:rsidR="00000000" w:rsidRPr="00000000">
            <w:fldChar w:fldCharType="begin"/>
            <w:instrText xml:space="preserve"> PAGEREF _heading=h.pvpx9oxlckap \h </w:instrText>
            <w:fldChar w:fldCharType="separate"/>
          </w:r>
          <w:r w:rsidDel="00000000" w:rsidR="00000000" w:rsidRPr="00000000">
            <w:rPr>
              <w:rtl w:val="0"/>
            </w:rPr>
            <w:t xml:space="preserve">21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9353.511811023624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5k9kt5br0vb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2.4.5 Валидация защитных изменений (процедура “до/после”)</w:t>
              <w:tab/>
            </w:r>
          </w:hyperlink>
          <w:r w:rsidDel="00000000" w:rsidR="00000000" w:rsidRPr="00000000">
            <w:fldChar w:fldCharType="begin"/>
            <w:instrText xml:space="preserve"> PAGEREF _heading=h.5k9kt5br0vb2 \h </w:instrText>
            <w:fldChar w:fldCharType="separate"/>
          </w:r>
          <w:r w:rsidDel="00000000" w:rsidR="00000000" w:rsidRPr="00000000">
            <w:rPr>
              <w:rtl w:val="0"/>
            </w:rPr>
            <w:t xml:space="preserve">21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9353.511811023624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heading=h.7yvnabifx79r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Заключение</w:t>
              <w:tab/>
            </w:r>
          </w:hyperlink>
          <w:r w:rsidDel="00000000" w:rsidR="00000000" w:rsidRPr="00000000">
            <w:fldChar w:fldCharType="begin"/>
            <w:instrText xml:space="preserve"> PAGEREF _heading=h.7yvnabifx79r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9353.511811023624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heading=h.fx368zcbk9u3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Список использованных источников</w:t>
              <w:tab/>
            </w:r>
          </w:hyperlink>
          <w:r w:rsidDel="00000000" w:rsidR="00000000" w:rsidRPr="00000000">
            <w:fldChar w:fldCharType="begin"/>
            <w:instrText xml:space="preserve"> PAGEREF _heading=h.fx368zcbk9u3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1"/>
        <w:keepLines w:val="1"/>
        <w:pageBreakBefore w:val="1"/>
        <w:spacing w:after="260" w:before="260" w:lineRule="auto"/>
        <w:ind w:left="567" w:right="567"/>
        <w:jc w:val="center"/>
        <w:rPr>
          <w:vertAlign w:val="baseline"/>
        </w:rPr>
      </w:pPr>
      <w:bookmarkStart w:colFirst="0" w:colLast="0" w:name="_heading=h.v4s0w38la09f" w:id="1"/>
      <w:bookmarkEnd w:id="1"/>
      <w:r w:rsidDel="00000000" w:rsidR="00000000" w:rsidRPr="00000000">
        <w:rPr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Формат соревнований Attack-Defense CTF представляет собой прикладную модель реальной эксплуатации и защиты информационных систем в условиях непрерывного противодействия. В отличие от классических задач на поиск отдельной уязвимости, в Attack-Defense участникам необходимо одновременно обеспечивать работоспособность сервисов (поддержание статуса OK и высокого показателя SLA) и противостоять целенаправленным действиям соперников, стремящихся получить доступ к приватным данным пользователей (флагам). В такой среде особенно критичны ошибки, связанные с контролем доступа, поскольку они напрямую приводят к утечкам данных при сохранении внешней «нормальной» работоспособности сервиса.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Актуальность темы обусловлена тем, что логические ошибки авторизации и разграничения прав (например, некорректная проверка владельца ресурса, ошибки обработки идентификаторов объектов, несогласованность проверок в разных эндпоинтах, некорректная работа с сессионными данными) часто являются одной из наиболее распространённых причин компрометации веб-приложений. В условиях Attack-Defense CTF подобные ошибки быстро масштабируются: найденная логическая уязвимость, как правило, воспроизводима на экземплярах сервисов у других команд. При этом защита должна выполняться аккуратно: чрезмерно «жёсткие» меры могут нарушить функциональность, необходимую чекеру, что приводит к статусам MUMBLE/CORRUPT и снижению SLA. Следовательно, требуется системный подход, который сочетает исследование уязвимостей контроля доступа и разработку методики тестирования, ориентированной на особенности Attack-Defense.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Цель работы — исследовать уязвимости контроля доступа в веб-сервисе в условиях соревнований Attack-Defense CTF и разработать практическую методику тестирования, позволяющую выявлять логические ошибки доступа и подтверждать корректность защитных изменений без ухудшения показателей работоспособности (SLA).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Для достижения поставленной цели решаются следующие задачи: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Описать формат Attack-Defense CTF и критерии оценки работоспособности сервисов (OK/MUMBLE/CORRUPT/DOWN, SLA), включая роль чекера и флагов.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Выполнить анализ исследуемого сервиса: развертывание стенда, сбор диагностических данных, изучение архитектуры, модели данных, механизмов аутентификации/сессий и контрольных точек доступа.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Разработать методику тестирования контроля доступа и тест-матрицу (positive/negative/edge), определить критерии pass/fail.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Провести тестирование, зафиксировать результаты, сформулировать рекомендации по повышению защищённости, выполнить валидацию изменений и оформить отчёт с приложениями.</w:t>
      </w:r>
    </w:p>
    <w:p w:rsidR="00000000" w:rsidDel="00000000" w:rsidP="00000000" w:rsidRDefault="00000000" w:rsidRPr="00000000" w14:paraId="0000004C">
      <w:pPr>
        <w:ind w:firstLine="720"/>
        <w:rPr/>
      </w:pPr>
      <w:r w:rsidDel="00000000" w:rsidR="00000000" w:rsidRPr="00000000">
        <w:rPr>
          <w:rtl w:val="0"/>
        </w:rPr>
        <w:t xml:space="preserve">Объект исследования — веб-сервис, функционирующий в игровой инфраструктуре Attack-Defense CTF (на примере сервиса типа “Otkritki”/аналогичного приложения с пользовательскими данными).</w:t>
      </w:r>
    </w:p>
    <w:p w:rsidR="00000000" w:rsidDel="00000000" w:rsidP="00000000" w:rsidRDefault="00000000" w:rsidRPr="00000000" w14:paraId="0000004D">
      <w:pPr>
        <w:ind w:firstLine="0"/>
        <w:rPr/>
      </w:pPr>
      <w:r w:rsidDel="00000000" w:rsidR="00000000" w:rsidRPr="00000000">
        <w:rPr>
          <w:rtl w:val="0"/>
        </w:rPr>
        <w:t xml:space="preserve">Предмет исследования — логика контроля доступа (авторизация и разграничение прав) и методы её тестирования в условиях противодействия и требований чекера.</w:t>
      </w:r>
    </w:p>
    <w:p w:rsidR="00000000" w:rsidDel="00000000" w:rsidP="00000000" w:rsidRDefault="00000000" w:rsidRPr="00000000" w14:paraId="0000004E">
      <w:pPr>
        <w:ind w:firstLine="720"/>
        <w:rPr/>
      </w:pPr>
      <w:r w:rsidDel="00000000" w:rsidR="00000000" w:rsidRPr="00000000">
        <w:rPr>
          <w:rtl w:val="0"/>
        </w:rPr>
        <w:t xml:space="preserve">В работе применяются следующие методы: анализ исходного кода и архитектуры (статический анализ), анализ поведения сервиса по журналам событий и сетевому трафику, проектирование тест-сценариев (positive/negative/edge), экспериментальная проверка на развернутом стенде, сравнительный анализ результатов «ожидаемо/фактически», а также валидация защитных изменений повторным тестированием.</w:t>
      </w:r>
    </w:p>
    <w:p w:rsidR="00000000" w:rsidDel="00000000" w:rsidP="00000000" w:rsidRDefault="00000000" w:rsidRPr="00000000" w14:paraId="0000004F">
      <w:pPr>
        <w:ind w:firstLine="720"/>
        <w:rPr/>
      </w:pPr>
      <w:r w:rsidDel="00000000" w:rsidR="00000000" w:rsidRPr="00000000">
        <w:rPr>
          <w:rtl w:val="0"/>
        </w:rPr>
        <w:t xml:space="preserve">Практическая значимость работы заключается в том, что разработанная методика тестирования может быть использована как прикладной инструмент для: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выявления логических ошибок контроля доступа, приводящих к утечкам приватных данных (флагов);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снижения риска перехода сервиса в статусы MUMBLE/CORRUPT из-за некорректных изменений;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повышения стабильности работы сервиса и поддержания высоких значений SLA в Attack-Defense CTF.</w:t>
      </w:r>
    </w:p>
    <w:p w:rsidR="00000000" w:rsidDel="00000000" w:rsidP="00000000" w:rsidRDefault="00000000" w:rsidRPr="00000000" w14:paraId="00000053">
      <w:pPr>
        <w:ind w:firstLine="720"/>
        <w:rPr/>
      </w:pPr>
      <w:r w:rsidDel="00000000" w:rsidR="00000000" w:rsidRPr="00000000">
        <w:rPr>
          <w:rtl w:val="0"/>
        </w:rPr>
        <w:t xml:space="preserve">Отчёт имеет следующую структуру: в первой главе описывается формат Attack-Defense CTF и критерии оценки сервисов; во второй главе рассматриваются типовые уязвимости контроля доступа; в третьей главе приводится описание стенда и организации диагностики; в четвёртой главе выполняется анализ сервиса и точек контроля доступа; в пятой главе формируется методика тестирования и тест-матрица; в шестой и седьмой главах приводятся результаты тестирования, рекомендации и валидация; в заключении сформулированы основные выводы и направления дальнейшей работы.</w:t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numPr>
          <w:ilvl w:val="0"/>
          <w:numId w:val="21"/>
        </w:numPr>
        <w:ind w:left="709" w:firstLine="0"/>
        <w:rPr/>
      </w:pPr>
      <w:bookmarkStart w:colFirst="0" w:colLast="0" w:name="_heading=h.vgb29rarjxvp" w:id="2"/>
      <w:bookmarkEnd w:id="2"/>
      <w:r w:rsidDel="00000000" w:rsidR="00000000" w:rsidRPr="00000000">
        <w:rPr>
          <w:rtl w:val="0"/>
        </w:rPr>
        <w:t xml:space="preserve">Теоретические и методические основы исследования уязвимостей контроля доступа в Attack-Defense CTF</w:t>
      </w:r>
    </w:p>
    <w:p w:rsidR="00000000" w:rsidDel="00000000" w:rsidP="00000000" w:rsidRDefault="00000000" w:rsidRPr="00000000" w14:paraId="0000005A">
      <w:pPr>
        <w:pStyle w:val="Heading2"/>
        <w:numPr>
          <w:ilvl w:val="1"/>
          <w:numId w:val="21"/>
        </w:numPr>
        <w:rPr>
          <w:b w:val="1"/>
          <w:bCs w:val="1"/>
        </w:rPr>
      </w:pPr>
      <w:bookmarkStart w:colFirst="0" w:colLast="0" w:name="_heading=h.xhlyop2e7xnv" w:id="3"/>
      <w:bookmarkEnd w:id="3"/>
      <w:r w:rsidDel="00000000" w:rsidR="00000000" w:rsidRPr="00000000">
        <w:rPr>
          <w:b w:val="1"/>
          <w:bCs w:val="1"/>
          <w:rtl w:val="0"/>
        </w:rPr>
        <w:t xml:space="preserve">Формат Attack-Defense CTF: раунды, чекер, флаги, статусы (OK/MUMBLE/CORRUPT/DOWN), SLA</w:t>
      </w:r>
    </w:p>
    <w:p w:rsidR="00000000" w:rsidDel="00000000" w:rsidP="00000000" w:rsidRDefault="00000000" w:rsidRPr="00000000" w14:paraId="0000005B">
      <w:pPr>
        <w:ind w:left="0" w:firstLine="720"/>
        <w:rPr/>
      </w:pPr>
      <w:r w:rsidDel="00000000" w:rsidR="00000000" w:rsidRPr="00000000">
        <w:rPr>
          <w:rtl w:val="0"/>
        </w:rPr>
        <w:t xml:space="preserve">Attack-Defense CTF - это соревнование в реальном времени, где каждая команда обслуживает одинаковый набор сетевых сервисов. Команды одновременно защищают свои сервисы (чтобы они работали корректно и не утекали данные) и атакуют сервисы соперников, пытаясь получить из них приватную информацию.</w:t>
      </w:r>
    </w:p>
    <w:p w:rsidR="00000000" w:rsidDel="00000000" w:rsidP="00000000" w:rsidRDefault="00000000" w:rsidRPr="00000000" w14:paraId="0000005C">
      <w:pPr>
        <w:ind w:left="0" w:firstLine="720"/>
        <w:rPr/>
      </w:pPr>
      <w:r w:rsidDel="00000000" w:rsidR="00000000" w:rsidRPr="00000000">
        <w:rPr>
          <w:rtl w:val="0"/>
        </w:rPr>
        <w:t xml:space="preserve">Раунд - это фиксированный интервал времени, по окончании которого инфраструктура соревнования проверяет каждый сервис. Проверку выполняет чекер - программа-эмулятор «реального пользователя», которая по сценарию проверяет функциональность (например: регистрация, вход, создание данных), кладёт новые приватные данные и пытается прочитать ранее сохранённые.</w:t>
      </w:r>
    </w:p>
    <w:p w:rsidR="00000000" w:rsidDel="00000000" w:rsidP="00000000" w:rsidRDefault="00000000" w:rsidRPr="00000000" w14:paraId="0000005D">
      <w:pPr>
        <w:ind w:left="0" w:firstLine="720"/>
        <w:rPr/>
      </w:pPr>
      <w:r w:rsidDel="00000000" w:rsidR="00000000" w:rsidRPr="00000000">
        <w:rPr>
          <w:rtl w:val="0"/>
        </w:rPr>
        <w:t xml:space="preserve">Раунд - это фиксированный интервал времени, по окончании которого инфраструктура соревнования проверяет каждый сервис. Проверку выполняет чекер - программа-эмулятор «реального пользователя», которая по сценарию проверяет функциональность (например: регистрация, вход, создание данных), кладёт новые приватные данные и пытается прочитать ранее сохранённые.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После выполнения раунда чекером сервис получает один из статусов:</w:t>
      </w:r>
    </w:p>
    <w:p w:rsidR="00000000" w:rsidDel="00000000" w:rsidP="00000000" w:rsidRDefault="00000000" w:rsidRPr="00000000" w14:paraId="0000005F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OK - сервис работает нормально, функциональность доступна.</w:t>
      </w:r>
    </w:p>
    <w:p w:rsidR="00000000" w:rsidDel="00000000" w:rsidP="00000000" w:rsidRDefault="00000000" w:rsidRPr="00000000" w14:paraId="00000060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MUMBLE - сервис частично работает, часть функционала «поломана».</w:t>
      </w:r>
    </w:p>
    <w:p w:rsidR="00000000" w:rsidDel="00000000" w:rsidP="00000000" w:rsidRDefault="00000000" w:rsidRPr="00000000" w14:paraId="00000061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CORRUPT - приватные данные пользователя (в т.ч. ранее сохранённые флаги) невозможно получить корректно.</w:t>
      </w:r>
    </w:p>
    <w:p w:rsidR="00000000" w:rsidDel="00000000" w:rsidP="00000000" w:rsidRDefault="00000000" w:rsidRPr="00000000" w14:paraId="00000062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DOWN - сервис недоступен по сети.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SLA (Service Level Availability) - ключевой показатель стабильности сервиса: доля раундов, в которых сервис имел статус OK, от общего числа раундов.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Чем выше SLA, тем лучше сервис сохраняет работоспособность в условиях атак и изменений.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В ходе соревнования Attack-Defense CTF мы использовали несколько ключевых техник для поиска флага. Во-первых, мы проводили анализ и эксплуатацию уязвимостей в сервисах, используя такие инструменты, как Kali-Linux и распространённые методы эксплуатации уязвимостей. После обнаружения уязвимостей команда быстро устраняла их, чтобы помешать другим командам использовать эти уязвимости. Для ускорения процесса поиска флага мы использовали скрипты, которые автоматизировали атаки и экономили время. Также мы проводили анализ исходного кода приложений для поиска уязвимых мест или ошибок безопасности, которые можно было бы использовать. В заключение, чёткое распределение задач между членами команды позволило оптимизировать время и повысить эффективность работы, что обеспечило выполнение задач</w:t>
      </w:r>
    </w:p>
    <w:p w:rsidR="00000000" w:rsidDel="00000000" w:rsidP="00000000" w:rsidRDefault="00000000" w:rsidRPr="00000000" w14:paraId="00000066">
      <w:pPr>
        <w:spacing w:after="240" w:before="240" w:lineRule="auto"/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39480" cy="2806700"/>
            <wp:effectExtent b="0" l="0" r="0" t="0"/>
            <wp:docPr id="200231553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ind w:left="709"/>
        <w:jc w:val="center"/>
        <w:rPr/>
      </w:pPr>
      <w:r w:rsidDel="00000000" w:rsidR="00000000" w:rsidRPr="00000000">
        <w:rPr>
          <w:rtl w:val="0"/>
        </w:rPr>
        <w:t xml:space="preserve">Рисунок 1 - Итоговая рейтинговая таблица второго соревнования</w:t>
      </w:r>
    </w:p>
    <w:p w:rsidR="00000000" w:rsidDel="00000000" w:rsidP="00000000" w:rsidRDefault="00000000" w:rsidRPr="00000000" w14:paraId="00000068">
      <w:pPr>
        <w:pStyle w:val="Heading2"/>
        <w:numPr>
          <w:ilvl w:val="1"/>
          <w:numId w:val="21"/>
        </w:numPr>
        <w:ind w:left="709"/>
        <w:rPr>
          <w:b w:val="1"/>
          <w:bCs w:val="1"/>
        </w:rPr>
      </w:pPr>
      <w:bookmarkStart w:colFirst="0" w:colLast="0" w:name="_heading=h.638e4rrqpyol" w:id="4"/>
      <w:bookmarkEnd w:id="4"/>
      <w:r w:rsidDel="00000000" w:rsidR="00000000" w:rsidRPr="00000000">
        <w:rPr>
          <w:b w:val="1"/>
          <w:bCs w:val="1"/>
          <w:rtl w:val="0"/>
        </w:rPr>
        <w:t xml:space="preserve">Контроль доступа в веб-сервисах: аутентификация и авторизация</w:t>
      </w:r>
    </w:p>
    <w:p w:rsidR="00000000" w:rsidDel="00000000" w:rsidP="00000000" w:rsidRDefault="00000000" w:rsidRPr="00000000" w14:paraId="00000069">
      <w:pPr>
        <w:ind w:firstLine="720"/>
        <w:rPr/>
      </w:pPr>
      <w:r w:rsidDel="00000000" w:rsidR="00000000" w:rsidRPr="00000000">
        <w:rPr>
          <w:rtl w:val="0"/>
        </w:rPr>
        <w:t xml:space="preserve">Аутентификация (Authentication) - отвечает на вопрос «Кто ты?»: подтверждение личности перед выдачей сессии (cookie) или токена. Варианты: логин/пароль, cookie-сессия, токены (JWT/API-key), MFA. Важно защищать секреты и сессии от утечек/подмены.</w:t>
      </w:r>
    </w:p>
    <w:p w:rsidR="00000000" w:rsidDel="00000000" w:rsidP="00000000" w:rsidRDefault="00000000" w:rsidRPr="00000000" w14:paraId="0000006A">
      <w:pPr>
        <w:ind w:firstLine="720"/>
        <w:rPr/>
      </w:pPr>
      <w:r w:rsidDel="00000000" w:rsidR="00000000" w:rsidRPr="00000000">
        <w:rPr>
          <w:rtl w:val="0"/>
        </w:rPr>
        <w:t xml:space="preserve">Авторизация (Authorization) - отвечает на вопрос «Что тебе можно?»: проверка прав аутентифицированного пользователя на действие/объект. Реализуется через роли (RBAC), атрибуты (ABAC) или владение (ownership). Проверки должны выполняться на сервере в каждом запросе, а не на фронтенде.</w:t>
      </w:r>
    </w:p>
    <w:p w:rsidR="00000000" w:rsidDel="00000000" w:rsidP="00000000" w:rsidRDefault="00000000" w:rsidRPr="00000000" w14:paraId="0000006B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939480" cy="3022600"/>
            <wp:effectExtent b="0" l="0" r="0" t="0"/>
            <wp:docPr id="200231553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ind w:left="709"/>
        <w:jc w:val="center"/>
        <w:rPr/>
      </w:pPr>
      <w:r w:rsidDel="00000000" w:rsidR="00000000" w:rsidRPr="00000000">
        <w:rPr>
          <w:rtl w:val="0"/>
        </w:rPr>
        <w:t xml:space="preserve">Рисунок 2 - Аутентификация и Авторизация</w:t>
      </w:r>
    </w:p>
    <w:p w:rsidR="00000000" w:rsidDel="00000000" w:rsidP="00000000" w:rsidRDefault="00000000" w:rsidRPr="00000000" w14:paraId="0000006D">
      <w:pPr>
        <w:ind w:firstLine="720"/>
        <w:rPr/>
      </w:pPr>
      <w:r w:rsidDel="00000000" w:rsidR="00000000" w:rsidRPr="00000000">
        <w:rPr>
          <w:rtl w:val="0"/>
        </w:rPr>
        <w:t xml:space="preserve">Пример: пользователь вошёл (аутентификация) -&gt; запрашивает /api/card?id=123 -&gt; сервер проверяет, имеет ли он право читать именно эту карточку (авторизация).</w:t>
      </w:r>
    </w:p>
    <w:p w:rsidR="00000000" w:rsidDel="00000000" w:rsidP="00000000" w:rsidRDefault="00000000" w:rsidRPr="00000000" w14:paraId="0000006E">
      <w:pPr>
        <w:ind w:firstLine="720"/>
        <w:rPr/>
      </w:pPr>
      <w:r w:rsidDel="00000000" w:rsidR="00000000" w:rsidRPr="00000000">
        <w:rPr>
          <w:rtl w:val="0"/>
        </w:rPr>
        <w:t xml:space="preserve">Типовые ошибки: IDOR/Broken Access Control (доступ по id без проверки), непоследовательные проверки в разных эндпоинтах, логические ошибки условий, проблемы с сессиями, CSRF при cookie-сессиях.</w:t>
      </w:r>
    </w:p>
    <w:p w:rsidR="00000000" w:rsidDel="00000000" w:rsidP="00000000" w:rsidRDefault="00000000" w:rsidRPr="00000000" w14:paraId="0000006F">
      <w:pPr>
        <w:ind w:firstLine="720"/>
        <w:rPr/>
      </w:pPr>
      <w:r w:rsidDel="00000000" w:rsidR="00000000" w:rsidRPr="00000000">
        <w:rPr>
          <w:rtl w:val="0"/>
        </w:rPr>
        <w:t xml:space="preserve">Почему критично в A/D CTF: ошибки авторизации ведут к утечке флагов, а чрезмерные «фиксы» могут сломать сценарии чекера и вызвать MUMBLE/CORRUPT, снижая SLA. Баланс: безопасность + работоспособность.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numPr>
          <w:ilvl w:val="1"/>
          <w:numId w:val="21"/>
        </w:numPr>
        <w:ind w:left="709"/>
        <w:rPr>
          <w:b w:val="1"/>
          <w:bCs w:val="1"/>
        </w:rPr>
      </w:pPr>
      <w:bookmarkStart w:colFirst="0" w:colLast="0" w:name="_heading=h.du4sauk79a36" w:id="5"/>
      <w:bookmarkEnd w:id="5"/>
      <w:r w:rsidDel="00000000" w:rsidR="00000000" w:rsidRPr="00000000">
        <w:rPr>
          <w:b w:val="1"/>
          <w:bCs w:val="1"/>
          <w:rtl w:val="0"/>
        </w:rPr>
        <w:t xml:space="preserve">Типовые уязвимости контроля доступа и их последствия для приватных данных</w:t>
      </w:r>
    </w:p>
    <w:p w:rsidR="00000000" w:rsidDel="00000000" w:rsidP="00000000" w:rsidRDefault="00000000" w:rsidRPr="00000000" w14:paraId="00000071">
      <w:pPr>
        <w:ind w:left="0" w:firstLine="720"/>
        <w:rPr/>
      </w:pPr>
      <w:r w:rsidDel="00000000" w:rsidR="00000000" w:rsidRPr="00000000">
        <w:rPr>
          <w:rtl w:val="0"/>
        </w:rPr>
        <w:t xml:space="preserve">В веб-сервисах ошибки контроля доступа чаще всего возникают не из-за «сложных» багов, а из-за неправильной логики проверок прав на уровне конкретных объектов данных и операций. В условиях Attack-Defense CTF такие ошибки напрямую приводят к утечкам приватных данных (флагов) и потере очков.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IDOR (Insecure Direct Object Reference) / Broken Access Control по идентификаторам</w:t>
      </w:r>
    </w:p>
    <w:p w:rsidR="00000000" w:rsidDel="00000000" w:rsidP="00000000" w:rsidRDefault="00000000" w:rsidRPr="00000000" w14:paraId="00000073">
      <w:pPr>
        <w:ind w:firstLine="720"/>
        <w:rPr/>
      </w:pPr>
      <w:r w:rsidDel="00000000" w:rsidR="00000000" w:rsidRPr="00000000">
        <w:rPr>
          <w:rtl w:val="0"/>
        </w:rPr>
        <w:t xml:space="preserve">Суть: доступ к объекту по параметру id/uuid без строгой проверки владельца/получателя/роли.</w:t>
      </w:r>
    </w:p>
    <w:p w:rsidR="00000000" w:rsidDel="00000000" w:rsidP="00000000" w:rsidRDefault="00000000" w:rsidRPr="00000000" w14:paraId="00000074">
      <w:pPr>
        <w:ind w:firstLine="720"/>
        <w:rPr/>
      </w:pPr>
      <w:r w:rsidDel="00000000" w:rsidR="00000000" w:rsidRPr="00000000">
        <w:rPr>
          <w:rtl w:val="0"/>
        </w:rPr>
        <w:t xml:space="preserve">Как проявляется: “/api/item?id=123” отдаёт чужие записи при простом переборе.</w:t>
      </w:r>
    </w:p>
    <w:p w:rsidR="00000000" w:rsidDel="00000000" w:rsidP="00000000" w:rsidRDefault="00000000" w:rsidRPr="00000000" w14:paraId="00000075">
      <w:pPr>
        <w:ind w:firstLine="720"/>
        <w:rPr/>
      </w:pPr>
      <w:r w:rsidDel="00000000" w:rsidR="00000000" w:rsidRPr="00000000">
        <w:rPr>
          <w:rtl w:val="0"/>
        </w:rPr>
        <w:t xml:space="preserve">Последствия: массовое чтение чужих объектов -&gt; кража флагов, резкий рост FP у атакующего и падение у жертвы.</w:t>
      </w:r>
    </w:p>
    <w:p w:rsidR="00000000" w:rsidDel="00000000" w:rsidP="00000000" w:rsidRDefault="00000000" w:rsidRPr="00000000" w14:paraId="0000007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39480" cy="3860800"/>
            <wp:effectExtent b="0" l="0" r="0" t="0"/>
            <wp:docPr id="200231553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ind w:left="709"/>
        <w:jc w:val="center"/>
        <w:rPr/>
      </w:pPr>
      <w:r w:rsidDel="00000000" w:rsidR="00000000" w:rsidRPr="00000000">
        <w:rPr>
          <w:rtl w:val="0"/>
        </w:rPr>
        <w:t xml:space="preserve">Рисунок 3 - IDOR</w:t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Горизонтальная эскалация прав (между пользователями одного уровня)</w:t>
      </w:r>
    </w:p>
    <w:p w:rsidR="00000000" w:rsidDel="00000000" w:rsidP="00000000" w:rsidRDefault="00000000" w:rsidRPr="00000000" w14:paraId="00000079">
      <w:pPr>
        <w:ind w:firstLine="720"/>
        <w:rPr/>
      </w:pPr>
      <w:r w:rsidDel="00000000" w:rsidR="00000000" w:rsidRPr="00000000">
        <w:rPr>
          <w:rtl w:val="0"/>
        </w:rPr>
        <w:t xml:space="preserve">Суть: пользователь с обычными правами получает доступ к данным другого обычного пользователя.</w:t>
      </w:r>
    </w:p>
    <w:p w:rsidR="00000000" w:rsidDel="00000000" w:rsidP="00000000" w:rsidRDefault="00000000" w:rsidRPr="00000000" w14:paraId="0000007A">
      <w:pPr>
        <w:ind w:firstLine="720"/>
        <w:rPr/>
      </w:pPr>
      <w:r w:rsidDel="00000000" w:rsidR="00000000" w:rsidRPr="00000000">
        <w:rPr>
          <w:rtl w:val="0"/>
        </w:rPr>
        <w:t xml:space="preserve">Причина: проверка прав построена на неверном условии (например, “совпадает часть имени”, “есть поле в запросе”, “клиент сказал, что он владелец”).</w:t>
      </w:r>
    </w:p>
    <w:p w:rsidR="00000000" w:rsidDel="00000000" w:rsidP="00000000" w:rsidRDefault="00000000" w:rsidRPr="00000000" w14:paraId="0000007B">
      <w:pPr>
        <w:ind w:firstLine="720"/>
        <w:rPr/>
      </w:pPr>
      <w:r w:rsidDel="00000000" w:rsidR="00000000" w:rsidRPr="00000000">
        <w:rPr>
          <w:rtl w:val="0"/>
        </w:rPr>
        <w:t xml:space="preserve">Последствия: утечка флагов без взлома админки; часто незаметно функционально -&gt; сервис остаётся OK, но данные утекают.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Вертикальная эскалация прав (обычный пользователь -&gt; админ/модератор)</w:t>
      </w:r>
    </w:p>
    <w:p w:rsidR="00000000" w:rsidDel="00000000" w:rsidP="00000000" w:rsidRDefault="00000000" w:rsidRPr="00000000" w14:paraId="0000007D">
      <w:pPr>
        <w:ind w:firstLine="720"/>
        <w:rPr/>
      </w:pPr>
      <w:r w:rsidDel="00000000" w:rsidR="00000000" w:rsidRPr="00000000">
        <w:rPr>
          <w:rtl w:val="0"/>
        </w:rPr>
        <w:t xml:space="preserve">Суть: обход проверки роли/привилегий и выполнение админ-действий.</w:t>
      </w:r>
    </w:p>
    <w:p w:rsidR="00000000" w:rsidDel="00000000" w:rsidP="00000000" w:rsidRDefault="00000000" w:rsidRPr="00000000" w14:paraId="0000007E">
      <w:pPr>
        <w:ind w:firstLine="720"/>
        <w:rPr/>
      </w:pPr>
      <w:r w:rsidDel="00000000" w:rsidR="00000000" w:rsidRPr="00000000">
        <w:rPr>
          <w:rtl w:val="0"/>
        </w:rPr>
        <w:t xml:space="preserve">Как проявляется: доступ к admin-эндпоинтам без проверки или с “мягкой” проверкой.</w:t>
      </w:r>
    </w:p>
    <w:p w:rsidR="00000000" w:rsidDel="00000000" w:rsidP="00000000" w:rsidRDefault="00000000" w:rsidRPr="00000000" w14:paraId="0000007F">
      <w:pPr>
        <w:ind w:firstLine="720"/>
        <w:rPr/>
      </w:pPr>
      <w:r w:rsidDel="00000000" w:rsidR="00000000" w:rsidRPr="00000000">
        <w:rPr>
          <w:rtl w:val="0"/>
        </w:rPr>
        <w:t xml:space="preserve">Последствия: компрометация всего сервиса: чтение/выгрузка данных, просмотр всех флагов, изменение настроек -&gt; быстрый “слив” флагов.</w:t>
      </w:r>
    </w:p>
    <w:p w:rsidR="00000000" w:rsidDel="00000000" w:rsidP="00000000" w:rsidRDefault="00000000" w:rsidRPr="00000000" w14:paraId="00000080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62625" cy="3524250"/>
            <wp:effectExtent b="0" l="0" r="0" t="0"/>
            <wp:docPr id="200231553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524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ind w:left="709"/>
        <w:jc w:val="center"/>
        <w:rPr/>
      </w:pPr>
      <w:r w:rsidDel="00000000" w:rsidR="00000000" w:rsidRPr="00000000">
        <w:rPr>
          <w:rtl w:val="0"/>
        </w:rPr>
        <w:t xml:space="preserve">Рисунок 4 -  эскалация прав </w:t>
      </w:r>
    </w:p>
    <w:p w:rsidR="00000000" w:rsidDel="00000000" w:rsidP="00000000" w:rsidRDefault="00000000" w:rsidRPr="00000000" w14:paraId="00000083">
      <w:pPr>
        <w:pStyle w:val="Heading2"/>
        <w:numPr>
          <w:ilvl w:val="1"/>
          <w:numId w:val="21"/>
        </w:numPr>
        <w:ind w:left="709"/>
        <w:rPr>
          <w:b w:val="1"/>
          <w:bCs w:val="1"/>
        </w:rPr>
      </w:pPr>
      <w:bookmarkStart w:colFirst="0" w:colLast="0" w:name="_heading=h.2dtcm39vpvv" w:id="6"/>
      <w:bookmarkEnd w:id="6"/>
      <w:r w:rsidDel="00000000" w:rsidR="00000000" w:rsidRPr="00000000">
        <w:rPr>
          <w:b w:val="1"/>
          <w:bCs w:val="1"/>
          <w:rtl w:val="0"/>
        </w:rPr>
        <w:t xml:space="preserve">Принципы построения методики тестирования контроля доступа в условиях A/D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В условиях A/D методика тестирования контроля доступа должна решать две задачи одновременно: не допустить утечки приватных данных (флагов) и не нарушить сценарии чекера, чтобы не получить MUMBLE/CORRUPT и не просадить SLA.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numPr>
          <w:ilvl w:val="2"/>
          <w:numId w:val="21"/>
        </w:numPr>
        <w:rPr>
          <w:b w:val="1"/>
          <w:bCs w:val="1"/>
        </w:rPr>
      </w:pPr>
      <w:bookmarkStart w:colFirst="0" w:colLast="0" w:name="_heading=h.blym64wyz1x1" w:id="7"/>
      <w:bookmarkEnd w:id="7"/>
      <w:r w:rsidDel="00000000" w:rsidR="00000000" w:rsidRPr="00000000">
        <w:rPr>
          <w:b w:val="1"/>
          <w:bCs w:val="1"/>
          <w:rtl w:val="0"/>
        </w:rPr>
        <w:t xml:space="preserve">Общие принципы методики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Сервер - единственная точка доверия: все проверки прав выполняются на сервере для каждого запроса (не “на фронтенде”).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Объектный уровень (object-level) обязателен: права проверяются не “в целом”, а для конкретного объекта (card, note, message) по его идентификатору.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Проверки должны быть единообразны: одинаковые правила доступа должны действовать во всех эндпоинтах (GET/POST/PUT/DELETE).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Тесты недеструктивны по умолчанию: нельзя ломать данные чекера; destructive-тесты (удаление/массовые изменения) — только на отдельном тестовом аккаунте/на тестовых объектах.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Повторяемость: каждый тест имеет чёткие предусловия, шаги и ожидаемый результат; результаты фиксируются (HTTP-код, тело ответа, логи).</w:t>
      </w:r>
    </w:p>
    <w:p w:rsidR="00000000" w:rsidDel="00000000" w:rsidP="00000000" w:rsidRDefault="00000000" w:rsidRPr="00000000" w14:paraId="0000008B">
      <w:pPr>
        <w:pStyle w:val="Heading3"/>
        <w:numPr>
          <w:ilvl w:val="2"/>
          <w:numId w:val="21"/>
        </w:numPr>
        <w:rPr>
          <w:b w:val="1"/>
          <w:bCs w:val="1"/>
        </w:rPr>
      </w:pPr>
      <w:bookmarkStart w:colFirst="0" w:colLast="0" w:name="_heading=h.n3ut9kfzbv62" w:id="8"/>
      <w:bookmarkEnd w:id="8"/>
      <w:r w:rsidDel="00000000" w:rsidR="00000000" w:rsidRPr="00000000">
        <w:rPr>
          <w:b w:val="1"/>
          <w:bCs w:val="1"/>
          <w:rtl w:val="0"/>
        </w:rPr>
        <w:t xml:space="preserve">Критерии pass/fail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Pass (тест пройден), если:</w:t>
      </w:r>
    </w:p>
    <w:p w:rsidR="00000000" w:rsidDel="00000000" w:rsidP="00000000" w:rsidRDefault="00000000" w:rsidRPr="00000000" w14:paraId="0000008D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Нет утечки данных: неавторизованный пользователь не получает приватные поля/контент, где потенциально есть флаг.</w:t>
      </w:r>
    </w:p>
    <w:p w:rsidR="00000000" w:rsidDel="00000000" w:rsidP="00000000" w:rsidRDefault="00000000" w:rsidRPr="00000000" w14:paraId="0000008E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Нет несанкционированных действий: нельзя создать/изменить/удалить чужие объекты или сменить владельца/роль.</w:t>
      </w:r>
    </w:p>
    <w:p w:rsidR="00000000" w:rsidDel="00000000" w:rsidP="00000000" w:rsidRDefault="00000000" w:rsidRPr="00000000" w14:paraId="0000008F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Корректные ответы сервиса:</w:t>
      </w:r>
    </w:p>
    <w:p w:rsidR="00000000" w:rsidDel="00000000" w:rsidP="00000000" w:rsidRDefault="00000000" w:rsidRPr="00000000" w14:paraId="00000090">
      <w:pPr>
        <w:numPr>
          <w:ilvl w:val="1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без сессии -&gt; 401/403 (или эквивалентная ошибка)</w:t>
      </w:r>
    </w:p>
    <w:p w:rsidR="00000000" w:rsidDel="00000000" w:rsidP="00000000" w:rsidRDefault="00000000" w:rsidRPr="00000000" w14:paraId="00000091">
      <w:pPr>
        <w:numPr>
          <w:ilvl w:val="1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без прав -&gt; 403 или 404 (допустим “скрывающий” вариант), но без выдачи чужих данных</w:t>
      </w:r>
    </w:p>
    <w:p w:rsidR="00000000" w:rsidDel="00000000" w:rsidP="00000000" w:rsidRDefault="00000000" w:rsidRPr="00000000" w14:paraId="00000092">
      <w:pPr>
        <w:numPr>
          <w:ilvl w:val="1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 правами -&gt; 200/201 и корректные данные</w:t>
      </w:r>
    </w:p>
    <w:p w:rsidR="00000000" w:rsidDel="00000000" w:rsidP="00000000" w:rsidRDefault="00000000" w:rsidRPr="00000000" w14:paraId="00000093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Стабильность: сервис отвечает быстро и стабильно (без ошибок 5xx, без деградации доступности).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Fail (тест провален), если:</w:t>
      </w:r>
    </w:p>
    <w:p w:rsidR="00000000" w:rsidDel="00000000" w:rsidP="00000000" w:rsidRDefault="00000000" w:rsidRPr="00000000" w14:paraId="00000095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Можно прочитать чужой объект по id (IDOR) или получить данные по “слабому” эндпоинту.</w:t>
      </w:r>
    </w:p>
    <w:p w:rsidR="00000000" w:rsidDel="00000000" w:rsidP="00000000" w:rsidRDefault="00000000" w:rsidRPr="00000000" w14:paraId="00000096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Можно изменить/удалить чужой объект или подменить чувствительные поля (ownerId, role, isAdmin, и т.п.).</w:t>
      </w:r>
    </w:p>
    <w:p w:rsidR="00000000" w:rsidDel="00000000" w:rsidP="00000000" w:rsidRDefault="00000000" w:rsidRPr="00000000" w14:paraId="00000097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Проверка прав “плавает”: один эндпоинт защищён, другой - нет.</w:t>
      </w:r>
    </w:p>
    <w:p w:rsidR="00000000" w:rsidDel="00000000" w:rsidP="00000000" w:rsidRDefault="00000000" w:rsidRPr="00000000" w14:paraId="00000098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Исправление ломает легитимный сценарий (чекер) -&gt; риск MUMBLE/CORRUPT.</w:t>
      </w:r>
    </w:p>
    <w:p w:rsidR="00000000" w:rsidDel="00000000" w:rsidP="00000000" w:rsidRDefault="00000000" w:rsidRPr="00000000" w14:paraId="00000099">
      <w:pPr>
        <w:pStyle w:val="Heading3"/>
        <w:numPr>
          <w:ilvl w:val="2"/>
          <w:numId w:val="21"/>
        </w:numPr>
        <w:ind w:left="709"/>
        <w:rPr>
          <w:b w:val="1"/>
          <w:bCs w:val="1"/>
        </w:rPr>
      </w:pPr>
      <w:bookmarkStart w:colFirst="0" w:colLast="0" w:name="_heading=h.hb8jlo4gz5of" w:id="9"/>
      <w:bookmarkEnd w:id="9"/>
      <w:r w:rsidDel="00000000" w:rsidR="00000000" w:rsidRPr="00000000">
        <w:rPr>
          <w:b w:val="1"/>
          <w:bCs w:val="1"/>
          <w:rtl w:val="0"/>
        </w:rPr>
        <w:t xml:space="preserve">Виды тестов: positive / negative / edge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A) Positive tests (позитивные)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Проверяют, что разрешённые действия работают:</w:t>
      </w:r>
    </w:p>
    <w:p w:rsidR="00000000" w:rsidDel="00000000" w:rsidP="00000000" w:rsidRDefault="00000000" w:rsidRPr="00000000" w14:paraId="0000009C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пользователь читает свои объекты;</w:t>
      </w:r>
    </w:p>
    <w:p w:rsidR="00000000" w:rsidDel="00000000" w:rsidP="00000000" w:rsidRDefault="00000000" w:rsidRPr="00000000" w14:paraId="0000009D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получатель видит свои входящие;</w:t>
      </w:r>
    </w:p>
    <w:p w:rsidR="00000000" w:rsidDel="00000000" w:rsidP="00000000" w:rsidRDefault="00000000" w:rsidRPr="00000000" w14:paraId="0000009E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автор видит свои исходящие;</w:t>
      </w:r>
    </w:p>
    <w:p w:rsidR="00000000" w:rsidDel="00000000" w:rsidP="00000000" w:rsidRDefault="00000000" w:rsidRPr="00000000" w14:paraId="0000009F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разрешённые операции (создание/просмотр) выполняются без ошибок.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Цель: не сломать функционал, который нужен чекеру (OK -&gt; SLA).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B) Negative tests (негативные)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Проверяют, что запрещённые действия блокируются: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пользователь B пытается прочитать объект A по id;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пользователь B пытается изменить/удалить объект A;</w:t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запрос без сессии/с неправильной сессией;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попытка обратиться к “админским” функциям без роли.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Цель: доказать отсутствие утечки флагов и обходов авторизации.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C) Edge tests (краевые/неочевидные)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Проверяют обходы через “углы” логики:</w:t>
      </w:r>
    </w:p>
    <w:p w:rsidR="00000000" w:rsidDel="00000000" w:rsidP="00000000" w:rsidRDefault="00000000" w:rsidRPr="00000000" w14:paraId="000000AA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граничные значения параметров: id=0, id=-1, очень большое id, пустое значение, нечисловое;</w:t>
      </w:r>
    </w:p>
    <w:p w:rsidR="00000000" w:rsidDel="00000000" w:rsidP="00000000" w:rsidRDefault="00000000" w:rsidRPr="00000000" w14:paraId="000000AB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альтернативные форматы/кодировки/дубликаты параметров (id=1&amp;id=2), лишние поля (mass assignment);</w:t>
      </w:r>
    </w:p>
    <w:p w:rsidR="00000000" w:rsidDel="00000000" w:rsidP="00000000" w:rsidRDefault="00000000" w:rsidRPr="00000000" w14:paraId="000000AC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ошибки логики условий: подстроки, OR/AND, “совпало частично”, регистр, пробелы;</w:t>
      </w:r>
    </w:p>
    <w:p w:rsidR="00000000" w:rsidDel="00000000" w:rsidP="00000000" w:rsidRDefault="00000000" w:rsidRPr="00000000" w14:paraId="000000AD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поведение при истёкшей/новой сессии, при параллельных запросах.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Цель: поймать именно логические уязвимости контроля доступа, типичные для A/D.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numPr>
          <w:ilvl w:val="0"/>
          <w:numId w:val="21"/>
        </w:numPr>
        <w:ind w:left="705" w:firstLine="0"/>
        <w:jc w:val="left"/>
        <w:rPr>
          <w:color w:val="000000"/>
        </w:rPr>
      </w:pPr>
      <w:bookmarkStart w:colFirst="0" w:colLast="0" w:name="_heading=h.ek1p3s57240j" w:id="10"/>
      <w:bookmarkEnd w:id="10"/>
      <w:r w:rsidDel="00000000" w:rsidR="00000000" w:rsidRPr="00000000">
        <w:rPr>
          <w:rtl w:val="0"/>
        </w:rPr>
        <w:t xml:space="preserve">Разработка методики и тестирование сервиса в рамках Attack-Defense CTF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numPr>
          <w:ilvl w:val="1"/>
          <w:numId w:val="21"/>
        </w:numPr>
        <w:ind w:left="709" w:firstLine="0"/>
        <w:rPr>
          <w:b w:val="1"/>
          <w:bCs w:val="1"/>
        </w:rPr>
      </w:pPr>
      <w:bookmarkStart w:colFirst="0" w:colLast="0" w:name="_heading=h.o8a1i4tl0mrs" w:id="11"/>
      <w:bookmarkEnd w:id="11"/>
      <w:r w:rsidDel="00000000" w:rsidR="00000000" w:rsidRPr="00000000">
        <w:rPr>
          <w:b w:val="1"/>
          <w:bCs w:val="1"/>
          <w:rtl w:val="0"/>
        </w:rPr>
        <w:t xml:space="preserve">Описание стенда и условий эксперимента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Экспериментальная часть работы выполнялась в инфраструктуре Attack-Defense CTF, где каждой команде выделяется собственная игровая машина (vulnbox) с одинаковым набором сервисов. Для команды №2 vulnbox доступен по адресу 172.25.2.2 (шаблон адресации: 172.25.&lt;team&gt;.2). Взаимодействие с проверяющей системой и сдача флагов выполняются через инфраструктуру организаторов (в т.ч. endpoint для отправки флагов и получения attack_data).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Состав стенда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На vulnbox развернуты сервисы, работающие в контейнерной среде Docker. Фактический набор контейнеров и опубликованные порты:</w:t>
      </w:r>
    </w:p>
    <w:p w:rsidR="00000000" w:rsidDel="00000000" w:rsidP="00000000" w:rsidRDefault="00000000" w:rsidRPr="00000000" w14:paraId="000000B7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otkritki-frontend - веб-интерфейс сервиса Otkritki</w:t>
        <w:br w:type="textWrapping"/>
        <w:t xml:space="preserve"> Порт: 31338/tcp (публикуется на хосте)</w:t>
      </w:r>
    </w:p>
    <w:p w:rsidR="00000000" w:rsidDel="00000000" w:rsidP="00000000" w:rsidRDefault="00000000" w:rsidRPr="00000000" w14:paraId="000000B8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otkritki-backend - backend/API сервиса Otkritki</w:t>
        <w:br w:type="textWrapping"/>
        <w:t xml:space="preserve"> Порт: 8083/tcp (публикуется на хосте)</w:t>
      </w:r>
    </w:p>
    <w:p w:rsidR="00000000" w:rsidDel="00000000" w:rsidP="00000000" w:rsidRDefault="00000000" w:rsidRPr="00000000" w14:paraId="000000B9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otkritki-db (MySQL) - база данных сервиса Otkritki</w:t>
        <w:br w:type="textWrapping"/>
        <w:t xml:space="preserve"> Внутренний порт: 3306/tcp (в docker-сети; используется backend’ом)</w:t>
      </w:r>
    </w:p>
    <w:p w:rsidR="00000000" w:rsidDel="00000000" w:rsidP="00000000" w:rsidRDefault="00000000" w:rsidRPr="00000000" w14:paraId="000000BA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zapiski-zapiski - сервис Zapiski</w:t>
        <w:br w:type="textWrapping"/>
        <w:t xml:space="preserve"> Порт: 5712/tcp (публикуется на хосте)</w:t>
      </w:r>
    </w:p>
    <w:p w:rsidR="00000000" w:rsidDel="00000000" w:rsidP="00000000" w:rsidRDefault="00000000" w:rsidRPr="00000000" w14:paraId="000000BB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zapiski-cleaner (dedcleaner) - вспомогательный компонент обслуживания данных Zapiski</w:t>
        <w:br w:type="textWrapping"/>
        <w:t xml:space="preserve"> Портов наружу не публикует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Таким образом, стенд включает два прикладных сервиса (Otkritki и Zapiski) и СУБД MySQL, обеспечивающую хранение данных пользователей и объектов приложения.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Сетевые условия и точки доступа</w:t>
      </w:r>
    </w:p>
    <w:p w:rsidR="00000000" w:rsidDel="00000000" w:rsidP="00000000" w:rsidRDefault="00000000" w:rsidRPr="00000000" w14:paraId="000000BE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Внутри vulnbox сервисы доступны как по 127.0.0.1, так и по адресу 172.25.2.2.</w:t>
      </w:r>
    </w:p>
    <w:p w:rsidR="00000000" w:rsidDel="00000000" w:rsidP="00000000" w:rsidRDefault="00000000" w:rsidRPr="00000000" w14:paraId="000000BF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Для Otkritki используется связка frontend (31338) -&gt; backend (8083) -&gt; DB (MySQL).</w:t>
      </w:r>
    </w:p>
    <w:p w:rsidR="00000000" w:rsidDel="00000000" w:rsidP="00000000" w:rsidRDefault="00000000" w:rsidRPr="00000000" w14:paraId="000000C0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Доступ к функциональности backend’а осуществлялся через HTTP API (например, регистрация/логин/операции с объектами), при этом аутентификация реализована через cookie-сессию (cookie session, выдаваемая сервером в ответ на успешную регистрацию/вход).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Условия эксперимента и допущения</w:t>
      </w:r>
    </w:p>
    <w:p w:rsidR="00000000" w:rsidDel="00000000" w:rsidP="00000000" w:rsidRDefault="00000000" w:rsidRPr="00000000" w14:paraId="000000C2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Тестирование проводилось в условиях, типичных для A/D: сервис должен сохранять корректную работу для легитимного пользователя/чекера и одновременно исключать доступ к приватным данным со стороны посторонних.</w:t>
      </w:r>
    </w:p>
    <w:p w:rsidR="00000000" w:rsidDel="00000000" w:rsidP="00000000" w:rsidRDefault="00000000" w:rsidRPr="00000000" w14:paraId="000000C3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Приватные данные в контексте A/D рассматриваются как флаги, размещаемые чекером и доступные только в рамках корректной модели доступа (владелец/получатель/роль).</w:t>
      </w:r>
    </w:p>
    <w:p w:rsidR="00000000" w:rsidDel="00000000" w:rsidP="00000000" w:rsidRDefault="00000000" w:rsidRPr="00000000" w14:paraId="000000C4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Проверки выполнялись на уровне HTTP-запросов и серверной логики контроля доступа: наличие/отсутствие cookie-сессии, разграничение прав между разными пользователями, корректность проверок на “владение” объектами.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Используемые инструменты</w:t>
      </w:r>
    </w:p>
    <w:p w:rsidR="00000000" w:rsidDel="00000000" w:rsidP="00000000" w:rsidRDefault="00000000" w:rsidRPr="00000000" w14:paraId="000000C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Docker CLI: docker ps, docker logs, при необходимости docker exec — контроль состава стенда и диагностика ошибок.</w:t>
      </w:r>
    </w:p>
    <w:p w:rsidR="00000000" w:rsidDel="00000000" w:rsidP="00000000" w:rsidRDefault="00000000" w:rsidRPr="00000000" w14:paraId="000000C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curl - воспроизводимые запросы к API (фиксация HTTP-кодов, заголовков, cookie, тела ответа).</w:t>
      </w:r>
    </w:p>
    <w:p w:rsidR="00000000" w:rsidDel="00000000" w:rsidP="00000000" w:rsidRDefault="00000000" w:rsidRPr="00000000" w14:paraId="000000C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Анализ логов backend’а - выявление ошибок обработки запросов, проблем с сессиями и маршрутизацией.</w:t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Tulip (мониторинг трафика) - наблюдение и разбор HTTP-трафика (структура запросов, параметры, cookies, последовательность действий).</w:t>
      </w:r>
    </w:p>
    <w:p w:rsidR="00000000" w:rsidDel="00000000" w:rsidP="00000000" w:rsidRDefault="00000000" w:rsidRPr="00000000" w14:paraId="000000C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Вспомогательные утилиты ОС: cat, grep, ss/netstat (при необходимости) для уточнения конфигурации.</w:t>
      </w:r>
    </w:p>
    <w:p w:rsidR="00000000" w:rsidDel="00000000" w:rsidP="00000000" w:rsidRDefault="00000000" w:rsidRPr="00000000" w14:paraId="000000CB">
      <w:pPr>
        <w:pStyle w:val="Heading2"/>
        <w:numPr>
          <w:ilvl w:val="1"/>
          <w:numId w:val="21"/>
        </w:numPr>
        <w:ind w:left="709"/>
        <w:rPr>
          <w:b w:val="1"/>
          <w:bCs w:val="1"/>
        </w:rPr>
      </w:pPr>
      <w:bookmarkStart w:colFirst="0" w:colLast="0" w:name="_heading=h.yig9kjc87x0m" w:id="12"/>
      <w:bookmarkEnd w:id="12"/>
      <w:r w:rsidDel="00000000" w:rsidR="00000000" w:rsidRPr="00000000">
        <w:rPr>
          <w:b w:val="1"/>
          <w:bCs w:val="1"/>
          <w:rtl w:val="0"/>
        </w:rPr>
        <w:t xml:space="preserve">Анализ поверхности атаки и точек контроля доступа в сервисе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Поверхность атаки (внешние интерфейсы)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В рамках стенда сервисы доступны по HTTP и образуют две основные точки входа:</w:t>
      </w:r>
    </w:p>
    <w:p w:rsidR="00000000" w:rsidDel="00000000" w:rsidP="00000000" w:rsidRDefault="00000000" w:rsidRPr="00000000" w14:paraId="000000CE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Otkritki-frontend (порт 31338) - веб-интерфейс, инициирующий запросы к API.</w:t>
      </w:r>
    </w:p>
    <w:p w:rsidR="00000000" w:rsidDel="00000000" w:rsidP="00000000" w:rsidRDefault="00000000" w:rsidRPr="00000000" w14:paraId="000000CF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Otkritki-backend (порт 8083) - REST-подобный API, на котором реализованы регистрация, вход и операции с объектами (карточками).</w:t>
        <w:br w:type="textWrapping"/>
        <w:t xml:space="preserve"> Дополнительно в стенде присутствуют сервис Zapiski (порт 5712) и инфраструктурные контейнеры (БД MySQL, служебный cleaner), которые формируют внутреннюю поверхность атаки внутри docker-сети.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Ключевые эндпоинты backend (по исходному коду routing)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По назначению обработчиков можно выделить следующие группы API:</w:t>
      </w:r>
    </w:p>
    <w:p w:rsidR="00000000" w:rsidDel="00000000" w:rsidP="00000000" w:rsidRDefault="00000000" w:rsidRPr="00000000" w14:paraId="000000D2">
      <w:pPr>
        <w:ind w:left="709"/>
        <w:rPr/>
      </w:pPr>
      <w:r w:rsidDel="00000000" w:rsidR="00000000" w:rsidRPr="00000000">
        <w:rPr>
          <w:rtl w:val="0"/>
        </w:rPr>
        <w:t xml:space="preserve">Аутентификация/сессия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2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POST /api/register - регистрация пользователя и выдача сессии (cookie session).</w:t>
      </w:r>
    </w:p>
    <w:p w:rsidR="00000000" w:rsidDel="00000000" w:rsidP="00000000" w:rsidRDefault="00000000" w:rsidRPr="00000000" w14:paraId="000000D4">
      <w:pPr>
        <w:numPr>
          <w:ilvl w:val="0"/>
          <w:numId w:val="2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POST /api/login - вход и выдача сессии.</w:t>
      </w:r>
    </w:p>
    <w:p w:rsidR="00000000" w:rsidDel="00000000" w:rsidP="00000000" w:rsidRDefault="00000000" w:rsidRPr="00000000" w14:paraId="000000D5">
      <w:pPr>
        <w:numPr>
          <w:ilvl w:val="0"/>
          <w:numId w:val="2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POST /api/logout - завершение сессии (инвалидация cookie).</w:t>
      </w:r>
    </w:p>
    <w:p w:rsidR="00000000" w:rsidDel="00000000" w:rsidP="00000000" w:rsidRDefault="00000000" w:rsidRPr="00000000" w14:paraId="000000D6">
      <w:pPr>
        <w:numPr>
          <w:ilvl w:val="0"/>
          <w:numId w:val="2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 /api/check...  - проверка авторизованного состояния (handler CheckAuth).</w:t>
      </w:r>
    </w:p>
    <w:p w:rsidR="00000000" w:rsidDel="00000000" w:rsidP="00000000" w:rsidRDefault="00000000" w:rsidRPr="00000000" w14:paraId="000000D7">
      <w:pPr>
        <w:ind w:left="709"/>
        <w:rPr/>
      </w:pPr>
      <w:r w:rsidDel="00000000" w:rsidR="00000000" w:rsidRPr="00000000">
        <w:rPr>
          <w:rtl w:val="0"/>
        </w:rPr>
        <w:t xml:space="preserve">Работа с карточками (GiftCard)</w:t>
      </w:r>
    </w:p>
    <w:p w:rsidR="00000000" w:rsidDel="00000000" w:rsidP="00000000" w:rsidRDefault="00000000" w:rsidRPr="00000000" w14:paraId="000000D8">
      <w:pPr>
        <w:numPr>
          <w:ilvl w:val="0"/>
          <w:numId w:val="3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 /api/cards - получение списка карточек пользователя (входящие / последние).</w:t>
      </w:r>
    </w:p>
    <w:p w:rsidR="00000000" w:rsidDel="00000000" w:rsidP="00000000" w:rsidRDefault="00000000" w:rsidRPr="00000000" w14:paraId="000000D9">
      <w:pPr>
        <w:numPr>
          <w:ilvl w:val="0"/>
          <w:numId w:val="3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 /api/card?id=&lt;id&gt; - получение конкретной карточки по идентификатору.</w:t>
      </w:r>
    </w:p>
    <w:p w:rsidR="00000000" w:rsidDel="00000000" w:rsidP="00000000" w:rsidRDefault="00000000" w:rsidRPr="00000000" w14:paraId="000000DA">
      <w:pPr>
        <w:numPr>
          <w:ilvl w:val="0"/>
          <w:numId w:val="3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POST /api/card / POST /api/add... - создание карточки (handler AddCardPost, доступ ограничен).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Механизм сессий и cookie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Аутентификация в сервисе реализована через cookie-сессию: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имя cookie: session (const cookieName = "session"),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хранилище: gorilla/sessions.NewCookieStore(...),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 сессию записываются ключевые поля:</w:t>
      </w:r>
    </w:p>
    <w:p w:rsidR="00000000" w:rsidDel="00000000" w:rsidP="00000000" w:rsidRDefault="00000000" w:rsidRPr="00000000" w14:paraId="000000E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authenticated (bool),</w:t>
      </w:r>
    </w:p>
    <w:p w:rsidR="00000000" w:rsidDel="00000000" w:rsidP="00000000" w:rsidRDefault="00000000" w:rsidRPr="00000000" w14:paraId="000000E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gender (string),</w:t>
      </w:r>
    </w:p>
    <w:p w:rsidR="00000000" w:rsidDel="00000000" w:rsidP="00000000" w:rsidRDefault="00000000" w:rsidRPr="00000000" w14:paraId="000000E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id (uint).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Точка доверия: наличие корректной cookie session определяет, считается ли пользователь аутентифицированным и какой у него идентификатор/роль (пол).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Критическая особенность реализации: ключ CookieStore задан жёстко в коде ("sixtenbytelength"). В условиях A/D это означает высокий риск компрометации механизма сессий при раскрытии исходников: теоретически появляется возможность подделки содержимого cookie и, как следствие, обхода авторизации (имперсонация пользователя).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Middleware и точки проверки доступа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Контроль доступа в backend строится на middleware: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AuthMiddleware</w:t>
        <w:br w:type="textWrapping"/>
        <w:t xml:space="preserve"> Проверяет наличие cookie-сессии и значения:</w:t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authenticated == true,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id ссылается на существующего пользователя в БД.</w:t>
        <w:br w:type="textWrapping"/>
        <w:t xml:space="preserve"> Если проверка не проходит - запрос отклоняется (в текущей реализации через abort(...), часто с кодом 404).</w:t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MaleWiddleWare (ограничение по полу)</w:t>
        <w:br w:type="textWrapping"/>
        <w:t xml:space="preserve"> Дополнительная проверка для операций создания карточек: разрешено только при gender == Male.</w:t>
        <w:br w:type="textWrapping"/>
        <w:t xml:space="preserve"> Это пример ролевого/атрибутного контроля доступа (ABAC).</w:t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Локальные проверки в обработчиках (object-level authorization)</w:t>
      </w:r>
    </w:p>
    <w:p w:rsidR="00000000" w:rsidDel="00000000" w:rsidP="00000000" w:rsidRDefault="00000000" w:rsidRPr="00000000" w14:paraId="000000EC">
      <w:pPr>
        <w:numPr>
          <w:ilvl w:val="0"/>
          <w:numId w:val="6"/>
        </w:numPr>
        <w:ind w:left="720" w:hanging="360"/>
      </w:pPr>
      <w:sdt>
        <w:sdtPr>
          <w:id w:val="-1253045092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GetCards: идентификатор пользователя берётся из сессии → выборка карточек выполняется по user.Username. Таким образом, пользователь получает только “свои” данные (при условии корректности сессии).</w:t>
          </w:r>
        </w:sdtContent>
      </w:sdt>
    </w:p>
    <w:p w:rsidR="00000000" w:rsidDel="00000000" w:rsidP="00000000" w:rsidRDefault="00000000" w:rsidRPr="00000000" w14:paraId="000000E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CardPage: выполняется проверка принадлежности карточки пользователю:</w:t>
      </w:r>
    </w:p>
    <w:p w:rsidR="00000000" w:rsidDel="00000000" w:rsidP="00000000" w:rsidRDefault="00000000" w:rsidRPr="00000000" w14:paraId="000000EE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разрешено, если пользователь является отправителем (card.From == user.Username) или получателем.</w:t>
      </w:r>
    </w:p>
    <w:p w:rsidR="00000000" w:rsidDel="00000000" w:rsidP="00000000" w:rsidRDefault="00000000" w:rsidRPr="00000000" w14:paraId="000000EF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при этом получатель проверяется через strings.Contains(card.To, user.Username), что является потенциально опасной логикой (подстрочное совпадение вместо строгого равенства/парсинга списка получателей). Это может приводить к логическим обходам контроля доступа при определённых значениях To/Username.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Существенные точки риска для тестирования (что обязательно проверять)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В рамках методики тестирования контроля доступа для данного сервиса критично покрыть следующие места:</w:t>
      </w:r>
    </w:p>
    <w:p w:rsidR="00000000" w:rsidDel="00000000" w:rsidP="00000000" w:rsidRDefault="00000000" w:rsidRPr="00000000" w14:paraId="000000F2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AuthN/AuthZ на входе: корректность входа/регистрации, невозможность работы с API без валидной сессии.</w:t>
      </w:r>
    </w:p>
    <w:p w:rsidR="00000000" w:rsidDel="00000000" w:rsidP="00000000" w:rsidRDefault="00000000" w:rsidRPr="00000000" w14:paraId="000000F3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Целостность сессии: невозможность подделки/переноса сессии и корректная обработка отсутствующих/некорректных значений authenticated/id/gender.</w:t>
      </w:r>
    </w:p>
    <w:p w:rsidR="00000000" w:rsidDel="00000000" w:rsidP="00000000" w:rsidRDefault="00000000" w:rsidRPr="00000000" w14:paraId="000000F4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Object-level access control: попытки чтения чужих объектов через GET ...?id=... (класс IDOR/логические ошибки).</w:t>
      </w:r>
    </w:p>
    <w:p w:rsidR="00000000" w:rsidDel="00000000" w:rsidP="00000000" w:rsidRDefault="00000000" w:rsidRPr="00000000" w14:paraId="000000F5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Согласованность проверок: одинаковое поведение для “списка” и “деталей” (например, список скрыт, но детализация по id может быть слабее).</w:t>
      </w:r>
    </w:p>
    <w:p w:rsidR="00000000" w:rsidDel="00000000" w:rsidP="00000000" w:rsidRDefault="00000000" w:rsidRPr="00000000" w14:paraId="000000F6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Ролевые ограничения: невозможность выполнения “male-only” действий при другом значении gender.</w:t>
      </w:r>
    </w:p>
    <w:p w:rsidR="00000000" w:rsidDel="00000000" w:rsidP="00000000" w:rsidRDefault="00000000" w:rsidRPr="00000000" w14:paraId="000000F7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Поведение при ошибках: отсутствие утечек данных в сообщениях об ошибках и корректные HTTP-ответы без раскрытия приватной информации.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numPr>
          <w:ilvl w:val="1"/>
          <w:numId w:val="21"/>
        </w:numPr>
        <w:ind w:left="709"/>
        <w:rPr>
          <w:b w:val="1"/>
          <w:bCs w:val="1"/>
        </w:rPr>
      </w:pPr>
      <w:bookmarkStart w:colFirst="0" w:colLast="0" w:name="_heading=h.68pb4fnu9owm" w:id="13"/>
      <w:bookmarkEnd w:id="13"/>
      <w:r w:rsidDel="00000000" w:rsidR="00000000" w:rsidRPr="00000000">
        <w:rPr>
          <w:b w:val="1"/>
          <w:bCs w:val="1"/>
          <w:rtl w:val="0"/>
        </w:rPr>
        <w:t xml:space="preserve">Разработанная методика тестирования: структура тест-кейса и тест-матрица</w:t>
      </w:r>
    </w:p>
    <w:p w:rsidR="00000000" w:rsidDel="00000000" w:rsidP="00000000" w:rsidRDefault="00000000" w:rsidRPr="00000000" w14:paraId="000000F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39480" cy="3695700"/>
            <wp:effectExtent b="0" l="0" r="0" t="0"/>
            <wp:docPr id="200231553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Рисунок 5 -  Развертывание тестового стенда: сборка и запуск сервиса через Docker Compose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В рамках подготовки стенда для исследования уязвимостей контроля доступа в формате Attack-Defense CTF была выполнена первичная валидация работоспособности сервиса с использованием штатного чекера (режимы CHECK/PUT/GET). На локально развернутом сервисе (адрес 127.0.0.1, порт 10001) последовательно запускались проверки: команда CHECK подтверждала доступность и корректность базового сценария взаимодействия с сервисом (статус OK, код завершения 101), команда PUT размещала тестовый флаг в хранилище сервиса и возвращала идентификатор доступа (auth_data) для последующей проверки, после чего команда GET по полученному auth_data успешно извлекала ранее записанный флаг и подтверждала его неизменность (также OK, код 101). Данный этап фиксирует, что сервис функционирует стабильно и соответствует ожиданиям чекера, что позволяет далее проводить тестирование сценариев нарушения контроля доступа (negative/edge-cases) и оценивать результаты исправлений без деградации работоспособности (исключая состояния DOWN/MUMBLE/CORRUPT).</w:t>
      </w:r>
    </w:p>
    <w:p w:rsidR="00000000" w:rsidDel="00000000" w:rsidP="00000000" w:rsidRDefault="00000000" w:rsidRPr="00000000" w14:paraId="000000F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39480" cy="1905000"/>
            <wp:effectExtent b="0" l="0" r="0" t="0"/>
            <wp:docPr id="200231554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 Рисунок 6 -  Валидация работоспособности сервиса в формате Attack-Defense CTF: успешное прохождение чекера (CHECK/PUT/GET, статус OK, код 101)</w:t>
      </w:r>
    </w:p>
    <w:p w:rsidR="00000000" w:rsidDel="00000000" w:rsidP="00000000" w:rsidRDefault="00000000" w:rsidRPr="00000000" w14:paraId="000000FF">
      <w:pPr>
        <w:ind w:firstLine="0"/>
        <w:rPr/>
      </w:pPr>
      <w:r w:rsidDel="00000000" w:rsidR="00000000" w:rsidRPr="00000000">
        <w:rPr>
          <w:rtl w:val="0"/>
        </w:rPr>
        <w:t xml:space="preserve">Тест-кейс AC-E1 (Edge): попытка получить чужие заметки/флаги через инъекцию в поле содержимого заметки.</w:t>
      </w:r>
    </w:p>
    <w:p w:rsidR="00000000" w:rsidDel="00000000" w:rsidP="00000000" w:rsidRDefault="00000000" w:rsidRPr="00000000" w14:paraId="00000100">
      <w:pPr>
        <w:ind w:firstLine="0"/>
        <w:rPr/>
      </w:pPr>
      <w:r w:rsidDel="00000000" w:rsidR="00000000" w:rsidRPr="00000000">
        <w:rPr>
          <w:rtl w:val="0"/>
        </w:rPr>
        <w:t xml:space="preserve">Ожидание (PASS): пользователь B не видит данные пользователя A, флаг не раскрывается.</w:t>
      </w:r>
    </w:p>
    <w:p w:rsidR="00000000" w:rsidDel="00000000" w:rsidP="00000000" w:rsidRDefault="00000000" w:rsidRPr="00000000" w14:paraId="00000101">
      <w:pPr>
        <w:ind w:firstLine="0"/>
        <w:rPr/>
      </w:pPr>
      <w:r w:rsidDel="00000000" w:rsidR="00000000" w:rsidRPr="00000000">
        <w:rPr>
          <w:rtl w:val="0"/>
        </w:rPr>
        <w:t xml:space="preserve">Факт (FAIL): в выводе sploit.py отображаются чужие заметки и значения FLAG{...} (утечка флага).</w:t>
        <w:br w:type="textWrapping"/>
      </w:r>
      <w:r w:rsidDel="00000000" w:rsidR="00000000" w:rsidRPr="00000000">
        <w:rPr/>
        <w:drawing>
          <wp:inline distB="114300" distT="114300" distL="114300" distR="114300">
            <wp:extent cx="5939480" cy="1587500"/>
            <wp:effectExtent b="0" l="0" r="0" t="0"/>
            <wp:docPr id="200231553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7 - Результат эксплуатации (до исправления)</w:t>
      </w:r>
    </w:p>
    <w:p w:rsidR="00000000" w:rsidDel="00000000" w:rsidP="00000000" w:rsidRDefault="00000000" w:rsidRPr="00000000" w14:paraId="00000103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939480" cy="3924300"/>
            <wp:effectExtent b="0" l="0" r="0" t="0"/>
            <wp:docPr id="200231553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jc w:val="center"/>
        <w:rPr/>
      </w:pPr>
      <w:r w:rsidDel="00000000" w:rsidR="00000000" w:rsidRPr="00000000">
        <w:rPr>
          <w:rtl w:val="0"/>
        </w:rPr>
        <w:t xml:space="preserve">Рисунок 8 - Уязвимый фрагмент кода в service.sh</w:t>
      </w:r>
    </w:p>
    <w:p w:rsidR="00000000" w:rsidDel="00000000" w:rsidP="00000000" w:rsidRDefault="00000000" w:rsidRPr="00000000" w14:paraId="00000106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939480" cy="3924300"/>
            <wp:effectExtent b="0" l="0" r="0" t="0"/>
            <wp:docPr id="200231553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center"/>
        <w:rPr/>
      </w:pPr>
      <w:r w:rsidDel="00000000" w:rsidR="00000000" w:rsidRPr="00000000">
        <w:rPr>
          <w:rtl w:val="0"/>
        </w:rPr>
        <w:t xml:space="preserve">Рисунок 9 — Исправленный фрагмент кода в </w:t>
      </w:r>
      <w:r w:rsidDel="00000000" w:rsidR="00000000" w:rsidRPr="00000000">
        <w:rPr>
          <w:rtl w:val="0"/>
        </w:rPr>
        <w:t xml:space="preserve">service.sh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39480" cy="3175000"/>
            <wp:effectExtent b="0" l="0" r="0" t="0"/>
            <wp:docPr id="200231553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jc w:val="center"/>
        <w:rPr/>
      </w:pPr>
      <w:r w:rsidDel="00000000" w:rsidR="00000000" w:rsidRPr="00000000">
        <w:rPr>
          <w:rtl w:val="0"/>
        </w:rPr>
        <w:t xml:space="preserve">Рисунок 10 — Валидация исправления в формате Attack-Defense CTF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В ходе исследования уязвимостей контроля доступа был выполнен edge-тест AC-E1 на обход изоляции пользовательских данных через внедрение команд в поле содержимого заметки. В качестве полезной нагрузки использовалась конструкция вида $(cat ./notes/*), которая при некорректной обработке ввода может приводить к чтению файлов с заметками других пользователей и, как следствие, к раскрытию флагов.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До исправления тест AC-E1 завершался неуспешно: вывод скрипта эксплуатации (sploit.py) содержал значения FLAG{...}, что подтверждало выполнение внедрённой команды и чтение файлов notes/*, принадлежащих другим пользователям. Данный факт трактуется как нарушение контроля доступа на уровне объектов (утечка чужих данных/флагов) и соответствует критическому воздействию в условиях Attack-Defense (компрометация флагов).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После исправления уязвимость была устранена путём запрета выполнения пользовательского ввода как команды оболочки (ввод сохраняется как обычный текст без интерпретации). Повторный запуск AC-E1 показал, что полезная нагрузка отображается в заметке только в текстовом виде и не приводит к раскрытию FLAG{...}. При этом регрессионная проверка работоспособности сервиса штатным чекером (режимы CHECK/PUT/GET) продолжает завершаться со статусом OK (код 101), что подтверждает сохранение корректного поведения сервиса и отсутствие деградации SLA/сценариев чекера.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AC-E1 (Edge) — Попытка чтения чужих заметок/флагов через command injection в содержимом заметки</w:t>
      </w:r>
    </w:p>
    <w:p w:rsidR="00000000" w:rsidDel="00000000" w:rsidP="00000000" w:rsidRDefault="00000000" w:rsidRPr="00000000" w14:paraId="0000010E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Предусловия: сервис запущен; чекер успешно выполнил PUT и сохранил флаг в заметке пользователя A.</w:t>
      </w:r>
    </w:p>
    <w:p w:rsidR="00000000" w:rsidDel="00000000" w:rsidP="00000000" w:rsidRDefault="00000000" w:rsidRPr="00000000" w14:paraId="0000010F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Шаги: пользователь B создаёт заметку с содержимым $(cat ./notes/*) и запрашивает список заметок (используется sploit.py).</w:t>
      </w:r>
    </w:p>
    <w:p w:rsidR="00000000" w:rsidDel="00000000" w:rsidP="00000000" w:rsidRDefault="00000000" w:rsidRPr="00000000" w14:paraId="00000110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Ожидаемый результат (PASS): внедрённая команда не выполняется; вывод не содержит FLAG{...}, чужие заметки недоступны.</w:t>
      </w:r>
    </w:p>
    <w:p w:rsidR="00000000" w:rsidDel="00000000" w:rsidP="00000000" w:rsidRDefault="00000000" w:rsidRPr="00000000" w14:paraId="00000111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Фактический результат до исправления: FAIL — в выводе присутствуют FLAG{...} (утечка данных/флагов).</w:t>
      </w:r>
    </w:p>
    <w:p w:rsidR="00000000" w:rsidDel="00000000" w:rsidP="00000000" w:rsidRDefault="00000000" w:rsidRPr="00000000" w14:paraId="00000112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Фактический результат после исправления: PASS — полезная нагрузка сохраняется как текст, FLAG{...} не раскрывается; чекер CHECK/PUT/GET остаётся OK (101).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numPr>
          <w:ilvl w:val="1"/>
          <w:numId w:val="21"/>
        </w:numPr>
        <w:ind w:left="709"/>
        <w:rPr>
          <w:b w:val="1"/>
          <w:bCs w:val="1"/>
        </w:rPr>
      </w:pPr>
      <w:bookmarkStart w:colFirst="0" w:colLast="0" w:name="_heading=h.hs4y032t5qwb" w:id="14"/>
      <w:bookmarkEnd w:id="14"/>
      <w:r w:rsidDel="00000000" w:rsidR="00000000" w:rsidRPr="00000000">
        <w:rPr>
          <w:b w:val="1"/>
          <w:bCs w:val="1"/>
          <w:rtl w:val="0"/>
        </w:rPr>
        <w:t xml:space="preserve">Рекомендации по повышению защищённости и валидация </w:t>
      </w:r>
    </w:p>
    <w:p w:rsidR="00000000" w:rsidDel="00000000" w:rsidP="00000000" w:rsidRDefault="00000000" w:rsidRPr="00000000" w14:paraId="00000114">
      <w:pPr>
        <w:pStyle w:val="Heading3"/>
        <w:numPr>
          <w:ilvl w:val="2"/>
          <w:numId w:val="21"/>
        </w:numPr>
        <w:ind w:left="709"/>
        <w:rPr>
          <w:b w:val="1"/>
          <w:bCs w:val="1"/>
        </w:rPr>
      </w:pPr>
      <w:bookmarkStart w:colFirst="0" w:colLast="0" w:name="_heading=h.w28ssjrr915v" w:id="15"/>
      <w:bookmarkEnd w:id="15"/>
      <w:r w:rsidDel="00000000" w:rsidR="00000000" w:rsidRPr="00000000">
        <w:rPr>
          <w:b w:val="1"/>
          <w:bCs w:val="1"/>
          <w:rtl w:val="0"/>
        </w:rPr>
        <w:t xml:space="preserve">Усиление аутентификации и защиты учётных данных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Для снижения риска захвата аккаунтов и дальнейших атак на приватные данные рекомендуется обеспечить строгую проверку учётных данных и безопасное хранение паролей. В общем случае пароли должны храниться в виде криптографического хэша (например, Argon2/bcrypt), а при входе — сравниваться с хэшем, а не проверяться косвенно по существованию пользователя</w:t>
        <w:br w:type="textWrapping"/>
        <w:t xml:space="preserve">Для исследуемого TODO-сервиса дополнительно целесообразно:</w:t>
      </w:r>
    </w:p>
    <w:p w:rsidR="00000000" w:rsidDel="00000000" w:rsidP="00000000" w:rsidRDefault="00000000" w:rsidRPr="00000000" w14:paraId="00000116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ограничить формат username/password (allowlist), чтобы исключить спецсимволы, влияющие на логику/файловые пути;</w:t>
      </w:r>
    </w:p>
    <w:p w:rsidR="00000000" w:rsidDel="00000000" w:rsidP="00000000" w:rsidRDefault="00000000" w:rsidRPr="00000000" w14:paraId="00000117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добавить базовую защиту от перебора (rate-limit/задержка после N ошибок);</w:t>
      </w:r>
    </w:p>
    <w:p w:rsidR="00000000" w:rsidDel="00000000" w:rsidP="00000000" w:rsidRDefault="00000000" w:rsidRPr="00000000" w14:paraId="00000118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исключить вывод диагностических данных (путей, внутренних ошибок), которые могут помочь атакующему.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numPr>
          <w:ilvl w:val="2"/>
          <w:numId w:val="21"/>
        </w:numPr>
        <w:ind w:left="709"/>
        <w:rPr>
          <w:b w:val="1"/>
          <w:bCs w:val="1"/>
        </w:rPr>
      </w:pPr>
      <w:bookmarkStart w:colFirst="0" w:colLast="0" w:name="_heading=h.cdystmbyws25" w:id="16"/>
      <w:bookmarkEnd w:id="16"/>
      <w:r w:rsidDel="00000000" w:rsidR="00000000" w:rsidRPr="00000000">
        <w:rPr>
          <w:b w:val="1"/>
          <w:bCs w:val="1"/>
          <w:rtl w:val="0"/>
        </w:rPr>
        <w:t xml:space="preserve">Защита сессий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В сервисах с cookie-сессиями рекомендуется хранить ключи подписи/шифрования вне кода (в переменных окружения), использовать раздельные ключи (подпись + шифрование) и корректно настраивать параметры cookie (HttpOnly/SameSite/Secure/MaxAge). Для текущего TODO-сервиса (CLI/без cookie) данный пункт трактуется как общий принцип: любые секреты (ключи, пароли, токены) не должны быть “захардкожены” и должны быть заменяемыми без пересборки.</w:t>
      </w:r>
    </w:p>
    <w:p w:rsidR="00000000" w:rsidDel="00000000" w:rsidP="00000000" w:rsidRDefault="00000000" w:rsidRPr="00000000" w14:paraId="0000011B">
      <w:pPr>
        <w:pStyle w:val="Heading3"/>
        <w:numPr>
          <w:ilvl w:val="2"/>
          <w:numId w:val="21"/>
        </w:numPr>
        <w:ind w:left="709"/>
        <w:rPr>
          <w:b w:val="1"/>
          <w:bCs w:val="1"/>
        </w:rPr>
      </w:pPr>
      <w:bookmarkStart w:colFirst="0" w:colLast="0" w:name="_heading=h.33uilrg1t7pn" w:id="17"/>
      <w:bookmarkEnd w:id="17"/>
      <w:r w:rsidDel="00000000" w:rsidR="00000000" w:rsidRPr="00000000">
        <w:rPr>
          <w:b w:val="1"/>
          <w:bCs w:val="1"/>
          <w:rtl w:val="0"/>
        </w:rPr>
        <w:t xml:space="preserve">Строгая и однозначная object-level авторизация и изоляция данных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В A/D критично, чтобы доступ проверялся на уровне конкретного объекта, а правила были единообразны и не допускали “логических обходов. Для исключения обходов рекомендуется отказаться от “нестрогих” проверок (например, подстрочных совпадений) в пользу строгого равенства/корректного парсинга и привязки прав к идентификаторам, а не к строковым полям.</w:t>
        <w:br w:type="textWrapping"/>
        <w:t xml:space="preserve">Для вашего TODO-сервиса это выражается в следующих мерах:</w:t>
      </w:r>
    </w:p>
    <w:p w:rsidR="00000000" w:rsidDel="00000000" w:rsidP="00000000" w:rsidRDefault="00000000" w:rsidRPr="00000000" w14:paraId="0000011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жёсткая изоляция файлов заметок по пользователям (строгая схема имени файла + запрет ../, *, пробелов и т.п.);</w:t>
      </w:r>
    </w:p>
    <w:p w:rsidR="00000000" w:rsidDel="00000000" w:rsidP="00000000" w:rsidRDefault="00000000" w:rsidRPr="00000000" w14:paraId="0000011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исключение glob-обходов при перечислении заметок (без небезопасного раскрытия файлов, не принадлежащих пользователю);</w:t>
      </w:r>
    </w:p>
    <w:p w:rsidR="00000000" w:rsidDel="00000000" w:rsidP="00000000" w:rsidRDefault="00000000" w:rsidRPr="00000000" w14:paraId="0000011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запрет исполнения пользовательского ввода в командной оболочке</w:t>
      </w:r>
    </w:p>
    <w:p w:rsidR="00000000" w:rsidDel="00000000" w:rsidP="00000000" w:rsidRDefault="00000000" w:rsidRPr="00000000" w14:paraId="00000120">
      <w:pPr>
        <w:pStyle w:val="Heading3"/>
        <w:numPr>
          <w:ilvl w:val="2"/>
          <w:numId w:val="21"/>
        </w:numPr>
        <w:ind w:left="709"/>
        <w:rPr>
          <w:b w:val="1"/>
          <w:bCs w:val="1"/>
        </w:rPr>
      </w:pPr>
      <w:bookmarkStart w:colFirst="0" w:colLast="0" w:name="_heading=h.pvpx9oxlckap" w:id="18"/>
      <w:bookmarkEnd w:id="18"/>
      <w:r w:rsidDel="00000000" w:rsidR="00000000" w:rsidRPr="00000000">
        <w:rPr>
          <w:b w:val="1"/>
          <w:bCs w:val="1"/>
          <w:rtl w:val="0"/>
        </w:rPr>
        <w:t xml:space="preserve">Корректная обработка ввода/ошибок без утечек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Ключевое правило: не возвращать содержимое чужого объекта ни при каких ошибках и разделять случаи “нет сессии/нет прав/объект не существует” корректными кодами/сообщениями.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В рамках выполненного исследования была выявлена утечка флагов через выполнение пользовательского ввода как команды оболочки при сохранении заметки (command injection). Рекомендуемое исправление — сохранять введённый текст “как есть”, без интерпретации shell (например, через printf '%s\n' "$note_content" &gt; "$note_path"), а также применять allowlist-валидацию для имени заметки и пользователя. Это устраняет возможность чтения notes/* и предотвращает раскрытие FLAG{...}.</w:t>
      </w:r>
    </w:p>
    <w:p w:rsidR="00000000" w:rsidDel="00000000" w:rsidP="00000000" w:rsidRDefault="00000000" w:rsidRPr="00000000" w14:paraId="00000123">
      <w:pPr>
        <w:pStyle w:val="Heading3"/>
        <w:numPr>
          <w:ilvl w:val="2"/>
          <w:numId w:val="21"/>
        </w:numPr>
        <w:ind w:left="709"/>
        <w:rPr>
          <w:b w:val="1"/>
          <w:bCs w:val="1"/>
        </w:rPr>
      </w:pPr>
      <w:bookmarkStart w:colFirst="0" w:colLast="0" w:name="_heading=h.5k9kt5br0vb2" w:id="19"/>
      <w:bookmarkEnd w:id="19"/>
      <w:r w:rsidDel="00000000" w:rsidR="00000000" w:rsidRPr="00000000">
        <w:rPr>
          <w:b w:val="1"/>
          <w:bCs w:val="1"/>
          <w:rtl w:val="0"/>
        </w:rPr>
        <w:t xml:space="preserve">Валидация защитных изменений (процедура “до/после”)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Валидация выполнялась повторным прогоном ключевых сценариев по методике (positive/negative/edge) с фиксацией артефактов и контролем критериев pass/fail:</w:t>
      </w:r>
    </w:p>
    <w:p w:rsidR="00000000" w:rsidDel="00000000" w:rsidP="00000000" w:rsidRDefault="00000000" w:rsidRPr="00000000" w14:paraId="00000125">
      <w:pPr>
        <w:numPr>
          <w:ilvl w:val="0"/>
          <w:numId w:val="12"/>
        </w:numPr>
        <w:ind w:left="720" w:hanging="360"/>
      </w:pPr>
      <w:sdt>
        <w:sdtPr>
          <w:id w:val="521744300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Регрессия чекера (positive): последовательный запуск CHECK → PUT → GET. Успешность подтверждается статусом OK (в вашем стенде — exit code 101) и тем, что флаг, записанный на этапе PUT, корректно извлекается на этапе GET. Цель шага — убедиться, что исправление не ломает легитимный сценарий (иначе риск MUMBLE/CORRUPT).</w:t>
          </w:r>
        </w:sdtContent>
      </w:sdt>
    </w:p>
    <w:p w:rsidR="00000000" w:rsidDel="00000000" w:rsidP="00000000" w:rsidRDefault="00000000" w:rsidRPr="00000000" w14:paraId="0000012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Проверка устранения утечки (edge AC-E1): повторный запуск sploit.py с полезной нагрузкой $(cat ./notes/*).</w:t>
      </w:r>
    </w:p>
    <w:p w:rsidR="00000000" w:rsidDel="00000000" w:rsidP="00000000" w:rsidRDefault="00000000" w:rsidRPr="00000000" w14:paraId="00000127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До исправления: в выводе присутствовали FLAG{...}, что означало чтение чужих заметок/флагов и провал теста (Fail по критерию “есть утечка данных”).</w:t>
      </w:r>
    </w:p>
    <w:p w:rsidR="00000000" w:rsidDel="00000000" w:rsidP="00000000" w:rsidRDefault="00000000" w:rsidRPr="00000000" w14:paraId="00000128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После исправления: полезная нагрузка сохраняется как текст и не исполняется, FLAG{...} в выводе отсутствует — тест пройден (Pass).</w:t>
      </w:r>
    </w:p>
    <w:p w:rsidR="00000000" w:rsidDel="00000000" w:rsidP="00000000" w:rsidRDefault="00000000" w:rsidRPr="00000000" w14:paraId="0000012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Контроль стабильности: сервис продолжает отвечать предсказуемо, без аварийных ошибок/зависаний, что соответствует критерию стабильности и недопущения деградации доступности.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Таким образом, рекомендации по усилению защищённости были подтверждены практической валидацией: устранена утечка флагов, при этом базовые сценарии чекера сохранены и сервис остаётся в статусе OK, что соответствует целям методики тестирования в формате Attack-Defense CTF</w:t>
      </w:r>
    </w:p>
    <w:p w:rsidR="00000000" w:rsidDel="00000000" w:rsidP="00000000" w:rsidRDefault="00000000" w:rsidRPr="00000000" w14:paraId="0000012B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keepNext w:val="1"/>
        <w:keepLines w:val="1"/>
        <w:pageBreakBefore w:val="1"/>
        <w:spacing w:after="260" w:before="260" w:lineRule="auto"/>
        <w:ind w:left="567" w:right="567"/>
        <w:jc w:val="center"/>
        <w:rPr>
          <w:b w:val="1"/>
          <w:bCs w:val="1"/>
          <w:sz w:val="34"/>
          <w:szCs w:val="34"/>
        </w:rPr>
      </w:pPr>
      <w:bookmarkStart w:colFirst="0" w:colLast="0" w:name="_heading=h.7yvnabifx79r" w:id="20"/>
      <w:bookmarkEnd w:id="20"/>
      <w:r w:rsidDel="00000000" w:rsidR="00000000" w:rsidRPr="00000000">
        <w:rPr>
          <w:vertAlign w:val="baseline"/>
          <w:rtl w:val="0"/>
        </w:rPr>
        <w:t xml:space="preserve">Заключение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В рамках работы была исследована проблематика уязвимостей контроля доступа и разработана практическая методика тестирования в формате Attack-Defense CTF, ориентированная на сохранение работоспособности сервиса и сценариев чекера при одновременном поиске критических логических ошибок (утечек флагов/данных). Предложенный подход основан на разделении тестирования на три уровня: (1) регрессионная проверка чекером (CHECK/PUT/GET) для контроля статусов OK/MUMBLE/CORRUPT/DOWN и соблюдения SLA, (2) негативные тесты для подтверждения запрета несанкционированных действий, (3) edge-сценарии для выявления обходов логики и нестандартных векторов атак.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На экспериментальном стенде на базе предоставленного сервиса был подтверждён класс уязвимости, приводящий к нарушению контроля доступа на уровне объектов: через обработку пользовательского ввода небезопасным способом происходило выполнение команд оболочки, что позволяло читать содержимое файлов с заметками других пользователей и извлекать флаги. Данный результат демонстрирует типовую для Attack-Defense ситуацию, когда дефект в обработке данных фактически трансформируется в нарушение изоляции объектов и компрометацию флагов.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Для повышения защищённости сервиса выполнено исправление, исключающее интерпретацию пользовательского ввода оболочкой, а также предложены дополнительные меры укрепления: allowlist-валидация входных параметров, предотвращение обходов через файловые пути/шаблоны, единообразные проверки прав доступа и безопасная обработка ошибок без утечек информации. Эффективность исправлений подтверждена повторной валидацией: после внесения изменений чекер стабильно проходит сценарии CHECK/PUT/GET со статусом OK, а повторный запуск эксплуатационного скрипта не приводит к раскрытию FLAG{...}.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Таким образом, работа достигла поставленной цели: разработана и апробирована методика тестирования контроля доступа в условиях Attack-Defense CTF, обеспечивающая воспроизводимость результатов, прозрачные критерии pass/fail и корректную проверку исправлений без деградации работоспособности сервиса. В качестве направлений дальнейшего развития целесообразны расширение тест-матрицы (в т.ч. на сценарии изменения/удаления объектов и модели ролей), автоматизация регрессионного запуска тестов по раундам, а также внедрение базового мониторинга и журналирования событий безопасности для ускорения реагирования в соревновательной среде.</w:t>
      </w:r>
    </w:p>
    <w:p w:rsidR="00000000" w:rsidDel="00000000" w:rsidP="00000000" w:rsidRDefault="00000000" w:rsidRPr="00000000" w14:paraId="000001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keepNext w:val="1"/>
        <w:keepLines w:val="1"/>
        <w:pageBreakBefore w:val="1"/>
        <w:spacing w:after="260" w:before="260" w:lineRule="auto"/>
        <w:ind w:left="567" w:right="567"/>
        <w:jc w:val="center"/>
        <w:rPr>
          <w:vertAlign w:val="baseline"/>
        </w:rPr>
      </w:pPr>
      <w:bookmarkStart w:colFirst="0" w:colLast="0" w:name="_heading=h.fx368zcbk9u3" w:id="21"/>
      <w:bookmarkEnd w:id="21"/>
      <w:r w:rsidDel="00000000" w:rsidR="00000000" w:rsidRPr="00000000">
        <w:rPr>
          <w:vertAlign w:val="baseline"/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135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Attack-Defense CTF: что это такое и как в это играть – Текст: электронный // CBS CTF: сайтсайт. – URL: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 https://cbsctf.ru/ad</w:t>
        </w:r>
      </w:hyperlink>
      <w:r w:rsidDel="00000000" w:rsidR="00000000" w:rsidRPr="00000000">
        <w:rPr>
          <w:rtl w:val="0"/>
        </w:rPr>
        <w:t xml:space="preserve"> (дата обращения: 10.02.2026).</w:t>
      </w:r>
    </w:p>
    <w:p w:rsidR="00000000" w:rsidDel="00000000" w:rsidP="00000000" w:rsidRDefault="00000000" w:rsidRPr="00000000" w14:paraId="00000136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Authentication Cheat Sheet – Текст: электронный // OWASP Cheat Sheet Series: сайтсайт. – URL: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 https://cheatsheetseries.owasp.org/cheatsheets/Authentication_Cheat_Sheet.html</w:t>
        </w:r>
      </w:hyperlink>
      <w:r w:rsidDel="00000000" w:rsidR="00000000" w:rsidRPr="00000000">
        <w:rPr>
          <w:rtl w:val="0"/>
        </w:rPr>
        <w:t xml:space="preserve"> (дата обращения: 10.02.2026).</w:t>
      </w:r>
    </w:p>
    <w:p w:rsidR="00000000" w:rsidDel="00000000" w:rsidP="00000000" w:rsidRDefault="00000000" w:rsidRPr="00000000" w14:paraId="00000137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Авторизация. Определение и методы – Текст: электронный // eKassir: сайтсайт. – URL: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 https://ekassir.com/blog/avtorizacziya-opredelenie-i-metody/</w:t>
        </w:r>
      </w:hyperlink>
      <w:r w:rsidDel="00000000" w:rsidR="00000000" w:rsidRPr="00000000">
        <w:rPr>
          <w:rtl w:val="0"/>
        </w:rPr>
        <w:t xml:space="preserve"> (дата обращения: 10.02.2026).</w:t>
      </w:r>
    </w:p>
    <w:p w:rsidR="00000000" w:rsidDel="00000000" w:rsidP="00000000" w:rsidRDefault="00000000" w:rsidRPr="00000000" w14:paraId="00000138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IDOR (Insecure Direct Object Reference) – Текст: электронный // Medium: сайтсайт. – URL: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 https://medium.com/@vulnerable19/idor-insecure-direct-object-reference-cb4a54fd8a0a</w:t>
        </w:r>
      </w:hyperlink>
      <w:r w:rsidDel="00000000" w:rsidR="00000000" w:rsidRPr="00000000">
        <w:rPr>
          <w:rtl w:val="0"/>
        </w:rPr>
        <w:t xml:space="preserve"> (дата обращения: 10.02.2026).</w:t>
      </w:r>
    </w:p>
    <w:p w:rsidR="00000000" w:rsidDel="00000000" w:rsidP="00000000" w:rsidRDefault="00000000" w:rsidRPr="00000000" w14:paraId="00000139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𝐶𝐸𝐻CEH Module 6 – Phần 5: Leo thang đặc quyền – Текст: электронный // SinhVienCNTT: сайтсайт. – URL: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 https://sinhviencntt.net/ceh-tieng-viet-leo-thang-dac-quyen-2236</w:t>
        </w:r>
      </w:hyperlink>
      <w:r w:rsidDel="00000000" w:rsidR="00000000" w:rsidRPr="00000000">
        <w:rPr>
          <w:rtl w:val="0"/>
        </w:rPr>
        <w:t xml:space="preserve"> (дата обращения: 10.02.2026).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ind w:firstLine="0"/>
        <w:rPr/>
      </w:pPr>
      <w:r w:rsidDel="00000000" w:rsidR="00000000" w:rsidRPr="00000000">
        <w:rPr>
          <w:rtl w:val="0"/>
        </w:rPr>
      </w:r>
    </w:p>
    <w:sectPr>
      <w:footerReference r:id="rId24" w:type="default"/>
      <w:type w:val="nextPage"/>
      <w:pgSz w:h="16838" w:w="11906" w:orient="portrait"/>
      <w:pgMar w:bottom="1134" w:top="1134" w:left="1701" w:right="851" w:header="709" w:footer="422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4">
    <w:pPr>
      <w:ind w:firstLine="0"/>
      <w:jc w:val="center"/>
      <w:rPr/>
    </w:pPr>
    <w:r w:rsidDel="00000000" w:rsidR="00000000" w:rsidRPr="00000000">
      <w:rPr>
        <w:rtl w:val="0"/>
      </w:rPr>
      <w:t xml:space="preserve">Санкт-Петербург</w:t>
    </w:r>
  </w:p>
  <w:p w:rsidR="00000000" w:rsidDel="00000000" w:rsidP="00000000" w:rsidRDefault="00000000" w:rsidRPr="00000000" w14:paraId="00000145">
    <w:pPr>
      <w:ind w:firstLine="0"/>
      <w:jc w:val="center"/>
      <w:rPr/>
    </w:pPr>
    <w:r w:rsidDel="00000000" w:rsidR="00000000" w:rsidRPr="00000000">
      <w:rPr>
        <w:rtl w:val="0"/>
      </w:rPr>
      <w:t xml:space="preserve">2026 г.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C">
    <w:pPr>
      <w:spacing w:line="240" w:lineRule="auto"/>
      <w:ind w:firstLine="0"/>
      <w:jc w:val="center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Министерство науки и высшего образования Российской Федерации</w:t>
      <w:br w:type="textWrapping"/>
    </w:r>
    <w:r w:rsidDel="00000000" w:rsidR="00000000" w:rsidRPr="00000000">
      <w:rPr>
        <w:b w:val="1"/>
        <w:bCs w:val="1"/>
        <w:sz w:val="20"/>
        <w:szCs w:val="20"/>
        <w:rtl w:val="0"/>
      </w:rPr>
      <w:t xml:space="preserve">ФЕДЕРАЛЬНОЕ ГОСУДАРСТВЕННОЕ АВТОНОМНОЕ ОБРАЗОВАТЕЛЬНОЕ УЧРЕЖДЕНИЕ ВЫСШЕГО ОБРАЗОВАНИЯ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D">
    <w:pPr>
      <w:spacing w:line="240" w:lineRule="auto"/>
      <w:ind w:firstLine="0"/>
      <w:jc w:val="center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«Национальный исследовательский университет ИТМО»</w:t>
    </w:r>
  </w:p>
  <w:p w:rsidR="00000000" w:rsidDel="00000000" w:rsidP="00000000" w:rsidRDefault="00000000" w:rsidRPr="00000000" w14:paraId="0000013E">
    <w:pPr>
      <w:ind w:firstLine="0"/>
      <w:jc w:val="center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(Университет ИТМО)</w:t>
    </w:r>
  </w:p>
  <w:p w:rsidR="00000000" w:rsidDel="00000000" w:rsidP="00000000" w:rsidRDefault="00000000" w:rsidRPr="00000000" w14:paraId="0000013F">
    <w:pPr>
      <w:ind w:firstLine="0"/>
      <w:jc w:val="center"/>
      <w:rPr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0">
    <w:pPr>
      <w:ind w:firstLine="708"/>
      <w:rPr/>
    </w:pPr>
    <w:r w:rsidDel="00000000" w:rsidR="00000000" w:rsidRPr="00000000">
      <w:rPr>
        <w:rtl w:val="0"/>
      </w:rPr>
      <w:t xml:space="preserve">Факультет безопасности информационных технологий</w:t>
    </w:r>
  </w:p>
  <w:p w:rsidR="00000000" w:rsidDel="00000000" w:rsidP="00000000" w:rsidRDefault="00000000" w:rsidRPr="00000000" w14:paraId="00000141">
    <w:pPr>
      <w:ind w:firstLine="708"/>
      <w:rPr/>
    </w:pPr>
    <w:r w:rsidDel="00000000" w:rsidR="00000000" w:rsidRPr="00000000">
      <w:rPr>
        <w:rtl w:val="0"/>
      </w:rPr>
      <w:t xml:space="preserve">Образовательная программа: Технологии защиты информации</w:t>
    </w:r>
  </w:p>
  <w:p w:rsidR="00000000" w:rsidDel="00000000" w:rsidP="00000000" w:rsidRDefault="00000000" w:rsidRPr="00000000" w14:paraId="00000142">
    <w:pPr>
      <w:ind w:left="708" w:firstLine="0"/>
      <w:rPr/>
    </w:pPr>
    <w:r w:rsidDel="00000000" w:rsidR="00000000" w:rsidRPr="00000000">
      <w:rPr>
        <w:rtl w:val="0"/>
      </w:rPr>
      <w:t xml:space="preserve">Направление подготовки(специальность): 10.03.01 Информационная безопасность</w:t>
    </w:r>
  </w:p>
  <w:p w:rsidR="00000000" w:rsidDel="00000000" w:rsidP="00000000" w:rsidRDefault="00000000" w:rsidRPr="00000000" w14:paraId="00000143">
    <w:pPr>
      <w:ind w:firstLine="0"/>
      <w:rPr>
        <w:b w:val="1"/>
        <w:bCs w:val="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"/>
      <w:lvlJc w:val="left"/>
      <w:pPr>
        <w:ind w:left="709" w:firstLine="0"/>
      </w:pPr>
      <w:rPr/>
    </w:lvl>
    <w:lvl w:ilvl="1">
      <w:start w:val="1"/>
      <w:numFmt w:val="decimal"/>
      <w:lvlText w:val="%1.%2"/>
      <w:lvlJc w:val="left"/>
      <w:pPr>
        <w:ind w:left="709" w:firstLine="0"/>
      </w:pPr>
      <w:rPr/>
    </w:lvl>
    <w:lvl w:ilvl="2">
      <w:start w:val="1"/>
      <w:numFmt w:val="decimal"/>
      <w:lvlText w:val="%1.%2.%3"/>
      <w:lvlJc w:val="left"/>
      <w:pPr>
        <w:ind w:left="709" w:firstLine="0"/>
      </w:pPr>
      <w:rPr/>
    </w:lvl>
    <w:lvl w:ilvl="3">
      <w:start w:val="1"/>
      <w:numFmt w:val="decimal"/>
      <w:lvlText w:val="%1.%2.%3.%4"/>
      <w:lvlJc w:val="left"/>
      <w:pPr>
        <w:ind w:left="709" w:firstLine="0"/>
      </w:pPr>
      <w:rPr/>
    </w:lvl>
    <w:lvl w:ilvl="4">
      <w:start w:val="1"/>
      <w:numFmt w:val="decimal"/>
      <w:lvlText w:val="%1.%2.%3.%4.%5."/>
      <w:lvlJc w:val="left"/>
      <w:pPr>
        <w:ind w:left="709" w:firstLine="0"/>
      </w:pPr>
      <w:rPr/>
    </w:lvl>
    <w:lvl w:ilvl="5">
      <w:start w:val="1"/>
      <w:numFmt w:val="decimal"/>
      <w:lvlText w:val="%1.%2.%3.%4.%5.%6."/>
      <w:lvlJc w:val="left"/>
      <w:pPr>
        <w:ind w:left="709" w:firstLine="0"/>
      </w:pPr>
      <w:rPr/>
    </w:lvl>
    <w:lvl w:ilvl="6">
      <w:start w:val="1"/>
      <w:numFmt w:val="decimal"/>
      <w:lvlText w:val="%1.%2.%3.%4.%5.%6.%7."/>
      <w:lvlJc w:val="left"/>
      <w:pPr>
        <w:ind w:left="709" w:firstLine="0"/>
      </w:pPr>
      <w:rPr/>
    </w:lvl>
    <w:lvl w:ilvl="7">
      <w:start w:val="1"/>
      <w:numFmt w:val="decimal"/>
      <w:lvlText w:val="%1.%2.%3.%4.%5.%6.%7.%8."/>
      <w:lvlJc w:val="left"/>
      <w:pPr>
        <w:ind w:left="709" w:firstLine="0"/>
      </w:pPr>
      <w:rPr/>
    </w:lvl>
    <w:lvl w:ilvl="8">
      <w:start w:val="1"/>
      <w:numFmt w:val="decimal"/>
      <w:lvlText w:val="%1.%2.%3.%4.%5.%6.%7.%8.%9."/>
      <w:lvlJc w:val="left"/>
      <w:pPr>
        <w:ind w:left="709" w:firstLine="0"/>
      </w:pPr>
      <w:rPr/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567" w:right="567"/>
      <w:jc w:val="center"/>
    </w:pPr>
    <w:rPr>
      <w:b w:val="1"/>
      <w:bCs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ind w:left="709"/>
    </w:pPr>
    <w:rPr/>
  </w:style>
  <w:style w:type="paragraph" w:styleId="Heading3">
    <w:name w:val="heading 3"/>
    <w:basedOn w:val="Normal"/>
    <w:next w:val="Normal"/>
    <w:pPr>
      <w:keepNext w:val="1"/>
      <w:keepLines w:val="1"/>
      <w:ind w:left="709"/>
    </w:pPr>
    <w:rPr/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b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59"/>
    <w:rsid w:val="00F4390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PlaceholderText">
    <w:name w:val="Placeholder Text"/>
    <w:basedOn w:val="DefaultParagraphFont"/>
    <w:uiPriority w:val="99"/>
    <w:semiHidden w:val="1"/>
    <w:rsid w:val="00A67A2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A67A22"/>
    <w:pPr>
      <w:spacing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A67A22"/>
    <w:rPr>
      <w:rFonts w:ascii="Tahoma" w:cs="Tahoma" w:eastAsia="Times New Roman" w:hAnsi="Tahoma"/>
      <w:sz w:val="16"/>
      <w:szCs w:val="16"/>
      <w:lang w:eastAsia="ru-RU"/>
    </w:rPr>
  </w:style>
  <w:style w:type="paragraph" w:styleId="Header">
    <w:name w:val="header"/>
    <w:basedOn w:val="Normal"/>
    <w:link w:val="HeaderChar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paragraph" w:styleId="Footer">
    <w:name w:val="footer"/>
    <w:basedOn w:val="Normal"/>
    <w:link w:val="FooterChar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character" w:styleId="Heading1Char" w:customStyle="1">
    <w:name w:val="Heading 1 Char"/>
    <w:basedOn w:val="DefaultParagraphFont"/>
    <w:link w:val="Heading1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Heading2Char" w:customStyle="1">
    <w:name w:val="Heading 2 Char"/>
    <w:basedOn w:val="DefaultParagraphFont"/>
    <w:link w:val="Heading2"/>
    <w:uiPriority w:val="9"/>
    <w:rsid w:val="00CE5E13"/>
    <w:rPr>
      <w:rFonts w:ascii="Times New Roman" w:hAnsi="Times New Roman" w:cstheme="majorBidi" w:eastAsiaTheme="majorEastAsia"/>
      <w:b w:val="1"/>
      <w:sz w:val="24"/>
      <w:szCs w:val="26"/>
      <w:lang w:eastAsia="ru-RU"/>
    </w:rPr>
  </w:style>
  <w:style w:type="character" w:styleId="Heading3Char" w:customStyle="1">
    <w:name w:val="Heading 3 Char"/>
    <w:basedOn w:val="DefaultParagraphFont"/>
    <w:link w:val="Heading3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paragraph" w:styleId="ListParagraph">
    <w:name w:val="List Paragraph"/>
    <w:basedOn w:val="Normal"/>
    <w:uiPriority w:val="34"/>
    <w:rsid w:val="00AB3423"/>
    <w:pPr>
      <w:ind w:left="720"/>
      <w:contextualSpacing w:val="1"/>
    </w:p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A16AEC"/>
    <w:pPr>
      <w:pageBreakBefore w:val="0"/>
      <w:suppressAutoHyphens w:val="0"/>
      <w:spacing w:after="0" w:before="24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0000BF"/>
      <w:sz w:val="32"/>
      <w:szCs w:val="32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4B5D52"/>
    <w:pPr>
      <w:tabs>
        <w:tab w:val="right" w:leader="dot" w:pos="9345"/>
      </w:tabs>
      <w:ind w:left="709" w:firstLine="0"/>
    </w:pPr>
  </w:style>
  <w:style w:type="paragraph" w:styleId="TOC1">
    <w:name w:val="toc 1"/>
    <w:basedOn w:val="Normal"/>
    <w:next w:val="Normal"/>
    <w:autoRedefine w:val="1"/>
    <w:uiPriority w:val="39"/>
    <w:unhideWhenUsed w:val="1"/>
    <w:rsid w:val="004B5D52"/>
    <w:pPr>
      <w:tabs>
        <w:tab w:val="right" w:leader="dot" w:pos="9345"/>
      </w:tabs>
      <w:ind w:firstLine="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4B5D52"/>
    <w:pPr>
      <w:ind w:left="261" w:firstLine="0"/>
    </w:pPr>
  </w:style>
  <w:style w:type="character" w:styleId="Hyperlink">
    <w:name w:val="Hyperlink"/>
    <w:basedOn w:val="DefaultParagraphFont"/>
    <w:uiPriority w:val="99"/>
    <w:unhideWhenUsed w:val="1"/>
    <w:rsid w:val="00A16AEC"/>
    <w:rPr>
      <w:color w:val="0000ff" w:themeColor="hyperlink"/>
      <w:u w:val="single"/>
    </w:rPr>
  </w:style>
  <w:style w:type="paragraph" w:styleId="NoSpacing">
    <w:name w:val="No Spacing"/>
    <w:uiPriority w:val="1"/>
    <w:semiHidden w:val="1"/>
    <w:qFormat w:val="1"/>
    <w:rsid w:val="005F2A61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a7" w:customStyle="1">
    <w:name w:val="Рисунок"/>
    <w:next w:val="a6"/>
    <w:uiPriority w:val="2"/>
    <w:qFormat w:val="1"/>
    <w:rsid w:val="00AB6D88"/>
    <w:pPr>
      <w:keepNext w:val="1"/>
      <w:suppressAutoHyphens w:val="1"/>
      <w:spacing w:after="60" w:before="120"/>
      <w:ind w:right="-1"/>
      <w:jc w:val="center"/>
    </w:pPr>
    <w:rPr>
      <w:rFonts w:ascii="Times New Roman" w:hAnsi="Times New Roman"/>
      <w:noProof w:val="1"/>
      <w:color w:val="000000" w:themeColor="text1"/>
      <w:sz w:val="24"/>
    </w:rPr>
  </w:style>
  <w:style w:type="paragraph" w:styleId="BodyText">
    <w:name w:val="Body Text"/>
    <w:basedOn w:val="Normal"/>
    <w:link w:val="BodyTextChar"/>
    <w:uiPriority w:val="1"/>
    <w:semiHidden w:val="1"/>
    <w:qFormat w:val="1"/>
    <w:rsid w:val="00893968"/>
    <w:pPr>
      <w:widowControl w:val="0"/>
    </w:pPr>
    <w:rPr>
      <w:color w:val="000000" w:themeColor="text1"/>
      <w:szCs w:val="28"/>
      <w:lang w:eastAsia="en-US" w:val="en-US"/>
    </w:rPr>
  </w:style>
  <w:style w:type="character" w:styleId="BodyTextChar" w:customStyle="1">
    <w:name w:val="Body Text Char"/>
    <w:basedOn w:val="DefaultParagraphFont"/>
    <w:link w:val="BodyText"/>
    <w:uiPriority w:val="1"/>
    <w:semiHidden w:val="1"/>
    <w:rsid w:val="00C570C4"/>
    <w:rPr>
      <w:rFonts w:ascii="Times New Roman" w:cs="Times New Roman" w:eastAsia="Times New Roman" w:hAnsi="Times New Roman"/>
      <w:color w:val="000000" w:themeColor="text1"/>
      <w:sz w:val="24"/>
      <w:szCs w:val="28"/>
      <w:lang w:val="en-US"/>
    </w:rPr>
  </w:style>
  <w:style w:type="character" w:styleId="TitleChar" w:customStyle="1">
    <w:name w:val="Title Char"/>
    <w:basedOn w:val="DefaultParagraphFont"/>
    <w:link w:val="Title"/>
    <w:uiPriority w:val="10"/>
    <w:rsid w:val="00B70350"/>
    <w:rPr>
      <w:rFonts w:ascii="Times New Roman" w:hAnsi="Times New Roman" w:cstheme="majorBidi" w:eastAsiaTheme="majorEastAsia"/>
      <w:color w:val="000000" w:themeColor="text1"/>
      <w:kern w:val="28"/>
      <w:sz w:val="26"/>
      <w:szCs w:val="56"/>
      <w:lang w:val="en-US"/>
    </w:rPr>
  </w:style>
  <w:style w:type="paragraph" w:styleId="a6" w:customStyle="1">
    <w:name w:val="Название рисунка"/>
    <w:basedOn w:val="Normal"/>
    <w:next w:val="Normal"/>
    <w:uiPriority w:val="3"/>
    <w:qFormat w:val="1"/>
    <w:rsid w:val="00C1676E"/>
    <w:pPr>
      <w:numPr>
        <w:numId w:val="7"/>
      </w:numPr>
      <w:spacing w:after="120"/>
      <w:jc w:val="center"/>
    </w:pPr>
    <w:rPr>
      <w:rFonts w:cstheme="minorBidi" w:eastAsiaTheme="minorHAnsi"/>
      <w:color w:val="000000" w:themeColor="text1"/>
      <w:szCs w:val="22"/>
      <w:lang w:eastAsia="en-US"/>
    </w:rPr>
  </w:style>
  <w:style w:type="paragraph" w:styleId="a8" w:customStyle="1">
    <w:name w:val="Код"/>
    <w:basedOn w:val="Normal"/>
    <w:uiPriority w:val="7"/>
    <w:qFormat w:val="1"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B33D1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B33D1A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B33D1A"/>
    <w:rPr>
      <w:rFonts w:ascii="Times New Roman" w:cs="Times New Roman" w:eastAsia="Times New Roman" w:hAnsi="Times New Roman"/>
      <w:sz w:val="20"/>
      <w:szCs w:val="20"/>
      <w:lang w:eastAsia="ru-R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B33D1A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B33D1A"/>
    <w:rPr>
      <w:rFonts w:ascii="Times New Roman" w:cs="Times New Roman" w:eastAsia="Times New Roman" w:hAnsi="Times New Roman"/>
      <w:b w:val="1"/>
      <w:bCs w:val="1"/>
      <w:sz w:val="20"/>
      <w:szCs w:val="20"/>
      <w:lang w:eastAsia="ru-RU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0500F7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A425C8"/>
    <w:rPr>
      <w:color w:val="800080" w:themeColor="followedHyperlink"/>
      <w:u w:val="single"/>
    </w:rPr>
  </w:style>
  <w:style w:type="paragraph" w:styleId="1" w:customStyle="1">
    <w:name w:val="#Заголовок 1"/>
    <w:basedOn w:val="Heading1"/>
    <w:link w:val="10"/>
    <w:uiPriority w:val="2"/>
    <w:semiHidden w:val="1"/>
    <w:rsid w:val="00D80D5C"/>
    <w:pPr>
      <w:pageBreakBefore w:val="0"/>
      <w:numPr>
        <w:numId w:val="3"/>
      </w:numPr>
      <w:suppressAutoHyphens w:val="0"/>
      <w:ind w:left="709" w:firstLine="0"/>
    </w:pPr>
    <w:rPr>
      <w:rFonts w:cs="Times New Roman" w:eastAsia="Times New Roman"/>
      <w:b w:val="0"/>
      <w:bCs w:val="0"/>
      <w:caps w:val="0"/>
      <w:smallCaps w:val="1"/>
      <w:szCs w:val="24"/>
    </w:rPr>
  </w:style>
  <w:style w:type="character" w:styleId="10" w:customStyle="1">
    <w:name w:val="#Заголовок 1 Знак"/>
    <w:basedOn w:val="DefaultParagraphFont"/>
    <w:link w:val="1"/>
    <w:uiPriority w:val="2"/>
    <w:semiHidden w:val="1"/>
    <w:rsid w:val="00C570C4"/>
    <w:rPr>
      <w:rFonts w:ascii="Times New Roman" w:cs="Times New Roman" w:eastAsia="Times New Roman" w:hAnsi="Times New Roman"/>
      <w:smallCaps w:val="1"/>
      <w:sz w:val="24"/>
      <w:szCs w:val="24"/>
      <w:lang w:eastAsia="ru-RU"/>
    </w:rPr>
  </w:style>
  <w:style w:type="paragraph" w:styleId="a9" w:customStyle="1">
    <w:name w:val="ВЗИ"/>
    <w:basedOn w:val="Heading1"/>
    <w:next w:val="Normal"/>
    <w:link w:val="aa"/>
    <w:uiPriority w:val="9"/>
    <w:qFormat w:val="1"/>
    <w:rsid w:val="000C7726"/>
    <w:pPr>
      <w:numPr>
        <w:numId w:val="0"/>
      </w:numPr>
      <w:ind w:left="567"/>
      <w:jc w:val="center"/>
    </w:pPr>
  </w:style>
  <w:style w:type="paragraph" w:styleId="ab" w:customStyle="1">
    <w:name w:val="Содержание"/>
    <w:basedOn w:val="a9"/>
    <w:link w:val="ac"/>
    <w:uiPriority w:val="8"/>
    <w:qFormat w:val="1"/>
    <w:rsid w:val="000C7726"/>
  </w:style>
  <w:style w:type="character" w:styleId="aa" w:customStyle="1">
    <w:name w:val="ВЗИ Знак"/>
    <w:basedOn w:val="Heading1Char"/>
    <w:link w:val="a9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Heading4Char" w:customStyle="1">
    <w:name w:val="Heading 4 Char"/>
    <w:basedOn w:val="DefaultParagraphFont"/>
    <w:link w:val="Heading4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character" w:styleId="ac" w:customStyle="1">
    <w:name w:val="Содержание Знак"/>
    <w:basedOn w:val="aa"/>
    <w:link w:val="ab"/>
    <w:uiPriority w:val="8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paragraph" w:styleId="TOC4">
    <w:name w:val="toc 4"/>
    <w:basedOn w:val="Normal"/>
    <w:next w:val="Normal"/>
    <w:autoRedefine w:val="1"/>
    <w:uiPriority w:val="39"/>
    <w:semiHidden w:val="1"/>
    <w:unhideWhenUsed w:val="1"/>
    <w:rsid w:val="004B5D52"/>
    <w:pPr>
      <w:ind w:left="720" w:firstLine="0"/>
    </w:pPr>
  </w:style>
  <w:style w:type="paragraph" w:styleId="TOC5">
    <w:name w:val="toc 5"/>
    <w:basedOn w:val="Normal"/>
    <w:next w:val="Normal"/>
    <w:autoRedefine w:val="1"/>
    <w:uiPriority w:val="39"/>
    <w:semiHidden w:val="1"/>
    <w:unhideWhenUsed w:val="1"/>
    <w:rsid w:val="004B5D52"/>
    <w:pPr>
      <w:ind w:left="958" w:firstLine="0"/>
    </w:pPr>
  </w:style>
  <w:style w:type="paragraph" w:styleId="a1" w:customStyle="1">
    <w:name w:val="Название таблицы"/>
    <w:next w:val="ad"/>
    <w:link w:val="ae"/>
    <w:uiPriority w:val="4"/>
    <w:qFormat w:val="1"/>
    <w:rsid w:val="00ED383B"/>
    <w:pPr>
      <w:numPr>
        <w:numId w:val="6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Ma" w:customStyle="1">
    <w:name w:val="Maрк. список"/>
    <w:basedOn w:val="Normal"/>
    <w:link w:val="Ma0"/>
    <w:uiPriority w:val="1"/>
    <w:qFormat w:val="1"/>
    <w:rsid w:val="00C570C4"/>
    <w:pPr>
      <w:numPr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0" w:firstLine="709"/>
    </w:pPr>
    <w:rPr>
      <w:color w:val="000000"/>
    </w:rPr>
  </w:style>
  <w:style w:type="character" w:styleId="ae" w:customStyle="1">
    <w:name w:val="Название таблицы Знак"/>
    <w:basedOn w:val="DefaultParagraphFont"/>
    <w:link w:val="a1"/>
    <w:uiPriority w:val="4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" w:customStyle="1">
    <w:name w:val="Нум. список"/>
    <w:basedOn w:val="Normal"/>
    <w:link w:val="af"/>
    <w:uiPriority w:val="9"/>
    <w:qFormat w:val="1"/>
    <w:rsid w:val="00C65B52"/>
    <w:pPr>
      <w:numPr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426"/>
    </w:pPr>
    <w:rPr>
      <w:color w:val="000000"/>
      <w:lang w:val="en-US"/>
    </w:rPr>
  </w:style>
  <w:style w:type="character" w:styleId="Ma0" w:customStyle="1">
    <w:name w:val="Maрк. список Знак"/>
    <w:basedOn w:val="DefaultParagraphFont"/>
    <w:link w:val="Ma"/>
    <w:uiPriority w:val="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d" w:customStyle="1">
    <w:name w:val="Таблица"/>
    <w:basedOn w:val="Normal"/>
    <w:next w:val="Normal"/>
    <w:link w:val="af0"/>
    <w:uiPriority w:val="5"/>
    <w:qFormat w:val="1"/>
    <w:rsid w:val="0084237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firstLine="0"/>
      <w:jc w:val="left"/>
    </w:pPr>
    <w:rPr>
      <w:color w:val="000000"/>
    </w:rPr>
  </w:style>
  <w:style w:type="character" w:styleId="af" w:customStyle="1">
    <w:name w:val="Нум. список Знак"/>
    <w:basedOn w:val="DefaultParagraphFont"/>
    <w:link w:val="a"/>
    <w:uiPriority w:val="9"/>
    <w:rsid w:val="009F6589"/>
    <w:rPr>
      <w:rFonts w:ascii="Times New Roman" w:cs="Times New Roman" w:eastAsia="Times New Roman" w:hAnsi="Times New Roman"/>
      <w:color w:val="000000"/>
      <w:sz w:val="24"/>
      <w:szCs w:val="24"/>
      <w:lang w:eastAsia="ru-RU" w:val="en-US"/>
    </w:rPr>
  </w:style>
  <w:style w:type="character" w:styleId="af0" w:customStyle="1">
    <w:name w:val="Таблица Знак"/>
    <w:basedOn w:val="DefaultParagraphFont"/>
    <w:link w:val="ad"/>
    <w:uiPriority w:val="5"/>
    <w:rsid w:val="00842378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0" w:customStyle="1">
    <w:name w:val="Название листинга"/>
    <w:next w:val="a8"/>
    <w:link w:val="af1"/>
    <w:uiPriority w:val="6"/>
    <w:qFormat w:val="1"/>
    <w:rsid w:val="00A23C99"/>
    <w:pPr>
      <w:numPr>
        <w:numId w:val="5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2" w:customStyle="1">
    <w:name w:val="Приложение"/>
    <w:basedOn w:val="a9"/>
    <w:next w:val="Normal"/>
    <w:link w:val="af2"/>
    <w:uiPriority w:val="10"/>
    <w:qFormat w:val="1"/>
    <w:rsid w:val="008D3E8B"/>
    <w:pPr>
      <w:numPr>
        <w:numId w:val="10"/>
      </w:numPr>
    </w:pPr>
    <w:rPr>
      <w:caps w:val="0"/>
    </w:rPr>
  </w:style>
  <w:style w:type="character" w:styleId="af1" w:customStyle="1">
    <w:name w:val="Название листинга Знак"/>
    <w:basedOn w:val="DefaultParagraphFont"/>
    <w:link w:val="a0"/>
    <w:uiPriority w:val="6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2" w:customStyle="1">
    <w:name w:val="Приложение Знак"/>
    <w:basedOn w:val="DefaultParagraphFont"/>
    <w:link w:val="a2"/>
    <w:uiPriority w:val="10"/>
    <w:rsid w:val="008D3E8B"/>
    <w:rPr>
      <w:rFonts w:ascii="Times New Roman" w:hAnsi="Times New Roman" w:cstheme="majorBidi" w:eastAsiaTheme="majorEastAsia"/>
      <w:b w:val="1"/>
      <w:bCs w:val="1"/>
      <w:sz w:val="24"/>
      <w:szCs w:val="28"/>
      <w:lang w:eastAsia="ru-RU"/>
    </w:rPr>
  </w:style>
  <w:style w:type="paragraph" w:styleId="a5" w:customStyle="1">
    <w:name w:val="П. Название рисунка"/>
    <w:basedOn w:val="a6"/>
    <w:next w:val="Normal"/>
    <w:link w:val="af3"/>
    <w:uiPriority w:val="11"/>
    <w:qFormat w:val="1"/>
    <w:rsid w:val="00361E9F"/>
    <w:pPr>
      <w:numPr>
        <w:ilvl w:val="3"/>
        <w:numId w:val="10"/>
      </w:numPr>
      <w:outlineLvl w:val="1"/>
    </w:pPr>
  </w:style>
  <w:style w:type="paragraph" w:styleId="a3" w:customStyle="1">
    <w:name w:val="П. Название Таблицы"/>
    <w:basedOn w:val="a1"/>
    <w:next w:val="ad"/>
    <w:link w:val="af4"/>
    <w:uiPriority w:val="11"/>
    <w:qFormat w:val="1"/>
    <w:rsid w:val="00413D10"/>
    <w:pPr>
      <w:numPr>
        <w:ilvl w:val="1"/>
        <w:numId w:val="10"/>
      </w:numPr>
    </w:pPr>
  </w:style>
  <w:style w:type="character" w:styleId="af3" w:customStyle="1">
    <w:name w:val="П. Название рисунка Знак"/>
    <w:basedOn w:val="DefaultParagraphFont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styleId="a4" w:customStyle="1">
    <w:name w:val="П. Название листинга"/>
    <w:basedOn w:val="a0"/>
    <w:next w:val="a8"/>
    <w:link w:val="af5"/>
    <w:uiPriority w:val="11"/>
    <w:qFormat w:val="1"/>
    <w:rsid w:val="00413D10"/>
    <w:pPr>
      <w:numPr>
        <w:ilvl w:val="2"/>
        <w:numId w:val="10"/>
      </w:numPr>
    </w:pPr>
  </w:style>
  <w:style w:type="character" w:styleId="af4" w:customStyle="1">
    <w:name w:val="П. Название Таблицы Знак"/>
    <w:basedOn w:val="ae"/>
    <w:link w:val="a3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5" w:customStyle="1">
    <w:name w:val="П. Название листинга Знак"/>
    <w:basedOn w:val="af4"/>
    <w:link w:val="a4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cheatsheetseries.owasp.org/cheatsheets/Authentication_Cheat_Sheet.html?utm_source=chatgpt.com" TargetMode="External"/><Relationship Id="rId11" Type="http://schemas.openxmlformats.org/officeDocument/2006/relationships/image" Target="media/image6.png"/><Relationship Id="rId22" Type="http://schemas.openxmlformats.org/officeDocument/2006/relationships/hyperlink" Target="https://medium.com/@vulnerable19/idor-insecure-direct-object-reference-cb4a54fd8a0a" TargetMode="External"/><Relationship Id="rId10" Type="http://schemas.openxmlformats.org/officeDocument/2006/relationships/image" Target="media/image5.png"/><Relationship Id="rId21" Type="http://schemas.openxmlformats.org/officeDocument/2006/relationships/hyperlink" Target="https://ekassir.com/blog/avtorizacziya-opredelenie-i-metody/?utm_source=chatgpt.com" TargetMode="External"/><Relationship Id="rId13" Type="http://schemas.openxmlformats.org/officeDocument/2006/relationships/image" Target="media/image7.png"/><Relationship Id="rId24" Type="http://schemas.openxmlformats.org/officeDocument/2006/relationships/footer" Target="footer2.xml"/><Relationship Id="rId12" Type="http://schemas.openxmlformats.org/officeDocument/2006/relationships/image" Target="media/image1.png"/><Relationship Id="rId23" Type="http://schemas.openxmlformats.org/officeDocument/2006/relationships/hyperlink" Target="https://sinhviencntt.net/ceh-tieng-viet-leo-thang-dac-quyen-2236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3.png"/><Relationship Id="rId14" Type="http://schemas.openxmlformats.org/officeDocument/2006/relationships/image" Target="media/image4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hyperlink" Target="https://cbsctf.ru/ad?utm_source=chatgpt.com" TargetMode="External"/><Relationship Id="rId6" Type="http://schemas.openxmlformats.org/officeDocument/2006/relationships/customXml" Target="../customXML/item1.xml"/><Relationship Id="rId18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rkVbd2H1x+JPG+zqMZ2n1J9Q5w==">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2025-02-25T22:56:00Z</dcterms:created>
  <dc:creator>я</dc:creator>
</cp:coreProperties>
</file>