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Вопросы по общей теории ВС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Модель OSI, уровни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Физический уровень. Характеристики физического уровня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tabs>
          <w:tab w:val="left" w:leader="none" w:pos="60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Канальный уровень. Протоколы канального уровня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tabs>
          <w:tab w:val="left" w:leader="none" w:pos="60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Протоколы IEEE802.3 (Ethernet, Fast Ethernet, Gigabit Ethernet). Форматы кадров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Беспроводные сетевые технологии, стандарты 802.11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tabs>
          <w:tab w:val="left" w:leader="none" w:pos="60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IP-адресация. Классы. Маски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60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Протокол IPv4. Заголовок пакета IPv4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60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Протокол IPv6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60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Протокол динамической конфигурации DHCP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60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Протокол межсетевых управляющих сообщений  ICMP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0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ARP и ProxyARP, разрешение адресов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0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DNS. Архитектура и принципы работы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0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NAT. Принципы работы, ограничения, назначение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0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Маршрутизация IP, протоколы динамической маршрутизации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0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Автономные системы. Протокол BGP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0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Транспортный уровень. Принципы работы UDP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0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Протокол управления передачей TCP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600"/>
        </w:tabs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Протоколы прикладного уровня (рассмотреть подробно любой прикладной протокол, по выбору отвечающего)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6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Вопросы по безопасности ВС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Общие понятия ИБ применительно к вычислительным сетям (безопасность, угроза, уязвимость, риск)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Стандарты информационной безопасности вычислительных сетей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Классификация угроз в вычислительных сетях.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Структурирование сети на канальном уровне - 802.1Q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Безопасность канального уровня: Port security, DHCP Snooping, DAI, ISG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Безопасность беспроводных сетей 802.11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Безопасность на уровне порта – 802.1x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Уязвимости протокола IP, способы защиты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Уязвимости протокола ICMP, способы защиты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Безопасность протоколов маршрутизации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Протоколы защищенного туннелирования, виртуальные частные сети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Технология IPSEC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Атаки Distributed Denial of Service, противодействие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Системы обнаружения и предотвращения атак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Протокол SSL/TLS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Межсетевые экраны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DNS leak, противодействие, DNS over HTTPS, DNS over TLS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Технология DNSSEC: назначение, принципы работы.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BE440E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CE37F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RX9S8GasxWJmSAwVXtmnESFaGg==">CgMxLjAyCGguZ2pkZ3hzOAByITFvbmF4T19xZDRWWXlsQjRreDR2QXhlcXVYQW93T1pYeA==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2014-12-20T12:43:00Z</dcterms:created>
  <dc:creator>sergey.savkov</dc:creator>
</cp:coreProperties>
</file>