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5650" cy="2924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Какое средство обнаружения вторжений (IDS) лучше интегрируется с Windows</w:t>
        <w:br w:type="textWrapping"/>
      </w:r>
      <w:r w:rsidDel="00000000" w:rsidR="00000000" w:rsidRPr="00000000">
        <w:rPr>
          <w:rtl w:val="0"/>
        </w:rPr>
        <w:t xml:space="preserve"> ○ Встроенный брандмауэр Windows без дополнительных правил</w:t>
        <w:br w:type="textWrapping"/>
        <w:t xml:space="preserve"> ○ Tường lửa tích hợp sẵn của Windows mà không có quy tắc bổ sung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Встроенные средства защиты UserGate</w:t>
        <w:br w:type="textWrapping"/>
        <w:t xml:space="preserve"> ○ Công cụ bảo vệ tích hợp của UserGate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сетевые адаптеры для предотвращения атак</w:t>
        <w:br w:type="textWrapping"/>
        <w:t xml:space="preserve"> ○ Tắt adapter mạng để ngăn chặn tấn công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Snort с настройкой правил для мониторинга сетевых аномалий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Snort với cấu hình quy tắc để giám sát các bất thường mạng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Как настроить систему контроля целостности файлов</w:t>
        <w:br w:type="textWrapping"/>
      </w:r>
      <w:r w:rsidDel="00000000" w:rsidR="00000000" w:rsidRPr="00000000">
        <w:rPr>
          <w:rtl w:val="0"/>
        </w:rPr>
        <w:t xml:space="preserve"> ○ Периодически переименовывать файлы вручную</w:t>
        <w:br w:type="textWrapping"/>
        <w:t xml:space="preserve"> ○ Định kỳ đổi tên tệp theo cách thủ công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Использовать PowerShell + Windows Defender ATP для аудита хэшей критичных файлов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Sử dụng PowerShell + Windows Defender ATP để kiểm tra hash của các tệp quan trọng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Удалить все системные логи для экономии места</w:t>
        <w:br w:type="textWrapping"/>
        <w:t xml:space="preserve"> ○ Xoá toàn bộ log hệ thống để tiết kiệm dung lượng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обновление Windows, чтобы файлы не менялись</w:t>
        <w:br w:type="textWrapping"/>
        <w:t xml:space="preserve"> ○ Tắt cập nhật Windows để các tệp không bị thay đổi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Как реализовать безопасное хранение логинов/паролей</w:t>
        <w:br w:type="textWrapping"/>
      </w:r>
      <w:r w:rsidDel="00000000" w:rsidR="00000000" w:rsidRPr="00000000">
        <w:rPr>
          <w:rtl w:val="0"/>
        </w:rPr>
        <w:t xml:space="preserve"> ○ Использовать шифрование AES со статическим ключом в коде</w:t>
        <w:br w:type="textWrapping"/>
        <w:t xml:space="preserve"> ○ Sử dụng mã hóa AES với khóa tĩnh trong mã nguồn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Записать пароли в системный реестр без шифрования</w:t>
        <w:br w:type="textWrapping"/>
        <w:t xml:space="preserve"> ○ Ghi mật khẩu vào registry hệ thống mà không mã hóa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Хэширование с солью через bcrypt/PBKDF2 и хранение в зашифрованной БД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Băm kèm muối bằng bcrypt/PBKDF2 và lưu trong cơ sở dữ liệu được mã hóa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Сохранить пароли в текстовом файле на рабочем столе</w:t>
        <w:br w:type="textWrapping"/>
        <w:t xml:space="preserve"> ○ Lưu mật khẩu trong tệp văn bản trên màn hình nền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Какой метод двухфакторной аутентификации (2FA) наиболее безопасен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TOTP (Google Authenticator) + резервные коды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TOTP (Google Authenticator) + mã dự phòng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один и тот же код 0000 для всех пользователей</w:t>
        <w:br w:type="textWrapping"/>
        <w:t xml:space="preserve"> ○ Sử dụng cùng một mã 0000 cho tất cả người dùng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Отправить пароль по email для подтверждения</w:t>
        <w:br w:type="textWrapping"/>
        <w:t xml:space="preserve"> ○ Gửi mật khẩu qua email để xác nhận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SMS-коды, так как они всегда доступны</w:t>
        <w:br w:type="textWrapping"/>
        <w:t xml:space="preserve"> ○ Mã SMS vì chúng luôn sẵn có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Как проверить работу IDS на ОС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Сгенерировать тестовые атаки (например, через Metasploit) и проверить логи Snort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Tạo các cuộc tấn công thử nghiệm (ví dụ qua Metasploit) và kiểm tra log của Snort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Удалить все правила IDS для "ускорения" тестирования</w:t>
        <w:br w:type="textWrapping"/>
        <w:t xml:space="preserve"> ○ Xóa tất cả quy tắc IDS để “tăng tốc” kiểm thử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IDS и убедиться, что система не падает</w:t>
        <w:br w:type="textWrapping"/>
        <w:t xml:space="preserve"> ○ Tắt IDS và kiểm tra xem hệ thống có sập không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Проверить ping до локального хоста</w:t>
        <w:br w:type="textWrapping"/>
        <w:t xml:space="preserve"> ○ Kiểm tra ping tới localhost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6. Какие параметры критичны для системы контроля целостности</w:t>
        <w:br w:type="textWrapping"/>
      </w:r>
      <w:r w:rsidDel="00000000" w:rsidR="00000000" w:rsidRPr="00000000">
        <w:rPr>
          <w:rtl w:val="0"/>
        </w:rPr>
        <w:t xml:space="preserve"> ○ Отключить контроль после первого успешного сканирования</w:t>
        <w:br w:type="textWrapping"/>
        <w:t xml:space="preserve"> ○ Tắt kiểm tra sau lần quét thành công đầu tiên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Игнорировать изменения в папке C:\Windows</w:t>
        <w:br w:type="textWrapping"/>
        <w:t xml:space="preserve"> ○ Bỏ qua các thay đổi trong thư mục C:\Windows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Проверять целостность только раз в год</w:t>
        <w:br w:type="textWrapping"/>
        <w:t xml:space="preserve"> ○ Kiểm tra tính toàn vẹn chỉ một lần mỗi năm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Регулярный аудит хэшей + оповещение при изменении системных файлов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Kiểm tra định kỳ hash + cảnh báo khi có thay đổi trong tệp hệ thống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Как защитить базу данных с паролями</w:t>
        <w:br w:type="textWrapping"/>
      </w:r>
      <w:r w:rsidDel="00000000" w:rsidR="00000000" w:rsidRPr="00000000">
        <w:rPr>
          <w:rtl w:val="0"/>
        </w:rPr>
        <w:t xml:space="preserve"> ○ Использовать стандартную БД без пароля</w:t>
        <w:br w:type="textWrapping"/>
        <w:t xml:space="preserve"> ○ Sử dụng cơ sở dữ liệu mặc định không có mật khẩu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Записать пароли в комментарии к коду приложения</w:t>
        <w:br w:type="textWrapping"/>
        <w:t xml:space="preserve"> ○ Ghi mật khẩu vào chú thích trong mã ứng dụng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Хранить БД в публичной папке с доступом для всех пользователей</w:t>
        <w:br w:type="textWrapping"/>
        <w:t xml:space="preserve"> ○ Lưu cơ sở dữ liệu trong thư mục công khai có quyền truy cập cho tất cả người dùng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Использовать SQLite с шифрованием (SQLCipher) + ограничение прав доступа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Sử dụng SQLite với mã hóa (SQLCipher) + giới hạn quyền truy cập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Как интегрировать аппаратный ключ (YubiKey) для 2FA</w:t>
        <w:br w:type="textWrapping"/>
      </w:r>
      <w:r w:rsidDel="00000000" w:rsidR="00000000" w:rsidRPr="00000000">
        <w:rPr>
          <w:rtl w:val="0"/>
        </w:rPr>
        <w:t xml:space="preserve"> ○ Привязать ключ к учетной записи администратора без шифрования</w:t>
        <w:br w:type="textWrapping"/>
        <w:t xml:space="preserve"> ○ Gắn khóa vào tài khoản quản trị viên mà không mã hóa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YubiKey как USB-накопитель для хранения паролей</w:t>
        <w:br w:type="textWrapping"/>
        <w:t xml:space="preserve"> ○ Sử dụng YubiKey như USB để lưu mật khẩu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Настроить FIDO2/U2F через API Windows Hello или специализированные библиотеки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Cấu hình FIDO2/U2F qua API của Windows Hello hoặc thư viện chuyên dụng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Ввести серийный номер ключа в текстовое поле пароля</w:t>
        <w:br w:type="textWrapping"/>
        <w:t xml:space="preserve"> ○ Nhập số sê-ri của khóa vào trường mật khẩu dạng văn bản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9. Как реагировать на срабатывание IDS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Автоматически блокировать IP + уведомлять администратора через SIEM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Tự động chặn IP + thông báo cho quản trị viên qua hệ thống SIEM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Удалить логи, чтобы освободить место на диске</w:t>
        <w:br w:type="textWrapping"/>
        <w:t xml:space="preserve"> ○ Xóa log để giải phóng dung lượng ổ đĩa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IDS до выяснения причин</w:t>
        <w:br w:type="textWrapping"/>
        <w:t xml:space="preserve"> ○ Tắt IDS cho đến khi tìm ra nguyên nhân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Игнорировать предупреждения, если система работает стабильно</w:t>
        <w:br w:type="textWrapping"/>
        <w:t xml:space="preserve"> ○ Bỏ qua cảnh báo nếu hệ thống vẫn hoạt động ổn định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Что исключить из продвинутых мер защиты</w:t>
        <w:br w:type="textWrapping"/>
      </w:r>
      <w:r w:rsidDel="00000000" w:rsidR="00000000" w:rsidRPr="00000000">
        <w:rPr>
          <w:rtl w:val="0"/>
        </w:rPr>
        <w:t xml:space="preserve"> ○ Использовать аппаратные модули безопасности (HSM) для ключей</w:t>
        <w:br w:type="textWrapping"/>
        <w:t xml:space="preserve"> ○ Sử dụng mô-đun phần cứng bảo mật (HSM) cho khóa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Хранить секреты 2FA в открытом виде в конфигурационных файлах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Lưu khóa bí mật 2FA ở dạng rõ ràng trong tệp cấu hình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Настроить автоматическую ротацию ключей шифрования</w:t>
        <w:br w:type="textWrapping"/>
        <w:t xml:space="preserve"> ○ Cấu hình xoay vòng khóa mã hóa tự động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Регулярно обновлять правила IDS/IPS на основе актуальных угроз</w:t>
        <w:br w:type="textWrapping"/>
        <w:t xml:space="preserve"> ○ Thường xuyên cập nhật quy tắc IDS/IPS theo mối đe dọa hiện tại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