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Направление подготовки: </w:t>
      </w:r>
      <w:r w:rsidDel="00000000" w:rsidR="00000000" w:rsidRPr="00000000">
        <w:rPr>
          <w:rtl w:val="0"/>
        </w:rPr>
        <w:t xml:space="preserve">10.03.01 Информационная безопасность</w:t>
      </w:r>
    </w:p>
    <w:p w:rsidR="00000000" w:rsidDel="00000000" w:rsidP="00000000" w:rsidRDefault="00000000" w:rsidRPr="00000000" w14:paraId="00000006">
      <w:pPr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Образовательная программа: </w:t>
      </w:r>
      <w:r w:rsidDel="00000000" w:rsidR="00000000" w:rsidRPr="00000000">
        <w:rPr>
          <w:rtl w:val="0"/>
        </w:rPr>
        <w:t xml:space="preserve">"Технологии защиты информации"</w:t>
      </w:r>
    </w:p>
    <w:p w:rsidR="00000000" w:rsidDel="00000000" w:rsidP="00000000" w:rsidRDefault="00000000" w:rsidRPr="00000000" w14:paraId="00000007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«Основы теории надежности»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РЕФЕРАТ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«Оценка безопасности в контексте интернета вещей (IoT)»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номер группы</w:t>
      </w:r>
    </w:p>
    <w:p w:rsidR="00000000" w:rsidDel="00000000" w:rsidP="00000000" w:rsidRDefault="00000000" w:rsidRPr="00000000" w14:paraId="00000011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</w:rPr>
        <w:drawing>
          <wp:inline distB="114300" distT="114300" distL="114300" distR="114300">
            <wp:extent cx="880569" cy="51192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569" cy="511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4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Мухамеджанов Санжар, преподаватель ФБИТ</w:t>
      </w:r>
    </w:p>
    <w:p w:rsidR="00000000" w:rsidDel="00000000" w:rsidP="00000000" w:rsidRDefault="00000000" w:rsidRPr="00000000" w14:paraId="00000016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8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9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A">
      <w:pPr>
        <w:ind w:firstLine="0"/>
        <w:jc w:val="center"/>
        <w:rPr/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y0spkr9xppa0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0spkr9xppa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4r1qhu7q7aw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c39ivtu2ni0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i8qdenoxfds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Обзор Интернета вещей (IoT)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xb9zdlsv0j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Архитектура системы IoT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56n0rjvf75w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Архитектура безопасности в IoT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6mqq9s1kx7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Механизмы безопасности и вызовы в области защиты информации в IoT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3fsptmiep26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Методы шифрования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j3v8fmivhq0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Безопасность информационной связи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re2qlnikyek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Безопасность данных сенсоров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3omdrjhharb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Безопасность уровня поддержки и облачных вычислений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6oh7p2ge29q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Безопасность уровня приложений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3e3us96zzv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 Безопасность IoT-систем на базе IP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uk1b8tx5e6m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4r1qhu7q7awx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 последние несколько лет термин «Интернет вещей» (IoT) получил широкое распространение и вызвал значительный интерес у технологического сообщества. IoT — это система, в которой каждому объекту присваивается уникальный идентификатор и обеспечивается возможность передачи и обмена информацией и данными через единую сеть. Взрывной рост Интернета, расширение рынка мобильных технологий, программного обеспечения и встроенных систем стали мощным драйвером развития IoT. По прогнозам Statista, к 2025 году количество устройств, подключённых к Интернету по всему миру, достигнет 75,44 миллиарда. Рост в основном обусловлен развитием Интернета вещей, включающего такие устройства, как датчики, умная бытовая техника, транспортные средства и промышленное оборудование. При этом IoT-устройства занимают значительную долю от общего числа подключённых устройств. Очевидно, что IoT уже играет и будет играть важную роль в формировании информационного общества настоящего и будущего.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Тем не менее, сложная экосистема IoT содержит множество уязвимостей в безопасности, которые могут быть использованы злоумышленниками и непосредственно повлиять на личные данные пользователей. Недавнее исследование OWASP (Open Web Application Security Project) показало, что 75% IoT-устройств, включая интегрированные в автономный транспорт, системы видеонаблюдения и «умные» дома, подвержены риску атак хакеров и взлома. Традиционные методы защиты, такие как IPSec, PKI и механизм обмена ключами Диффи-Хеллмана, требуют больших вычислительных ресурсов и не подходят для интеграции в IoT-устройства, ограниченные по производительности, энергопотреблению и объёму памяти. Кроме того, неоднородность стандартов протоколов и инфраструктуры между производителями создаёт значительные трудности при построении комплексных решений безопасности для современных IoT-сетей.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Целью данной работы является предоставление наиболее полного обзора IoT, рассмотрение вопросов безопасности, связанных с компонентами системы, включая конечные устройства, маршрутизацию, коммутацию и облачные вычисления, а также анализ вызовов, которые предстоит решить в будущем, с целью повышения осведомлённости технологического сообщества.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ind w:left="0" w:firstLine="0"/>
        <w:jc w:val="center"/>
        <w:rPr/>
      </w:pPr>
      <w:bookmarkStart w:colFirst="0" w:colLast="0" w:name="_heading=h.c39ivtu2ni0j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5"/>
        </w:numPr>
        <w:ind w:left="720" w:hanging="360"/>
      </w:pPr>
      <w:bookmarkStart w:colFirst="0" w:colLast="0" w:name="_heading=h.i8qdenoxfdsi" w:id="3"/>
      <w:bookmarkEnd w:id="3"/>
      <w:r w:rsidDel="00000000" w:rsidR="00000000" w:rsidRPr="00000000">
        <w:rPr>
          <w:rtl w:val="0"/>
        </w:rPr>
        <w:t xml:space="preserve">Обзор Интернета вещей (IoT)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На сегодняшний день Интернет вещей (IoT) утвердил свои позиции благодаря слиянию множества технологий, включая плотное распространение беспроводной передачи данных, анализ данных в реальном времени, машинное обучение, сенсоры для отслеживания объектов и встроенные системы. Это означает, что все формы классических встроенных систем, такие как беспроводные сенсорные сети, системы управления, автоматизация (включая умный дом и автоматизацию зданий) и прочее, вносят свой вклад в функционирование IoT.</w:t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5"/>
        </w:numPr>
        <w:ind w:left="1440" w:hanging="360"/>
      </w:pPr>
      <w:bookmarkStart w:colFirst="0" w:colLast="0" w:name="_heading=h.wxb9zdlsv0jp" w:id="4"/>
      <w:bookmarkEnd w:id="4"/>
      <w:r w:rsidDel="00000000" w:rsidR="00000000" w:rsidRPr="00000000">
        <w:rPr>
          <w:rtl w:val="0"/>
        </w:rPr>
        <w:t xml:space="preserve">Архитектура системы IoT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Общая архитектура IoT включает четыре основных компонента, как показано на Рисунке 1. Объекты, подключённые к Интернету (Things), — это устройства, способные подключаться, передавать информацию и выполнять заданные функции, такие как часы, смартфоны, бытовая техника, осветительные приборы, измерители энергии или сенсоры для сбора различных данных. Шлюзы (Gateway) играют роль промежуточной станции, обеспечивая защищённое и удобное управление соединением между объектами и облачными вычислениями. Другими словами, шлюз — это окно внутренней IoT-системы во внешний мир. Для передачи данных используются технологии GSM, GPRS, оптоволокно и другие интернет-технологии.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Сетевая инфраструктура и облачные вычисления (Network and Cloud): сетевая инфраструктура включает маршрутизаторы (Router), коммутаторы (Switch), ретрансляторы (Repeater) и другие устройства для управления потоками данных, которые подключены к телекоммуникационным сетям и развернуты провайдерами услуг. Центры обработки данных и облачная инфраструктура состоят из большого количества серверов, систем хранения данных и виртуальных сетей. Беспроводные технологии, такие как Bluetooth, Smart, Zigbee, subGhz и Wi-Fi, обеспечивают связь между устройствами или между устройствами и Интернетом.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Системы управления используются для мониторинга IoT-сетей с помощью беспроводных технологий, это могут быть специализированные устройства, такие как пульты дистанционного управления (Remote), смартфоны (Smartphone) и планшеты (Tablet).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Слои создания и предоставления сервисов (Services-Creation and Solutions Layers) включают API (Application Programming Interface), которые поддерживают управление, анализ данных и эффективное быстрое использование имеющихся системных ресурсов.</w:t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158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afterAutospacing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Модель архитектуры безопасности в IoT</w:t>
      </w:r>
    </w:p>
    <w:p w:rsidR="00000000" w:rsidDel="00000000" w:rsidP="00000000" w:rsidRDefault="00000000" w:rsidRPr="00000000" w14:paraId="00000046">
      <w:pPr>
        <w:pStyle w:val="Heading3"/>
        <w:numPr>
          <w:ilvl w:val="1"/>
          <w:numId w:val="5"/>
        </w:numPr>
        <w:spacing w:before="120" w:beforeAutospacing="0"/>
        <w:ind w:left="1440" w:hanging="360"/>
        <w:rPr>
          <w:b w:val="1"/>
        </w:rPr>
      </w:pPr>
      <w:bookmarkStart w:colFirst="0" w:colLast="0" w:name="_heading=h.56n0rjvf75wy" w:id="5"/>
      <w:bookmarkEnd w:id="5"/>
      <w:r w:rsidDel="00000000" w:rsidR="00000000" w:rsidRPr="00000000">
        <w:rPr>
          <w:rtl w:val="0"/>
        </w:rPr>
        <w:t xml:space="preserve">Архитектура безопасности в IoT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Как и в других традиционных системах, конечной целью безопасности в IoT является обеспечение конфиденциальности, целостности, доступности, аутентичности данных и информации. В этой системе архитектура безопасности IoT может быть разделена на четыре основных части с разными требованиями, как показано на модели на Рисунке 2, для поддержания безопасности и защиты информации пользователей.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Уровень восприятия собирает информацию о свойствах объектов и условиях окружающей среды с помощью сенсорных устройств. Требования безопасности на этом уровне включают аутентификацию (Authentication), которая предотвращает несанкционированный доступ к IoT-системе; шифрование (Encryption), обеспечивающее конфиденциальность при передаче информации; и согласование ключей (Key agreement), которое выполняется до шифрования для предоставления расширенных возможностей сетевой безопасности. Легковесные ключи могут использоваться для оптимизации использования ресурсов и повышения производительности системы.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Сетевой уровень передает информацию на основе базовой сетевой инфраструктуры, такой как Интернет, мобильные коммуникационные сети, спутниковая связь, беспроводные сети и коммуникационные протоколы. Текущие механизмы безопасности сложно применимы к этому уровню. Основная причина — IoT-устройства имеют низкое энергопотребление, подвержены деградации и обладают ограниченными вычислительными ресурсами, что затрудняет обработку алгоритмов с высокой сложностью.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Уровень поддержки организован по-разному в зависимости от предоставляемых услуг, таких как разгрузка и обработка данных. Уровень поддержки может включать промежуточное программное обеспечение (Middleware), M2M (Machine to Machine) или облачные платформы. Большинство криптографических протоколов, методов безопасности и анализа вредоносного ПО реализуются именно на этом уровне.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Уровень приложений формирует пользовательские приложения. Для решения вопросов безопасности на этом уровне необходимо уделять внимание двум аспектам: аутентификации и асимметричному согласованию ключей по сети; защите конфиденциальности пользователей. Кроме того, вопросы управления, такие как управление паролями, также требуют особого внимания.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892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120" w:afterAutospacing="0" w:lineRule="auto"/>
        <w:ind w:firstLine="0"/>
        <w:jc w:val="center"/>
      </w:pPr>
      <w:r w:rsidDel="00000000" w:rsidR="00000000" w:rsidRPr="00000000">
        <w:rPr>
          <w:rtl w:val="0"/>
        </w:rPr>
        <w:t xml:space="preserve">Модель архитектуры безопасности в IoT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5"/>
        </w:numPr>
        <w:spacing w:before="120" w:beforeAutospacing="0"/>
        <w:ind w:left="720" w:hanging="360"/>
        <w:rPr>
          <w:b w:val="1"/>
        </w:rPr>
      </w:pPr>
      <w:bookmarkStart w:colFirst="0" w:colLast="0" w:name="_heading=h.36mqq9s1kx7p" w:id="6"/>
      <w:bookmarkEnd w:id="6"/>
      <w:r w:rsidDel="00000000" w:rsidR="00000000" w:rsidRPr="00000000">
        <w:rPr>
          <w:rtl w:val="0"/>
        </w:rPr>
        <w:t xml:space="preserve">Механизмы безопасности и вызовы в области защиты информации в IoT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Наряду с активным развитием IoT, вопросы безопасности приобретают всё более важное значение для обеспечения защиты информации клиентов и предотвращения несанкционированного управления устройствами. Основываясь на архитектурной модели IoT, в этой части статьи представлены современные решения в области безопасности, а также выявлены существующие проблемы и вызовы, призванные повысить максимальную эффективность защиты и удобство как для производителей, так и для пользователей.</w:t>
      </w:r>
    </w:p>
    <w:p w:rsidR="00000000" w:rsidDel="00000000" w:rsidP="00000000" w:rsidRDefault="00000000" w:rsidRPr="00000000" w14:paraId="00000050">
      <w:pPr>
        <w:pStyle w:val="Heading3"/>
        <w:numPr>
          <w:ilvl w:val="1"/>
          <w:numId w:val="5"/>
        </w:numPr>
        <w:ind w:left="1440" w:hanging="360"/>
      </w:pPr>
      <w:bookmarkStart w:colFirst="0" w:colLast="0" w:name="_heading=h.3fsptmiep265" w:id="7"/>
      <w:bookmarkEnd w:id="7"/>
      <w:r w:rsidDel="00000000" w:rsidR="00000000" w:rsidRPr="00000000">
        <w:rPr>
          <w:rtl w:val="0"/>
        </w:rPr>
        <w:t xml:space="preserve">Методы шифрования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Основное требование к системе безопасности — обеспечить надёжное шифрование информации, которое сложно взломать. Для этого используются алгоритмы с высокой степенью сложности, при этом необходимо учитывать производительность устройств. Наиболее распространёнными являются симметричное и асимметричное шифрование. Некоторые современные системы безопасности комбинируют оба метода, чтобы использовать их преимущества.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Симметричное шифрование (Symmetric Encryption), такое как AES (Advanced Encryption Standard), Triple DES (Triple Data Encryption Algorithm) или IDEA (International Data Encryption Algorithm), использует один общий секретный ключ. Его преимущество — меньшая вычислительная нагрузка, что подходит для устройств с низкими характеристиками. Однако уровень безопасности симметричного шифрования сравнительно невысок.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Асимметричное шифрование (Asymmetric Encryption) использует пару ключей — публичный и приватный. Публичный ключ применяется для шифрования, а приватный — для расшифровки. Асимметричные алгоритмы, например RSA, имеют значительно большую вычислительную сложность и нагрузку по сравнению с симметричными.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Алгоритм обмена ключами Диффи-Хеллмана позволяет установить общий секретный ключ для шифрования данных по незащищённому каналу связи.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Таблица 1. Сравнение симметричного и асимметричного шифрования</w:t>
      </w:r>
    </w:p>
    <w:tbl>
      <w:tblPr>
        <w:tblStyle w:val="Table1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7.0444475191402"/>
        <w:gridCol w:w="3755.7518133715716"/>
        <w:gridCol w:w="3501.7155501329116"/>
        <w:tblGridChange w:id="0">
          <w:tblGrid>
            <w:gridCol w:w="2097.0444475191402"/>
            <w:gridCol w:w="3755.7518133715716"/>
            <w:gridCol w:w="3501.715550132911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Характеристика ключа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Симметричное шифрование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Асимметричное шифрование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Особенности ключа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Используется один общий ключ для процесса шифрования и расшифровки.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Если для шифрования используется публичный ключ, то для расшифровки применяется приватный ключ и наоборот.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Преимущества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Быстрая скорость шифрования и расшифровки. Использование простого ключа.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Более высокая безопасность по сравнению с симметричным шифрованием.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Трудности с выбором, распределением и хранением доверенных ключей. Решение «согласования» секретного ключа небезопасно. Не подходит для аутентификации или предотвращения отказов.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Большая вычислительная нагрузка при шифровании и расшифровке. Медленная скорость шифрования, высокая стоимость. Уязвимость к атакам на публичный ключ.</w:t>
            </w:r>
          </w:p>
        </w:tc>
      </w:tr>
    </w:tbl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  <w:t xml:space="preserve">Таблица 2. Сравнение некоторых основных алгоритмов симметричного и асимметричного шифрования</w:t>
      </w:r>
    </w:p>
    <w:p w:rsidR="00000000" w:rsidDel="00000000" w:rsidP="00000000" w:rsidRDefault="00000000" w:rsidRPr="00000000" w14:paraId="00000064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7.3391445078955"/>
        <w:gridCol w:w="3158.0194292806054"/>
        <w:gridCol w:w="2859.1532372351226"/>
        <w:tblGridChange w:id="0">
          <w:tblGrid>
            <w:gridCol w:w="3337.3391445078955"/>
            <w:gridCol w:w="3158.0194292806054"/>
            <w:gridCol w:w="2859.15323723512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Алгоритм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Преимущества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Ограничения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AES (Advanced Encryption Standard): AES — это блочный шифр с ключами длиной 128, 192 или 256 бит.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 скорость выполнения, низкое потребление ресурсов. AES имеет чёткую математическую модель и структуру. Входит в группу стандартов информационной безопасности.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AES недостаточно защищён от атак через боковой канал (side channel attack). Математическая структура AES достаточно проста.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Triple DES (Triple Data Encryption Algorithm): DES — блочный симметричный шифр с блоком 64 бита и ключом 56 бит, 3DES использует три ключа DES.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Triple DES более широко используется благодаря тройному выполнению DES, что увеличивает сложность и длину ключа. Следовательно, размер ключа и безопасность выше.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Хотя считается надёжным на практике, с теоретической точки зрения алгоритм может быть взломан.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IDEA (International Data Encryption Algorithm): Симметричный блочный шифр с ключом 128 бит и блоком данных 64 бита.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IDEA удовлетворяет трём основным требованиям безопасности: (1) безопасность ключа; (2) длина ключа; (3) сложность алгоритма.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Алгоритм может быть теоретически взломан.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RSA (Rivest-Shamir-Adleman): Надёжный асимметричный алгоритм с публичным и приватным ключами.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 VPN соединениях RSA часто используется для шифрования "session key", что упрощает и защищает обмен секретными ключами и обеспечивает целостность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Скорость шифрования и дешифрования низкая. Этот недостаток снижает безопасность ключей, если открытые ключи используются в изоляции.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Diffie-Hellman: Асимметричный алгоритм, устанавливающий общий секретный ключ для безопасного обмена данными по незащищённому каналу путём создания общего приватного ключа.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 правильном управлении ключами алгоритм защищает от атак, таких как раскрытие ключа; операции с публичными и приватными ключами ограничены.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Возможность найти секретный ключ существует. Связь между ключами и параметрами алгоритма позволяет расшифровывать без знания ключа.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В современных системах информационная безопасность реализуется на основе двух механизмов: End-to-End (E2E) и By-Hop. В механизме E2E (обычно применяется на уровне приложений) шифрование и расшифровка выполняются только отправителем и получателем. В механизме By-Hop (чаще используется на сетевом уровне) шифрование и расшифровка происходят на каждом отдельном участке передачи данных. В среде IoT сетевой и прикладной уровни тесно связаны между собой. Обычно E2E применяется для задач с высокими требованиями к безопасности, а By-Hop может обеспечить безопасность на более низком уровне.</w:t>
      </w:r>
    </w:p>
    <w:p w:rsidR="00000000" w:rsidDel="00000000" w:rsidP="00000000" w:rsidRDefault="00000000" w:rsidRPr="00000000" w14:paraId="00000079">
      <w:pPr>
        <w:pStyle w:val="Heading3"/>
        <w:numPr>
          <w:ilvl w:val="1"/>
          <w:numId w:val="5"/>
        </w:numPr>
        <w:ind w:left="1440" w:hanging="360"/>
        <w:rPr>
          <w:b w:val="1"/>
        </w:rPr>
      </w:pPr>
      <w:bookmarkStart w:colFirst="0" w:colLast="0" w:name="_heading=h.j3v8fmivhq0g" w:id="8"/>
      <w:bookmarkEnd w:id="8"/>
      <w:r w:rsidDel="00000000" w:rsidR="00000000" w:rsidRPr="00000000">
        <w:rPr>
          <w:rtl w:val="0"/>
        </w:rPr>
        <w:t xml:space="preserve">Безопасность информационной связи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Коммуникационный уровень обеспечивает безопасную передачу и приём данных независимо от того, на каком уровне происходит передача — физическом (Wi-Fi, 802.15.4 или Ethernet), сетевом (IPv6, Modbus или OPC-UA) или прикладном (MQTT, CoAP, веб-сокеты). Используемые решения безопасности на этом уровне включают: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Центрированные на данных (data-centric) методы защиты, обеспечивающие надёжное шифрование данных как при передаче, так и в состоянии покоя, так что даже в случае перехвата данные могут быть расшифрованы только обладателями корректных ключей;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межсетевых экранов и систем предотвращения вторжений, предназначенных для проверки конкретных потоков трафика на конечных устройствах.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Некоторые вопросы безопасности, требующие внимания на этом уровне: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Установка соединения с облаком: Открытие портов межсетевого экрана требуется только при подключении к определённому сервису. Устройства управляются удалённо через двунаправленный канал связи с облаком. Рассматривается возможность использования виртуальных частных сетей (VPN) для доступа к IoT-устройствам, что также предполагает разрешение для сервисов, пользователей или других сетей воздействовать на внутренние ресурсы сети.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Безопасность сообщений: Низкоуровневые протоколы на основе сообщений хорошо подходят для IoT-устройств и предусматривают такие опции, как двойное шифрование (Double Encrypt), упорядочивание, фильтрация и даже совместное использование с третьими сторонами. Точное маркирование позволяет каждому сообщению обрабатываться в соответствующем режиме безопасности. Передача сообщений с контролем доступа и обеспечением безопасности сообщений является необходимым решением на коммуникационном уровне IoT.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Для противодействия вызовам безопасности IoT соблюдение этих основных принципов как на уровне сенсорных устройств, так и на коммуникационном уровне поможет снизить риски для базовой архитектуры систем безопасности IoT в будущем.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TLS/SSL и IPSec — два наиболее распространённых протокола, используемых для обеспечения таких требований безопасности, как целостность (информация не изменяется в процессе передачи), аутентичность (получатель может подтвердить источник информации) и конфиденциальность (данные шифруются для защиты от прослушивания). В модели TCP/IP TLS/SSL расположены между транспортным и прикладным уровнями, тогда как IPSec реализует безопасность на уровне Интернета.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409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Модель безопасности IPsec и TLS/SSL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TLS/SSL — это не единый протокол, а набор стандартизированных процедур, предназначенных для выполнения таких задач, как проверка подлинности выданных сертификатов и обеспечение безопасности информации при обмене между сервером и клиентом. Кроме того, для гарантии целостности данных применяются хеш-алгоритмы.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Некоторые алгоритмы шифрования и аутентификации в SSL включают DES, Triple DES, DSA (Digital Signature Algorithm), KEA (Key Exchange Algorithm), MD5 (Message Digest Algorithm), RSA (алгоритм, разработанный Ривестом, Шамиром и Адлеманом), RC2, RC4 и SHA-1 (Secure Hash Algorithm). Выбор подходящего алгоритма шифрования для SSL-сессии осуществляется в процессе установления соединения (handshake) между сервером и клиентом.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Примеры приложений, использующих TLS/SSL, включают NSIIOP, HTTP, FTP, Telnet, IMAP, IRC и POP3, как показано на рисунке 4.</w:t>
      </w:r>
    </w:p>
    <w:p w:rsidR="00000000" w:rsidDel="00000000" w:rsidP="00000000" w:rsidRDefault="00000000" w:rsidRPr="00000000" w14:paraId="00000087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2500" cy="24193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Структурная модель TLS/SSL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IP Security (IPSec) — это протокол, стандартизированный IETF (Internet Engineering Task Force) с 1998 года, предназначенный для повышения механизмов шифрования и аутентификации информационных потоков, передаваемых по сети с использованием протокола IP. Как показано на Рисунке 5, IPSec можно рассматривать как расширение протокола IP, реализуемое одинаково для версий IPv4 и IPv6. Для IPv4 применение IPSec является опциональным, тогда как для IPv6 этот протокол безопасности обязателен.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IPSec в основном основан на алгоритмах симметричного шифрования. Помимо общих требований, важным условием для IPSec является обеспечение уникальности каждого получаемого и отправляемого пакета данных.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080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firstLine="0"/>
        <w:jc w:val="center"/>
      </w:pPr>
      <w:r w:rsidDel="00000000" w:rsidR="00000000" w:rsidRPr="00000000">
        <w:rPr>
          <w:rtl w:val="0"/>
        </w:rPr>
        <w:t xml:space="preserve">Модель приложения IPSec в TCP/IP</w:t>
      </w:r>
    </w:p>
    <w:p w:rsidR="00000000" w:rsidDel="00000000" w:rsidP="00000000" w:rsidRDefault="00000000" w:rsidRPr="00000000" w14:paraId="0000008D">
      <w:pPr>
        <w:pStyle w:val="Heading3"/>
        <w:numPr>
          <w:ilvl w:val="2"/>
          <w:numId w:val="5"/>
        </w:numPr>
        <w:ind w:left="2160" w:hanging="360"/>
        <w:rPr>
          <w:b w:val="1"/>
        </w:rPr>
      </w:pPr>
      <w:bookmarkStart w:colFirst="0" w:colLast="0" w:name="_heading=h.re2qlnikyeka" w:id="9"/>
      <w:bookmarkEnd w:id="9"/>
      <w:r w:rsidDel="00000000" w:rsidR="00000000" w:rsidRPr="00000000">
        <w:rPr>
          <w:rtl w:val="0"/>
        </w:rPr>
        <w:t xml:space="preserve">Безопасность данных сенсоров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Самая важная задача сенсорного уровня — обеспечить конфиденциальность пользователей. Конфиденциальность достигается на основе нескольких основных принципов: пользователь должен быть осведомлён о том, что данные, касающиеся его, собираются сенсорными устройствами; пользователь имеет право решать, прекращать или продолжать процесс сбора данных; личная информация пользователя должна храниться в тайне.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Для обеспечения этих принципов необходимы соответствующие методы встроенного программирования. Помимо уже упомянутых протоколов безопасности, особое внимание следует уделять обучению пользователей процедурам и механизмам информационной безопасности, чтобы снизить риски незаконного доступа или кражи личных данных со стороны киберпреступников.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Ниже перечислены некоторые вопросы безопасности на уровне сенсорных устройств в IoT: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“Умные” устройства: Для эффективного и безопасного подключения необходимо наличие “умного” устройства, способного обеспечивать безопасность, шифрование, аутентификацию, таймеры, кеширование, прокси, межсетевой экран и т. д. Следовательно, устройство должно обладать достаточной мощностью для работы в среде IoT.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Обработка на границе (Edge processing): Умные устройства обеспечивают мощность, возможности развития, удобство и полезность с течением времени, могут обрабатывать данные локально до их отправки в облако, уменьшая объём больших данных, передаваемых в облако. Чувствительная информация не обязательно должна отправляться в облако — данные могут быть обработаны и упакованы в отдельные сообщения, которые затем безопасно передаются различным получателям. Эффективная обработка на уровне устройств способствует усилению общей сетевой безопасности.</w:t>
      </w:r>
    </w:p>
    <w:p w:rsidR="00000000" w:rsidDel="00000000" w:rsidP="00000000" w:rsidRDefault="00000000" w:rsidRPr="00000000" w14:paraId="00000093">
      <w:pPr>
        <w:pStyle w:val="Heading3"/>
        <w:numPr>
          <w:ilvl w:val="1"/>
          <w:numId w:val="5"/>
        </w:numPr>
        <w:ind w:left="1440" w:hanging="360"/>
        <w:rPr>
          <w:b w:val="1"/>
        </w:rPr>
      </w:pPr>
      <w:bookmarkStart w:colFirst="0" w:colLast="0" w:name="_heading=h.3omdrjhharbp" w:id="10"/>
      <w:bookmarkEnd w:id="10"/>
      <w:r w:rsidDel="00000000" w:rsidR="00000000" w:rsidRPr="00000000">
        <w:rPr>
          <w:rtl w:val="0"/>
        </w:rPr>
        <w:t xml:space="preserve">Безопасность уровня поддержки и облачных вычислений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Уровень поддержки относится к программному обеспечению и вспомогательным технологиям для решений IoT, где данные с устройств собираются, анализируются, обрабатываются и отображаются в соответствии с заранее определёнными стандартами и форматами. Уровень поддержки, а особенно облачные вычисления, считаются ключевыми факторами для широкого применения и распространения IoT.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Вопросы безопасности IoT на уровне поддержки и облачных сервисов включают идентификацию, аутентификацию и шифрование устройств и машин. Пользователи, получающие доступ к облачным сервисам, обычно используют два метода аутентификации — пароль в сочетании с механизмом одноразового пароля, тогда как для машинных устройств более эффективна обработка цифровых сертификатов.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Цифровые сертификаты используют асимметричную систему аутентификации, которая не только подтверждает транзакцию, но и шифрует канал от устройства до облака до аутентификации. Кроме того, они обеспечивают шифрование идентификации, что очень трудно достичь с помощью обычного userid/password.</w:t>
      </w:r>
    </w:p>
    <w:p w:rsidR="00000000" w:rsidDel="00000000" w:rsidP="00000000" w:rsidRDefault="00000000" w:rsidRPr="00000000" w14:paraId="00000097">
      <w:pPr>
        <w:pStyle w:val="Heading3"/>
        <w:numPr>
          <w:ilvl w:val="1"/>
          <w:numId w:val="5"/>
        </w:numPr>
        <w:ind w:left="1440" w:hanging="360"/>
        <w:rPr>
          <w:b w:val="1"/>
        </w:rPr>
      </w:pPr>
      <w:bookmarkStart w:colFirst="0" w:colLast="0" w:name="_heading=h.6oh7p2ge29qd" w:id="11"/>
      <w:bookmarkEnd w:id="11"/>
      <w:r w:rsidDel="00000000" w:rsidR="00000000" w:rsidRPr="00000000">
        <w:rPr>
          <w:rtl w:val="0"/>
        </w:rPr>
        <w:t xml:space="preserve">Безопасность уровня приложений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Потребности в безопасности приложений могут различаться. Поэтому обмен данными между различными технологическими платформами должен быть унифицирован. Это важный аспект для обработки больших данных и контроля активности с целью обеспечения безопасности и надёжности сети IoT, включая защиту конфиденциальности, контроль доступа к данным, защиту электронных устройств, предотвращение утечек информации и защиту авторских прав на программное обеспечение.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Распространённые угрозы на уровне приложений включают использование уязвимостей переполнения буфера, межсайтовый скриптинг (cross-site scripting), SQL-инъекции, простые пароли, уязвимости повышения привилегий и атаки типа отказ в обслуживании (DoS).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Для обеспечения безопасности на уровне приложений предложены следующие решения: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безопасных технологий программирования, а также антивирусного ПО для обнаружения уязвимостей сервисов и всех видов вредоносного кода.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Аутентификация данных и разработка кэширования для предотвращения атак на данные.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Внедрение механизма проверки сессий для двух и более запросов с одного источника, чтобы ограничить атаки повторного воспроизведения сообщений.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Проверка границ данных, шифрование, контроль доступа и другие меры для предотвращения утечек пользовательской информации.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Кроме того, доступность устройств, данных и сервисов является важным аспектом IoT-приложений. Вертикальная структура контроля помогает защитить системы от атак отказа в обслуживании и распределённых атак отказа в обслуживании (DDoS).</w:t>
      </w:r>
    </w:p>
    <w:p w:rsidR="00000000" w:rsidDel="00000000" w:rsidP="00000000" w:rsidRDefault="00000000" w:rsidRPr="00000000" w14:paraId="000000A0">
      <w:pPr>
        <w:pStyle w:val="Heading3"/>
        <w:numPr>
          <w:ilvl w:val="1"/>
          <w:numId w:val="5"/>
        </w:numPr>
        <w:ind w:left="1440" w:hanging="360"/>
        <w:rPr>
          <w:b w:val="1"/>
        </w:rPr>
      </w:pPr>
      <w:bookmarkStart w:colFirst="0" w:colLast="0" w:name="_heading=h.w3e3us96zzv3" w:id="12"/>
      <w:bookmarkEnd w:id="12"/>
      <w:r w:rsidDel="00000000" w:rsidR="00000000" w:rsidRPr="00000000">
        <w:rPr>
          <w:rtl w:val="0"/>
        </w:rPr>
        <w:t xml:space="preserve">Безопасность IoT-систем на базе IP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Информационная безопасность — это обширная область. Для IoT было разработано множество технологий, среди которых особенно выделяется ZigBee, построенный на основе стандарта IEEE 802.15.4. Технология ZigBee использует коротковолновую связь и включает два уровня — физический и MAC (Medium Access Control). Благодаря функции беспроводного дистанционного управления, стабильной передаче данных и крайне низкому энергопотреблению, ZigBee становится всё более популярной и используется во многих приложениях, особенно в системах умного дома.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Кроме того, исследуются новые протоколы для обеспечения передачи и защиты информации в IoT, такие как RPL (Routing Protocol for Low-Power and Lossy Networks), UDP (User Datagram Protocol) и CoAP (Constrained Application Protocol). CoAP — это протокол прикладного уровня, позволяющий IoT-устройствам взаимодействовать через Интернет. Для обеспечения безопасной передачи данных CoAP использует протокол Datagram Transport Layer Security (DTLS). DTLS поддерживает криптографические методы с большой вычислительной нагрузкой и разработан для сетевых протоколов, где размер сообщения не является критичным. Поэтому при совместном использовании с 6LoWPAN (IPv6 over Low-Power Wireless PAN) заголовок DTLS должен сжиматься специальными механизмами для обеспечения производительности IoT-системы.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Можно отметить, что решения в области безопасности разрабатываются под конкретные сценарии и часто не учитывают совместимость с существующими интернет-стандартами. Исследователи обнаружили серьёзные уязвимости, связанные с IoT, такие как Ghost и VENOM (Virtual Environment Neglected Operations Manipulation). Ghost позволяет хакерам выполнять удалённые команды для захвата управления Linux-сервером. VENOM затрагивает управление виртуальным дисковым приводом в QEMU — открытом эмуляторе компьютеров, используемом для управления виртуальными машинами. Хакеры могут использовать эти уязвимости для отправки специальных команд, вызывающих переполнение буфера и выполнение произвольного кода в процессе гипервизора конечного устройства.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В последние годы во всём мире произошли многочисленные масштабные кибератаки. По данным iot-analytics.com, в конце 2016 года масштабные DDoS-атаки на серверы DYN (крупного американского поставщика DNS) существенно снизили доступность многих популярных онлайн-сервисов в США, показав, что IoT-устройства могут быть инструментом хакеров для проведения таких атак.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Вьетнам также сталкивался с подобными проблемами: в конце 2014 года информация более чем с 1000 камер была украдена и широко распространена из-за недостаточного внимания пользователей к безопасности и не сменённых паролей по умолчанию перед подключением к Интернету. По статистике компаний Kaspersky и Symantec, число образцов вредоносного ПО, нацеленного на умные устройства, превысило 7000, из которых более половины появились в 2017 году. Вьетнам входит в число стран с наибольшим числом мобильных пользователей, подвергшихся атакам вредоносного ПО.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Корпорация VNPT также зафиксировала множество распределённых атак отказа в обслуживании (DDoS) с использованием IoT-устройств на интернет-магазины, финансовые и банковские организации, а также интернет-провайдеров. По данным VNPT, количество серверов командного и контрольного центра (C&amp;C), управляющих ботнетами, превысило 100 и продолжает расти.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Ясно, что IoT — это перспективная область исследований, но она несёт в себе множество серьёзных вызовов, среди которых: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Архитектура безопасности IoT: Несмотря на стабильное функционирование, создание безопасной архитектуры с глубокой защитой остаётся важной задачей для исследователей.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Механизмы обмена и управления ключами: Это важнейшая основа для повышения безопасности, но также самая сложная сторона криптозащиты. Легковесные алгоритмы и высокопроизводительные сенсорные устройства пока не получили широкого применения, что создаёт серьёзные трудности для сообщества разработчиков IoT.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Законодательство и регуляции: В настоящее время законодательство недостаточно учитывает технические особенности IoT-систем, особенно в вопросах национальной безопасности, корпоративной тайны и личной конфиденциальности. Необходимо разработать правила, стимулирующие правильное, масштабное и эффективное развитие IoT.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Требования к развивающимся приложениям: С ростом беспроводных сенсорных сетей, облачных вычислений, сетевых технологий, теории координированного управления в реальном времени и RFID, IoT быстро развивается. В то же время отсутствие процедур тестирования и оценки безопасности приложений приводит к появлению новых уязвимостей.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Управление IoT: В настоящее время управление IoT осуществляется недостаточно эффективно. Проблемы безопасности усложняются из-за ограничений по ресурсам и энергопотреблению устройств. При проектировании протоколов безопасности необходимо учитывать такие аспекты, как производительность, коммуникации, обработка данных и фрагментация пакетов для минимизации DoS-атак.</w:t>
      </w:r>
    </w:p>
    <w:p w:rsidR="00000000" w:rsidDel="00000000" w:rsidP="00000000" w:rsidRDefault="00000000" w:rsidRPr="00000000" w14:paraId="000000A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uk1b8tx5e6mv" w:id="13"/>
      <w:bookmarkEnd w:id="13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Безопасность и защита информации — это чрезвычайно обширная область, и технологические решения в области безопасности всегда имеют относительный характер, затрудняя полное и окончательное удовлетворение требований целостности данных и защиты конфиденциальности пользователей. Для IoT эта проблема становится ещё более сложной из-за подключения миллиардов устройств и огромного количества различных пользователей. Перспективы технологического мира огромны, но вместе с тем они несут множество рисков и сложностей, которые создают серьёзные вызовы для учёных как внутри страны, так и на международном уровне. Эта курсовая работа предоставляет общий обзор IoT с акцентом на анализ существующих проблем и уязвимостей в области безопасности.</w:t>
      </w:r>
    </w:p>
    <w:p w:rsidR="00000000" w:rsidDel="00000000" w:rsidP="00000000" w:rsidRDefault="00000000" w:rsidRPr="00000000" w14:paraId="000000B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/>
      </w:pPr>
      <w:bookmarkStart w:colFirst="0" w:colLast="0" w:name="_heading=h.7lshphdzmzd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“How Many IoT Devices Are There in 2025”, </w:t>
      </w:r>
      <w:r w:rsidDel="00000000" w:rsidR="00000000" w:rsidRPr="00000000">
        <w:rPr>
          <w:rtl w:val="0"/>
        </w:rPr>
        <w:t xml:space="preserve">https://techjury.net/industry-analysis/iot/.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“OWASP Board Votes”, https://www.owasp.org/index.php/OWASP_Board_Votes.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“AES Crypt”, https://www.aescrypt.com.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“Triple Data Encryption Standard (Triple-DES)”, http://www.vocal.com/cryptography/tdes/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“IDEA (International Data Encryption Algorithm)”, </w:t>
      </w:r>
      <w:r w:rsidDel="00000000" w:rsidR="00000000" w:rsidRPr="00000000">
        <w:rPr>
          <w:rtl w:val="0"/>
        </w:rPr>
        <w:t xml:space="preserve">http://www.quadibloc.com/crypto/co040302.htm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“RSA” , https://en.wikipedia.org/wiki/RSA_(cryptosystem) 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“Diffie–Hellman key exchange”, </w:t>
      </w:r>
      <w:r w:rsidDel="00000000" w:rsidR="00000000" w:rsidRPr="00000000">
        <w:rPr>
          <w:rtl w:val="0"/>
        </w:rPr>
        <w:t xml:space="preserve">https://en.wikipedia.org/wiki/Diffie%</w:t>
      </w:r>
      <w:r w:rsidDel="00000000" w:rsidR="00000000" w:rsidRPr="00000000">
        <w:rPr>
          <w:rtl w:val="0"/>
        </w:rPr>
        <w:t xml:space="preserve">E2</w:t>
      </w:r>
      <w:r w:rsidDel="00000000" w:rsidR="00000000" w:rsidRPr="00000000">
        <w:rPr>
          <w:rtl w:val="0"/>
        </w:rPr>
        <w:t xml:space="preserve">%80%</w:t>
      </w:r>
      <w:r w:rsidDel="00000000" w:rsidR="00000000" w:rsidRPr="00000000">
        <w:rPr>
          <w:rtl w:val="0"/>
        </w:rPr>
        <w:t xml:space="preserve">93Hellman_key_exchange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CoAP RFC 7252 Constrained Application Protocol, </w:t>
      </w:r>
      <w:r w:rsidDel="00000000" w:rsidR="00000000" w:rsidRPr="00000000">
        <w:rPr>
          <w:rtl w:val="0"/>
        </w:rPr>
        <w:t xml:space="preserve">http://coap.technology/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5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BF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2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+9a0w1IxODmEDp+y9ioHmwmyvA==">CgMxLjAyDmgueTBzcGtyOXhwcGEwMg5oLjRyMXFodTdxN2F3eDIOaC5jMzlpdnR1Mm5pMGoyDmguaThxZGVub3hmZHNpMg5oLnd4Yjl6ZGxzdjBqcDIOaC41Nm4wcmp2Zjc1d3kyDmguMzZtcXE5czFreDdwMg5oLjNmc3B0bWllcDI2NTIOaC5qM3Y4Zm1pdmhxMGcyDmgucmUycWxuaWt5ZWthMg5oLjNvbWRyamhoYXJicDIOaC42b2g3cDJnZTI5cWQyDmgudzNlM3VzOTZ6enYzMg5oLnVrMWI4dHg1ZTZtdjIOaC43bHNocGhkem16ZDk4AHIhMTNUSjczRlN2dl9vM0tIZnJJOVlDY3hiYnliR2RlYn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