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Общий обзор IoT</w:t>
        <w:br w:type="textWrapping"/>
      </w:r>
      <w:r w:rsidDel="00000000" w:rsidR="00000000" w:rsidRPr="00000000">
        <w:rPr>
          <w:rtl w:val="0"/>
        </w:rPr>
        <w:t xml:space="preserve"> Интернет вещей — это система, объединяющая миллиарды устройств, способных обмениваться информацией через сеть. К 2025 году количество таких устройств достигнет более 75 миллиардов, что отражает значимость IoT для современного общества и экономики. IoT формирует основу для умных городов, промышленности и повседневной жизни.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Архитектура системы IoT</w:t>
        <w:br w:type="textWrapping"/>
      </w:r>
      <w:r w:rsidDel="00000000" w:rsidR="00000000" w:rsidRPr="00000000">
        <w:rPr>
          <w:rtl w:val="0"/>
        </w:rPr>
        <w:t xml:space="preserve"> Архитектура IoT состоит из четырёх основных уровней. Первый — уровень сенсоров, который отвечает за сбор данных с окружающей среды. Второй — сетевой и облачный уровень, обеспечивающий передачу и обработку данных. Третий — уровень поддержки, который включает вспомогательное программное обеспечение. И, наконец, уровень приложений, предоставляющий пользователям удобные сервисы и функции.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Архитектура безопасности в IoT</w:t>
        <w:br w:type="textWrapping"/>
      </w:r>
      <w:r w:rsidDel="00000000" w:rsidR="00000000" w:rsidRPr="00000000">
        <w:rPr>
          <w:rtl w:val="0"/>
        </w:rPr>
        <w:t xml:space="preserve"> Безопасность IoT направлена на обеспечение конфиденциальности, целостности, аутентичности и доступности данных. На уровне сенсоров важны аутентификация устройств и лёгкое шифрование. В сетевом уровне ограничены возможности по шифрованию из-за аппаратных ресурсов. Уровень поддержки отвечает за внедрение криптографических механизмов и анализ угроз. На уровне приложений ключевой задачей является защита приватности и контроль доступа.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Основные механизмы безопасности в IoT</w:t>
        <w:br w:type="textWrapping"/>
      </w:r>
      <w:r w:rsidDel="00000000" w:rsidR="00000000" w:rsidRPr="00000000">
        <w:rPr>
          <w:rtl w:val="0"/>
        </w:rPr>
        <w:t xml:space="preserve"> Существуют два основных подхода к обеспечению безопасности данных — End-to-End, при котором данные шифруются только отправителем и расшифровываются только получателем, и By-Hop, когда шифрование происходит на каждом этапе передачи. Первый метод обеспечивает более высокий уровень защиты, второй — применим при менее строгих требованиях безопасности.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Безопасность коммуникаций в IoT</w:t>
        <w:br w:type="textWrapping"/>
      </w:r>
      <w:r w:rsidDel="00000000" w:rsidR="00000000" w:rsidRPr="00000000">
        <w:rPr>
          <w:rtl w:val="0"/>
        </w:rPr>
        <w:t xml:space="preserve"> Безопасность передачи данных обеспечивается на всех уровнях — от физического до прикладного. Важными решениями являются шифрование, ориентированное на данные, а также использование межсетевых экранов и систем предотвращения вторжений. Особое внимание уделяется безопасному подключению к облачным сервисам и защите сообщений с учётом контроля доступа.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Распространённые протоколы безопасности: TLS/SSL и IPSec</w:t>
        <w:br w:type="textWrapping"/>
      </w:r>
      <w:r w:rsidDel="00000000" w:rsidR="00000000" w:rsidRPr="00000000">
        <w:rPr>
          <w:rtl w:val="0"/>
        </w:rPr>
        <w:t xml:space="preserve"> TLS и SSL — это набор процедур, обеспечивающих проверку сертификатов, шифрование и контроль целостности данных при обмене между клиентом и сервером. IPSec расширяет возможности IP-протокола, обеспечивает шифрование и аутентификацию на уровне сети, обязательно применяется в IPv6 и опционально в IPv4.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Безопасность данных сенсоров</w:t>
        <w:br w:type="textWrapping"/>
      </w:r>
      <w:r w:rsidDel="00000000" w:rsidR="00000000" w:rsidRPr="00000000">
        <w:rPr>
          <w:rtl w:val="0"/>
        </w:rPr>
        <w:t xml:space="preserve"> На уровне сенсоров защита конфиденциальности достигается через информирование пользователей о сборе данных, возможность управления этим процессом и надёжное хранение личной информации. Умные устройства с возможностями локальной обработки данных повышают общую безопасность системы, уменьшая необходимость передачи чувствительной информации в облако.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Безопасность уровня поддержки и облаков</w:t>
        <w:br w:type="textWrapping"/>
      </w:r>
      <w:r w:rsidDel="00000000" w:rsidR="00000000" w:rsidRPr="00000000">
        <w:rPr>
          <w:rtl w:val="0"/>
        </w:rPr>
        <w:t xml:space="preserve"> Уровень поддержки отвечает за сбор и обработку данных согласно стандартам. Аутентификация пользователей обычно совмещает пароль и одноразовые коды, а устройства защищены цифровыми сертификатами. Использование асимметричной криптографии обеспечивает высокий уровень безопасности и защиту каналов связи.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Безопасность уровня приложений</w:t>
        <w:br w:type="textWrapping"/>
      </w:r>
      <w:r w:rsidDel="00000000" w:rsidR="00000000" w:rsidRPr="00000000">
        <w:rPr>
          <w:rtl w:val="0"/>
        </w:rPr>
        <w:t xml:space="preserve"> На уровне приложений IoT-устройств существуют угрозы переполнения буфера, XSS, SQL-инъекций, повышения привилегий и DoS-атак. Для защиты применяются безопасное программирование, проверка данных, управление сессиями, шифрование и контроль доступа. Также важно обеспечивать отказоустойчивость и защиту от атак типа отказа в обслуживании.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Безопасность IoT на базе IP</w:t>
        <w:br w:type="textWrapping"/>
      </w:r>
      <w:r w:rsidDel="00000000" w:rsidR="00000000" w:rsidRPr="00000000">
        <w:rPr>
          <w:rtl w:val="0"/>
        </w:rPr>
        <w:t xml:space="preserve"> Технологии, такие как ZigBee, CoAP и DTLS в связке с 6LoWPAN, обеспечивают связь и защиту в IoT. Однако несовместимость с интернет-стандартами и серьёзные уязвимости — Ghost и VENOM — создают угрозы безопасности. Масштабные DDoS-атаки в мире и случаи взлома устройств во Вьетнаме подчёркивают важность повышения защиты.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Вызовы и требования к безопасному развитию IoT</w:t>
        <w:br w:type="textWrapping"/>
      </w:r>
      <w:r w:rsidDel="00000000" w:rsidR="00000000" w:rsidRPr="00000000">
        <w:rPr>
          <w:rtl w:val="0"/>
        </w:rPr>
        <w:t xml:space="preserve"> Ключевые задачи включают построение углублённой архитектуры безопасности, совершенствование управления ключами, создание законодательной базы, разработку процедур тестирования приложений и эффективное управление устройствами. Важна оптимизация протоколов для минимизации атак и повышения производительности.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Заключение</w:t>
        <w:br w:type="textWrapping"/>
      </w:r>
      <w:r w:rsidDel="00000000" w:rsidR="00000000" w:rsidRPr="00000000">
        <w:rPr>
          <w:rtl w:val="0"/>
        </w:rPr>
        <w:t xml:space="preserve"> Интернет вещей — перспективная, но сложная с точки зрения безопасности сфера. Требуются комплексные, многоуровневые решения с учётом ограничений устройств. Совместные усилия специалистов технической, правовой и практической областей помогут обеспечить устойчивое развитие IoT.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