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yv3maax3ap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Quy định chung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Báo cáo được trình bày này chứa các giải pháp kỹ thuật nhằm xây dựng hệ thống bảo vệ thông tin tổng thể cho tổ chức __________.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xg9jgav42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Thông tin chung về tổ chức được bảo vệ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của tổ chức: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Lĩnh vực hoạt động:</w:t>
      </w:r>
      <w:r w:rsidDel="00000000" w:rsidR="00000000" w:rsidRPr="00000000">
        <w:rPr>
          <w:rtl w:val="0"/>
        </w:rPr>
        <w:t xml:space="preserve"> (có thể dựa theo mã OKVED)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</w:t>
      </w:r>
      <w:r w:rsidDel="00000000" w:rsidR="00000000" w:rsidRPr="00000000">
        <w:rPr>
          <w:b w:val="1"/>
          <w:bCs w:val="1"/>
          <w:rtl w:val="0"/>
        </w:rPr>
        <w:t xml:space="preserve">quy trình và luồng thông tin chính</w:t>
      </w:r>
      <w:r w:rsidDel="00000000" w:rsidR="00000000" w:rsidRPr="00000000">
        <w:rPr>
          <w:rtl w:val="0"/>
        </w:rPr>
        <w:t xml:space="preserve"> trong tổ chức, </w:t>
      </w:r>
      <w:r w:rsidDel="00000000" w:rsidR="00000000" w:rsidRPr="00000000">
        <w:rPr>
          <w:b w:val="1"/>
          <w:bCs w:val="1"/>
          <w:rtl w:val="0"/>
        </w:rPr>
        <w:t xml:space="preserve">bao gồm mô tả thông tin có quyền truy cập hạn chế</w:t>
      </w:r>
      <w:r w:rsidDel="00000000" w:rsidR="00000000" w:rsidRPr="00000000">
        <w:rPr>
          <w:rtl w:val="0"/>
        </w:rPr>
        <w:t xml:space="preserve"> (nguồn thông tin, mối liên hệ của nó với “môi trường nội bộ” của tổ chức và với “môi trường bên ngoài”) kèm theo sơ đồ luồng thông tin.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Lợi nhuận (hàng tháng/hàng năm), chi phí, giá trị tài sản thông tin.</w:t>
        <w:br w:type="textWrapping"/>
        <w:t xml:space="preserve"> Nhân sự của tổ chức:</w:t>
        <w:br w:type="textWrapping"/>
        <w:t xml:space="preserve"> Sơ đồ/phân bố phòng ban: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jypx15wz6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Mục tiêu phát triển hệ thống KСZI (Комплексная система защиты информации – Hệ thống bảo vệ thông tin tổng thể)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của việc xây dựng hệ thống KСZI là </w:t>
      </w:r>
      <w:r w:rsidDel="00000000" w:rsidR="00000000" w:rsidRPr="00000000">
        <w:rPr>
          <w:b w:val="1"/>
          <w:bCs w:val="1"/>
          <w:rtl w:val="0"/>
        </w:rPr>
        <w:t xml:space="preserve">đảm bảo hoạt động ổn định của tổ chức _______ khi phải đối mặt với các cuộc tấn công mạng</w:t>
      </w:r>
      <w:r w:rsidDel="00000000" w:rsidR="00000000" w:rsidRPr="00000000">
        <w:rPr>
          <w:rtl w:val="0"/>
        </w:rPr>
        <w:t xml:space="preserve"> nhằm vào hệ thống máy tính của tổ chức.</w:t>
      </w:r>
    </w:p>
    <w:p w:rsidR="00000000" w:rsidDel="00000000" w:rsidP="00000000" w:rsidRDefault="00000000" w:rsidRPr="00000000" w14:paraId="000000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7d2xj507mct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1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bookmarkStart w:colFirst="0" w:colLast="0" w:name="_uqci358zcbp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Сокращения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АРМ</w:t>
        <w:tab/>
        <w:tab/>
        <w:t xml:space="preserve">–</w:t>
        <w:tab/>
        <w:t xml:space="preserve">автоматизированное рабочее место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 </w:t>
        <w:tab/>
        <w:tab/>
        <w:t xml:space="preserve">– </w:t>
        <w:tab/>
        <w:t xml:space="preserve">государственный стандарт</w:t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АСО</w:t>
        <w:tab/>
        <w:tab/>
        <w:t xml:space="preserve">–</w:t>
        <w:tab/>
        <w:t xml:space="preserve">активное сетевое оборудование</w:t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АСУ</w:t>
        <w:tab/>
        <w:tab/>
        <w:t xml:space="preserve">–</w:t>
        <w:tab/>
        <w:t xml:space="preserve">автоматизированная система управления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ИБ</w:t>
        <w:tab/>
        <w:tab/>
        <w:t xml:space="preserve">–</w:t>
        <w:tab/>
        <w:t xml:space="preserve">информационная безопасность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ИБП</w:t>
        <w:tab/>
        <w:tab/>
        <w:t xml:space="preserve">–</w:t>
        <w:tab/>
        <w:t xml:space="preserve">источник бесперебойного питания</w:t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</w:t>
        <w:tab/>
        <w:tab/>
        <w:t xml:space="preserve">–</w:t>
        <w:tab/>
        <w:t xml:space="preserve">информационная система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ЛВС</w:t>
        <w:tab/>
        <w:tab/>
        <w:t xml:space="preserve">–</w:t>
        <w:tab/>
        <w:t xml:space="preserve">локальная вычислительная сеть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ТП</w:t>
        <w:tab/>
        <w:tab/>
        <w:t xml:space="preserve">–</w:t>
        <w:tab/>
        <w:t xml:space="preserve">технологический процесс</w:t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ТС</w:t>
        <w:tab/>
        <w:tab/>
        <w:t xml:space="preserve">–</w:t>
        <w:tab/>
        <w:t xml:space="preserve">техническое средство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УБИ</w:t>
        <w:tab/>
        <w:tab/>
        <w:t xml:space="preserve">–</w:t>
        <w:tab/>
        <w:t xml:space="preserve">угрозы безопасности информации</w:t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ИСПДн </w:t>
        <w:tab/>
        <w:t xml:space="preserve">– </w:t>
        <w:tab/>
        <w:t xml:space="preserve">информационная система персональных данных</w:t>
      </w:r>
    </w:p>
    <w:p w:rsidR="00000000" w:rsidDel="00000000" w:rsidP="00000000" w:rsidRDefault="00000000" w:rsidRPr="00000000" w14:paraId="0000001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ПДн </w:t>
        <w:tab/>
        <w:tab/>
        <w:t xml:space="preserve">– </w:t>
        <w:tab/>
        <w:t xml:space="preserve">персональные данные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СЗИ </w:t>
        <w:tab/>
        <w:tab/>
        <w:t xml:space="preserve">- </w:t>
        <w:tab/>
        <w:t xml:space="preserve">средства защиты информации</w:t>
      </w:r>
    </w:p>
    <w:p w:rsidR="00000000" w:rsidDel="00000000" w:rsidP="00000000" w:rsidRDefault="00000000" w:rsidRPr="00000000" w14:paraId="0000001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СЗПДн </w:t>
        <w:tab/>
        <w:t xml:space="preserve">- </w:t>
        <w:tab/>
        <w:t xml:space="preserve">система защиты персональных данных</w:t>
      </w:r>
    </w:p>
    <w:p w:rsidR="00000000" w:rsidDel="00000000" w:rsidP="00000000" w:rsidRDefault="00000000" w:rsidRPr="00000000" w14:paraId="0000001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T3 </w:t>
        <w:tab/>
        <w:tab/>
        <w:t xml:space="preserve">- </w:t>
        <w:tab/>
        <w:t xml:space="preserve">техническое задание</w:t>
      </w:r>
    </w:p>
    <w:p w:rsidR="00000000" w:rsidDel="00000000" w:rsidP="00000000" w:rsidRDefault="00000000" w:rsidRPr="00000000" w14:paraId="0000001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ФСБ </w:t>
        <w:tab/>
        <w:tab/>
        <w:t xml:space="preserve">- </w:t>
        <w:tab/>
        <w:t xml:space="preserve">федеральная служба безопасности</w:t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ФСТЭК </w:t>
        <w:tab/>
        <w:t xml:space="preserve">- </w:t>
        <w:tab/>
        <w:t xml:space="preserve">федеральная служба технического и экспортного контроля</w:t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ОРД </w:t>
        <w:tab/>
        <w:tab/>
        <w:t xml:space="preserve">- </w:t>
        <w:tab/>
        <w:t xml:space="preserve">организационно-распорядительной документации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1"/>
        <w:numPr>
          <w:ilvl w:val="0"/>
          <w:numId w:val="4"/>
        </w:numPr>
        <w:spacing w:after="260" w:before="26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Общие положения</w:t>
      </w:r>
    </w:p>
    <w:p w:rsidR="00000000" w:rsidDel="00000000" w:rsidP="00000000" w:rsidRDefault="00000000" w:rsidRPr="00000000" w14:paraId="0000002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Представленный отчет содержит технические решения по созданию комплексной системы защиты информации организации Vinmec.</w:t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4"/>
        </w:numPr>
        <w:spacing w:after="240" w:before="240" w:line="360" w:lineRule="auto"/>
        <w:ind w:left="568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wkpxyq3dbz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Общие сведения о защищаемой организации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организации: ООО «Vinmec»</w:t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 деятельности: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Основными видами деятельности компании являются медицинское обследование, лечение и медикаментозное обеспечение пациентов.</w:t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Прибыль (месячная/годовая), расходы, стоимость информационных активов: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прибыль: 2 000 000 руб./месяц;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1429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расходы: </w:t>
        <w:tab/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360" w:lineRule="auto"/>
        <w:ind w:left="2149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общий фонд оплаты труда: 1 980 000 руб./месяц;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2149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налоги: 500 000 руб./месяц;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2149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лекарства и медицинские изделия: 1 000 000 руб./мец.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Персонал организации (33 человек): 1 Директор, 2 заместители директора, 1 бухгалтер, 10 врачи, 10 медсестры, 7 административный персонал и технические специалисты (отдел ИБ, отдел анализа данных), 2 охранника.</w:t>
      </w:r>
    </w:p>
    <w:p w:rsidR="00000000" w:rsidDel="00000000" w:rsidP="00000000" w:rsidRDefault="00000000" w:rsidRPr="00000000" w14:paraId="0000002F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2616200"/>
            <wp:effectExtent b="0" l="0" r="0" t="0"/>
            <wp:docPr descr="A diagram of a company&#10;&#10;Description automatically generated" id="2" name="image2.jpg"/>
            <a:graphic>
              <a:graphicData uri="http://schemas.openxmlformats.org/drawingml/2006/picture">
                <pic:pic>
                  <pic:nvPicPr>
                    <pic:cNvPr descr="A diagram of a company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Информационные потоки между отделами предприятия и структура предприятия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помещения: 2 этажа (отдел ИБ, ресепшн, бухгалтерия, переговорная, столовая, охрана, клиника, туалет, зал ожидания, северная, кабинет зам. Директора, кабинет директора).</w:t>
      </w:r>
    </w:p>
    <w:p w:rsidR="00000000" w:rsidDel="00000000" w:rsidP="00000000" w:rsidRDefault="00000000" w:rsidRPr="00000000" w14:paraId="00000032">
      <w:pPr>
        <w:keepNext w:val="1"/>
        <w:spacing w:after="60" w:before="12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2933700"/>
            <wp:effectExtent b="0" l="0" r="0" t="0"/>
            <wp:docPr descr="A floor plan of a house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floor plan of a house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этаж</w:t>
      </w:r>
    </w:p>
    <w:p w:rsidR="00000000" w:rsidDel="00000000" w:rsidP="00000000" w:rsidRDefault="00000000" w:rsidRPr="00000000" w14:paraId="00000034">
      <w:pPr>
        <w:keepNext w:val="1"/>
        <w:spacing w:after="60" w:before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2933700"/>
            <wp:effectExtent b="0" l="0" r="0" t="0"/>
            <wp:docPr descr="A floor plan of a building&#10;&#10;Description automatically generated" id="3" name="image3.jpg"/>
            <a:graphic>
              <a:graphicData uri="http://schemas.openxmlformats.org/drawingml/2006/picture">
                <pic:pic>
                  <pic:nvPicPr>
                    <pic:cNvPr descr="A floor plan of a building&#10;&#10;Description automatically generated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этаж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4"/>
        </w:numPr>
        <w:spacing w:after="240" w:before="240" w:line="360" w:lineRule="auto"/>
        <w:ind w:left="568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5411sl6flb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разработки КСЗИ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создания КСЗИ является обеспечение устойчивого функционирования организации «Vinmec» при проведении в отношении него компьютерных атак: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Влияние на пользователей, администраторов безопасности, администраторов информационных систем или обслуживающий персонал;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Несанкционированный доступ и (или) воздействие на объекты на аппаратном уровне;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Несанкционированное копирование и (или) изменение информации на компьютерных носителях информации;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Несанкционированный доступ и (или) воздействие на линии (каналы) связи, технические средства, носители информации ЭВМ;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Несанкционированный доступ и (или) воздействие на объекты на системных уровнях.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3">
    <w:lvl w:ilvl="0">
      <w:start w:val="1"/>
      <w:numFmt w:val="decimal"/>
      <w:lvlText w:val="Рисунок %1 –"/>
      <w:lvlJc w:val="center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568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