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8d71at8nfu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1. Титульный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«Проект комплексной системы защиты информации предприятия “MedCare”»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Добрый день, уважаемая Виктория Михайловна, уважаемые коллеги.</w:t>
        <w:br w:type="textWrapping"/>
        <w:t xml:space="preserve"> Вашему вниманию представляется проект комплексной системы защиты информации для предприятия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Общество с ограниченной ответственностью «MedCare»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Работу выполнили студенты факультета безопасности информационных технологий: Чу Ван Доан, Чан Бао Линь и Доан Тхи Хоай Тхыонг, группы N3447, N3446 и N3445. Руководитель проекта – доцент ФБИТ Коржук Виктория Михайловна.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Далее я кратко расскажу об исходных данных по организации, проведённой оценке рисков, выбранных мерах защиты и экономическом обосновании предложенной КСЗИ (комплексной системы защиты информации).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7westovo7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2. Цель и задачи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Цель нашей работы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обеспечить комплексную информационную безопасность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организации «MedCare» от актуальных атак, представляющих угрозу её информационным ресурсам и непрерывности работы.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достижения этой цели мы последовательно решали следующие задачи: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Провели обследование организации и основных потоков информации между подразделениями.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Определили возможных нарушителей, актуальные угрозы и предварительно оценили риски.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Сформулировали требования по защите информации на основе законов и стандартов Российской Федерации.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Разработали техническое задание и архитектуру системы защиты информации.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Подобрали и обосновали комплекс организационных, программно-технических, инженерных и криптографических мер.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Оценили стоимость и эффективность КСЗИ и подготовили комплект документации и предложений по обучению персонала.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lt9lipsa9v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3. Общие сведения об организации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Организация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ООО «MedCare»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это медицинская клиника, основные виды деятельности которой – медицинское обследование, лечение пациентов и медикаментозное обеспечение.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экономическим показателям:</w:t>
        <w:br w:type="textWrapping"/>
        <w:t xml:space="preserve"> – средняя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месячная прибыль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компании составляет около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3,5 млн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расходы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 около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5,5 млн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месяц, в том числе фонд оплаты труда, налоги, закупка лекарств и медицинских изделий, а также аренда и коммунальные платежи.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штате организации 33 сотрудника: директор, заместители директора, бухгалтер, врачи, медсёстры, административный персонал, специалисты по ИБ и анализу данных, а также охрана. Такое распределение персонала важно, поскольку каждый из этих сотрудников является либо владельцем, либо пользователем информационных ресурсов, а значит — потенциальной точкой риска.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e7ibvxnub6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4. Схема потоков данных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данном слайде представлена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схема потоков данных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между подразделениями «MedCare».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центре находятся ключевые подразделения: бухгалтерия, отдел информационной безопасности, отдел анализа данных, медицинский персонал и руководство. Между ними постоянно циркулирует медицинская информация о пациентах, финансовые данные, отчётность и управленческие документы.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Красными стрелками показаны потоки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конфиденциальной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зелёными – открытые информационные потоки. Мы видим, что чувствительные данные проходят через несколько узлов – врача, медсестёр, отдел ИБ, бухгалтерию и руководителя. Это определяет основные точки приложения наших средств защиты и потенциальные точки атаки.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2el22j4gav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5. План помещений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Следующий слайд показывает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план помещений первого и второго этажей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клиники.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первом этаже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расположены ресепшн и зона ожидания пациентов, кабинеты врачей, процедурные, столовая и пост охраны. Это зона с интенсивным потоком людей, где важно контролировать физический доступ к АРМ (Автоматизированное рабочее место) и серверному оборудованию.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втором этаже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находятся кабинеты директора и его заместителей, бухгалтерия, отдел ИБ, отдел анализа данных и переговорные комнаты. Здесь сосредоточены основные информационные активы – серверы, критичные рабочие станции и документы.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Разделение на два этажа и различные режимы доступа учтены при проектировании систем видеонаблюдения, СКУД (Система контроля и управления доступом) и пожарно-охранной сигнализации, о которых я расскажу позже.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o9nq8ey68n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6. Предпроектное исследование: комплекс технических средств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этом слайде приведён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комплекс технических средств информационной системы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организации.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Во-первых,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средства вычислительной техники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  <w:br w:type="textWrapping"/>
        <w:t xml:space="preserve"> – 35 стационарных автоматизированных рабочих мест;</w:t>
        <w:br w:type="textWrapping"/>
        <w:t xml:space="preserve"> – 5 серверов;</w:t>
        <w:br w:type="textWrapping"/>
        <w:t xml:space="preserve"> – 15 мобильных АРМ.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Во-вторых,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активное сетевое оборудование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коммутатор Siemens OSM и два коммутатора Siemens Scalance X202-21RT, объединяющие ЛВС клиники.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В-третьих,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каналы передачи данных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локальная сеть в пределах контролируемой зоны, реализованная на основе витой пары и, при необходимости, оптоволокна.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Наконец,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программное обеспечение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это рабочие станции и серверы под управлением Windows 10 и Windows Server 2019, «1С: Бухгалтерия» и специализированная медицинская система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WeUp ERP for Healthcare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ведения пациентов.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Все эти компоненты формируют объект защиты и задают требования к совместимости выбираемых средств защиты информации.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r5awf61k3e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7. Предварительная оценка рисков – таблица экспертов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начала мы провели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предварительную количественную оценку рисков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 соответствии с ГОСТ Р ИСО/МЭК 27005-2010 мы выбрали 16 наиболее актуальных угроз безопасности информации и выполнили экспертную оценку вероятности их реализации.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таблице показаны оценки пяти экспертов по каждой угрозе, а также рассчитанные средние значения и коэффициенты вариации. Низкие значения коэффициента вариации говорят о хорошей согласованности мнений экспертов и достоверности полученных оценок.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Таким образом, мы получили исходные вероятности реализации угроз, которые затем использовали для расчёта рисков и обоснования выбора защитных мер.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efomlkmgjt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8. Предварительная оценка рисков – график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этом графике представлены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вероятности реализации угроз безопасности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каждой из 16 УБИ. По оси X отложены идентификаторы угроз, по оси Y – вероятность в процентах.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Мы видим, что наибольшие значения имеют угрозы:</w:t>
        <w:br w:type="textWrapping"/>
        <w:t xml:space="preserve"> – маскирования действий вредоносного кода,</w:t>
        <w:br w:type="textWrapping"/>
        <w:t xml:space="preserve"> – несанкционированного доступа по беспроводным каналам,</w:t>
        <w:br w:type="textWrapping"/>
        <w:t xml:space="preserve"> – определения топологии вычислительной сети,</w:t>
        <w:br w:type="textWrapping"/>
        <w:t xml:space="preserve"> – а также классические социально-инженерные атаки типа «фишинг».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Именно эти угрозы получили приоритет при выборе программно-аппаратных и организационных мер защиты.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qwn0ggvads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9. Требования к системе защиты информации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Далее мы сформулировали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к системе защиты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Они основаны на российских стандартах и руководящих документах ФСТЭК и ФСБ, а также на ряде федеральных законов, включая закон «Об информации», закон о коммерческой тайне и требования к защите персональных данных.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 системе защиты предъявляются требования: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 режимам функционирования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должны быть предусмотрены режим установки и конфигурирования, отладки и рабочий режим, что обеспечивает корректное внедрение и сопровождение СЗИ.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 надёжности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СЗИ должна обеспечивать устойчивую работу даже при сбоях, поддерживать резервирование и восстановление.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необходимо обеспечить идентификацию и аутентификацию пользователей, разграничение доступа, антивирусную защиту, межсетевое экранирование, обнаружение вторжений и криптографическую защиту.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 квалификации исполнителя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– проект могут выполнять специалисты, имеющие опыт работы с ИСПДн в медицинской сфере и аккредитацию ФСТЭК России.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8bvkqo5qus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10. Организационно-правовая защита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данном слайде показаны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организационно-правовые меры защиты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их стоимость.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Мы предлагаем: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разработать и внедрить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Политику информационной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организации;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утвердить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регламент управления уязвимостями ИБ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определяющий порядок выявления, классификации и устранения уязвимостей;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регулярно проводить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внешний аудит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позволяющий независимым экспертам оценивать состояние ИБ и корректность работы КСЗИ.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Суммарная стоимость этих мероприятий составляет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170 000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Эти меры напрямую не требуют сложного оборудования, но значительно снижают риски, связанные с человеческим фактором, ошибками в конфигурации и отсутствием регламентов.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ic3jg43jwn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11. Программно-аппаратная, инженерно-техническая и криптографическая защита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Здесь представлены три ключевых блока: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программно-аппаратная защита, инженерно-техническая защита и криптографическая защита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качестве антивирусного решения мы выбрали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Kaspersky Endpoint Security для бизнеса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Это средство обеспечивает защиту рабочих станций и серверов, анализ уязвимостей, поведенческий анализ, а также защиту от эксплойтов и сетевых атак. Годовая стоимость лицензии для нашего парка машин составляет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114 361 рубль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инженерно-технической защиты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используется система постановки виброакустических и акустических помех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ЛГШ-402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(2 штуки). Она защищает помещения от утечки информации по акустическим и виброакустическим каналам, что особенно актуально для кабинетов руководства и переговорных. Общая стоимость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66 200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криптографической защиты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мы предлагаем использовать набор средств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VipNet CSP 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VipNet Client 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Они обеспечивают шифрование трафика, в том числе при удалённом доступе и передаче данных по протоколу HTTPS, а также защищённую работу с веб-сервисами. Годовая стоимость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16 000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j0xwhtke5q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12. Технические средства охраны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Следующий блок – это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технические средства охраны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включающие видеонаблюдение, систему контроля и управления доступом (СКУД) и пожарно-охранную сигнализацию.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таблице приведены основные компоненты: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система видеонаблюдения на основе камер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Reolink RLC-410W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видеорегистраторов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GF-NV1601HD v2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специализированных жёстких дисков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Seagate Surveillance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СКУД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на базе электромагнитных замков, считывателей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HID Global VertX EVO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контроллеров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CASTLE RS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кнопок выхода;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комплекс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пожарно-охранной сигнализации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с дымовыми и ручными извещателями, световыми табло «Выход» и светозвуковыми оповещателями.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Совокупная стоимость этих технических средств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519 405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Они обеспечивают контроль физического доступа, видеофиксацию событий и своевременное оповещение о пожаре и других инцидентах, что позволяет существенно сократить вероятность реализации угроз физического проникновения и нарушения режима.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k0uz268ztn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13. Итоговая стоимость КСЗИ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данном слайде приведена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сводная таблица по стоимости всех подсистем КСЗИ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неё входят: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организационно-правовая защита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170 000 руб.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программно-аппаратная защита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114 361 руб.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инженерно-техническая защита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66 200 руб.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технические средства охраны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519 405 руб.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криптографическая защита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16 000 руб.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Итого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общая стоимость комплексной системы защиты информации составляет 885 966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Эта сумма включает в себя программные лицензии, оборудование и организационные мероприятия, необходимые для создания и внедрения КСЗИ на предприятии «MedCare».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l9ge56gt2k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14. Итоговая оценка рисков – график «до/после»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данном графике показано, как изменилась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вероятность реализации угроз безопасности информации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после внедрения КСЗИ. Для каждой УБИ представлены два столбца: серый – риск до внедрения, красный – после внедрения.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Мы видим, что по всем 16 угрозам вероятность реализации существенно снизилась. Наиболее заметное снижение наблюдается для угроз внедрения вредоносного кода, маскирования действий вредоносного кода, несанкционированного доступа по беспроводным каналам и фишинга – за счёт выбранных антивирусных решений, криптографических средств и организационных мер.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vqqduezditk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15. Перерасчёт рисков – первая часть таблицы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таблицах перерасчёта рисков представлены уже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денежные значения риска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рублях до и после внедрения КСЗИ.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Здесь показана первая часть угроз: от УБИ.003 до УБИ.073. Например: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риск по угрозе использования слабостей криптографических алгоритмов уменьшается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108 000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30 000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угрозе заражения DNS-кеша –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59 400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45 000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угрозе неправомерных действий в каналах связи –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220 000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88 000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Это показывает, что внедрённые меры существенно сокращают ожидаемый финансовый ущерб от наиболее опасных сценариев атак.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uyj0wsfgf6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16. Перерасчёт рисков – вторая часть таблицы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этом слайде приведена вторая часть таблицы – угрозы от УБИ.104 до УБИ.189.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Здесь мы видим: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угрозе утраты носителей информации риск снижается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168 000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120 000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угрозе несанкционированного доступа по беспроводным каналам –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298 000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190 000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угрозе преодоления физической защиты –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250 800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187 000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угрозе «фишинга» –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226 000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150 000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угрозе маскирования действий вредоносного кода –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514 800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346 500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Суммарный риск для всех рассмотренных угроз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уменьшается с 3 346 200 до 2 229 500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то есть более чем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1,1 млн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2lmo3gl5o5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17. Выводы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Подведём итоги.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основе анализа бизнес-процессов, потоков данных и технической инфраструктуры предприятия «MedCare» мы разработали проект комплексной системы защиты информации, включающий организационные, программно-аппаратные, инженерно-технические, криптографические меры и технические средства охраны.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Предложенная КСЗИ обеспечивает значительное снижение вероятности реализации ключевых угроз и уменьшение совокупного риска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на 1 116 700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по сравнению с исходным уровнем.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месячной прибыли организации около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3,5 млн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совокупной стоимости КСЗИ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885 966 рублей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затраты на внедрение системы защиты являются экономически обоснованными и окупаются снижением потенциального ущерба.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Таким образом, представленный проект позволяет обеспечить требуемый уровень информационной безопасности предприятия «MedCare» и соответствует действующим требованиям российского законодательства и стандартов в области ИБ.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flu52az5bx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Слайд 18. «Спасибо за внимание»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Текст: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 этом моя часть доклада завершена.</w:t>
        <w:br w:type="textWrapping"/>
        <w:t xml:space="preserve"> Спасибо за внимание! Мы готовы ответить на ваши вопросы.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(Дальше вы можете по очереди отвечать на вопросы или, если вы выступаете не один, передать слово другим участникам проекта.)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