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B8691B" w14:textId="77777777" w:rsidR="00D83824" w:rsidRPr="00D83824" w:rsidRDefault="00D83824" w:rsidP="00D83824">
      <w:pPr>
        <w:shd w:val="clear" w:color="auto" w:fill="FFFFFF"/>
        <w:spacing w:before="100" w:beforeAutospacing="1" w:after="0" w:line="360" w:lineRule="atLeast"/>
        <w:ind w:firstLine="709"/>
        <w:rPr>
          <w:rFonts w:ascii="Times New Roman" w:eastAsia="Times New Roman" w:hAnsi="Times New Roman" w:cs="Times New Roman"/>
          <w:color w:val="000000"/>
          <w:sz w:val="28"/>
          <w:szCs w:val="28"/>
          <w:lang w:val="ru-RU" w:eastAsia="en-GB"/>
        </w:rPr>
      </w:pPr>
      <w:r w:rsidRPr="00D83824">
        <w:rPr>
          <w:rFonts w:ascii="Times New Roman" w:eastAsia="Times New Roman" w:hAnsi="Times New Roman" w:cs="Times New Roman"/>
          <w:color w:val="000000"/>
          <w:sz w:val="28"/>
          <w:szCs w:val="28"/>
          <w:lang w:val="ru-RU" w:eastAsia="en-GB"/>
        </w:rPr>
        <w:t>ВВЕДЕНИЕ</w:t>
      </w:r>
    </w:p>
    <w:p w14:paraId="08A50F72" w14:textId="77777777" w:rsidR="00D83824" w:rsidRPr="00D83824" w:rsidRDefault="00D83824" w:rsidP="00D83824">
      <w:pPr>
        <w:shd w:val="clear" w:color="auto" w:fill="FFFFFF"/>
        <w:spacing w:before="100" w:beforeAutospacing="1" w:after="0" w:line="360" w:lineRule="atLeast"/>
        <w:ind w:firstLine="709"/>
        <w:rPr>
          <w:rFonts w:ascii="Times New Roman" w:eastAsia="Times New Roman" w:hAnsi="Times New Roman" w:cs="Times New Roman"/>
          <w:color w:val="000000"/>
          <w:sz w:val="28"/>
          <w:szCs w:val="28"/>
          <w:lang w:val="ru-RU" w:eastAsia="en-GB"/>
        </w:rPr>
      </w:pPr>
      <w:r w:rsidRPr="00D83824">
        <w:rPr>
          <w:rFonts w:ascii="Times New Roman" w:eastAsia="Times New Roman" w:hAnsi="Times New Roman" w:cs="Times New Roman"/>
          <w:color w:val="000000"/>
          <w:sz w:val="28"/>
          <w:szCs w:val="28"/>
          <w:lang w:val="ru-RU" w:eastAsia="en-GB"/>
        </w:rPr>
        <w:t>В основе деятельности информационного общества лежат: информация, информационные ресурсы и информационные продукты. В этой связи основным назначением информационного права, которое является правовым фундаментом общества, является регулирование тех отношений , кот возникают при обращении информации.</w:t>
      </w:r>
    </w:p>
    <w:p w14:paraId="3F4E4BB3" w14:textId="77777777" w:rsidR="00D83824" w:rsidRPr="00D83824" w:rsidRDefault="00D83824" w:rsidP="00D83824">
      <w:pPr>
        <w:shd w:val="clear" w:color="auto" w:fill="FFFFFF"/>
        <w:spacing w:before="100" w:beforeAutospacing="1" w:after="0" w:line="360" w:lineRule="atLeast"/>
        <w:ind w:firstLine="709"/>
        <w:rPr>
          <w:rFonts w:ascii="Times New Roman" w:eastAsia="Times New Roman" w:hAnsi="Times New Roman" w:cs="Times New Roman"/>
          <w:color w:val="000000"/>
          <w:sz w:val="28"/>
          <w:szCs w:val="28"/>
          <w:lang w:val="ru-RU" w:eastAsia="en-GB"/>
        </w:rPr>
      </w:pPr>
      <w:r w:rsidRPr="00D83824">
        <w:rPr>
          <w:rFonts w:ascii="Times New Roman" w:eastAsia="Times New Roman" w:hAnsi="Times New Roman" w:cs="Times New Roman"/>
          <w:color w:val="000000"/>
          <w:sz w:val="28"/>
          <w:szCs w:val="28"/>
          <w:lang w:val="ru-RU" w:eastAsia="en-GB"/>
        </w:rPr>
        <w:t>В настоящее время, в период передовых технологий, когда именно информации является тем двигателем общества, она может нести серьёзную угрозу как отдельным индивидам так и неограниченному кругу лиц. Поэтому информация должна быть защищена от неправомерного посягательства, незаконного сбора, хранения, оборота.</w:t>
      </w:r>
    </w:p>
    <w:p w14:paraId="39BAF037" w14:textId="77777777" w:rsidR="00D83824" w:rsidRPr="00D83824" w:rsidRDefault="00D83824" w:rsidP="00D83824">
      <w:pPr>
        <w:shd w:val="clear" w:color="auto" w:fill="FFFFFF"/>
        <w:spacing w:before="100" w:beforeAutospacing="1" w:after="0" w:line="360" w:lineRule="atLeast"/>
        <w:rPr>
          <w:rFonts w:ascii="Times New Roman" w:eastAsia="Times New Roman" w:hAnsi="Times New Roman" w:cs="Times New Roman"/>
          <w:color w:val="000000"/>
          <w:sz w:val="28"/>
          <w:szCs w:val="28"/>
          <w:lang w:val="ru-RU" w:eastAsia="en-GB"/>
        </w:rPr>
      </w:pPr>
      <w:r w:rsidRPr="00D83824">
        <w:rPr>
          <w:rFonts w:ascii="Times New Roman" w:eastAsia="Times New Roman" w:hAnsi="Times New Roman" w:cs="Times New Roman"/>
          <w:color w:val="000000"/>
          <w:sz w:val="28"/>
          <w:szCs w:val="28"/>
          <w:lang w:val="ru-RU" w:eastAsia="en-GB"/>
        </w:rPr>
        <w:t>Подробное понимание правила поведения и ответственности в правоотношениях, где одним из главных элементов является информация, дает нам Законодательство РФ.</w:t>
      </w:r>
    </w:p>
    <w:p w14:paraId="539E2DD2" w14:textId="77777777" w:rsidR="00D83824" w:rsidRPr="00D83824" w:rsidRDefault="00D83824" w:rsidP="00D83824">
      <w:pPr>
        <w:shd w:val="clear" w:color="auto" w:fill="FFFFFF"/>
        <w:spacing w:before="100" w:beforeAutospacing="1" w:after="0" w:line="360" w:lineRule="atLeast"/>
        <w:ind w:firstLine="709"/>
        <w:rPr>
          <w:rFonts w:ascii="Times New Roman" w:eastAsia="Times New Roman" w:hAnsi="Times New Roman" w:cs="Times New Roman"/>
          <w:color w:val="000000"/>
          <w:sz w:val="28"/>
          <w:szCs w:val="28"/>
          <w:lang w:val="ru-RU" w:eastAsia="en-GB"/>
        </w:rPr>
      </w:pPr>
      <w:r w:rsidRPr="00D83824">
        <w:rPr>
          <w:rFonts w:ascii="Times New Roman" w:eastAsia="Times New Roman" w:hAnsi="Times New Roman" w:cs="Times New Roman"/>
          <w:color w:val="000000"/>
          <w:sz w:val="28"/>
          <w:szCs w:val="28"/>
          <w:lang w:val="ru-RU" w:eastAsia="en-GB"/>
        </w:rPr>
        <w:t>Преступления в сфере информационных технологий — преступления, совершаемые людьми, использующих информационные технологии для преступных целей.</w:t>
      </w:r>
    </w:p>
    <w:p w14:paraId="2B345397" w14:textId="5B19AD60" w:rsidR="00E57E22" w:rsidRDefault="00E57E22" w:rsidP="005F62D0">
      <w:pPr>
        <w:spacing w:before="100" w:beforeAutospacing="1" w:after="100" w:afterAutospacing="1" w:line="360" w:lineRule="auto"/>
        <w:ind w:right="-567"/>
        <w:outlineLvl w:val="1"/>
        <w:rPr>
          <w:rFonts w:ascii="Times New Roman" w:hAnsi="Times New Roman" w:cs="Times New Roman"/>
          <w:color w:val="222222"/>
          <w:sz w:val="28"/>
          <w:szCs w:val="28"/>
          <w:shd w:val="clear" w:color="auto" w:fill="FFFFFF"/>
          <w:lang w:val="ru-RU"/>
        </w:rPr>
      </w:pPr>
      <w:r w:rsidRPr="00E57E22">
        <w:rPr>
          <w:rFonts w:ascii="Times New Roman" w:hAnsi="Times New Roman" w:cs="Times New Roman"/>
          <w:color w:val="222222"/>
          <w:sz w:val="28"/>
          <w:szCs w:val="28"/>
          <w:shd w:val="clear" w:color="auto" w:fill="FFFFFF"/>
          <w:lang w:val="ru-RU"/>
        </w:rPr>
        <w:t>В данной работе будет рассмотрена система правовой ответственности в информационной сфере.</w:t>
      </w:r>
    </w:p>
    <w:p w14:paraId="10FE9AD1" w14:textId="44F45162" w:rsidR="00E61A30" w:rsidRPr="00D83824" w:rsidRDefault="00E61A30" w:rsidP="00E61A30">
      <w:pPr>
        <w:pStyle w:val="NormalWeb"/>
        <w:shd w:val="clear" w:color="auto" w:fill="FFFFFF"/>
        <w:spacing w:after="0" w:afterAutospacing="0" w:line="360" w:lineRule="auto"/>
        <w:rPr>
          <w:b/>
          <w:bCs/>
          <w:color w:val="000000"/>
          <w:sz w:val="28"/>
          <w:szCs w:val="28"/>
          <w:lang w:val="ru-RU"/>
        </w:rPr>
      </w:pPr>
      <w:r>
        <w:rPr>
          <w:b/>
          <w:bCs/>
          <w:color w:val="000000"/>
          <w:sz w:val="28"/>
          <w:szCs w:val="28"/>
          <w:lang w:val="vi-VN"/>
        </w:rPr>
        <w:t>I</w:t>
      </w:r>
      <w:r w:rsidRPr="00D83824">
        <w:rPr>
          <w:b/>
          <w:bCs/>
          <w:color w:val="000000"/>
          <w:sz w:val="28"/>
          <w:szCs w:val="28"/>
          <w:lang w:val="ru-RU"/>
        </w:rPr>
        <w:t>. Преступления в сфере информационных технологий</w:t>
      </w:r>
    </w:p>
    <w:p w14:paraId="1285EFD7"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Преступления в сфере информационных технологий включают как распространение вредоносных вирусов, взлом паролей, кражу номеров кредитных карточек, так и распространение противоправной информации (клеветы, материалов порнографического характера, материалов, возбуждающих межнациональную и межрелигиозную вражду и т.п.) через Интернет.</w:t>
      </w:r>
    </w:p>
    <w:p w14:paraId="374EC028"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 xml:space="preserve">Кроме того, одним из наиболее опасных и распространенных преступлений, совершаемых с использованием Интернета, является </w:t>
      </w:r>
      <w:r w:rsidRPr="00D83824">
        <w:rPr>
          <w:color w:val="000000"/>
          <w:sz w:val="28"/>
          <w:szCs w:val="28"/>
          <w:lang w:val="ru-RU"/>
        </w:rPr>
        <w:lastRenderedPageBreak/>
        <w:t xml:space="preserve">мошенничество. Так, в письме Федеральной комиссии по рынку ценных бумаг от 20 января 2000 г. </w:t>
      </w:r>
      <w:r w:rsidRPr="00D83824">
        <w:rPr>
          <w:color w:val="000000"/>
          <w:sz w:val="28"/>
          <w:szCs w:val="28"/>
        </w:rPr>
        <w:t>N</w:t>
      </w:r>
      <w:r w:rsidRPr="00D83824">
        <w:rPr>
          <w:color w:val="000000"/>
          <w:sz w:val="28"/>
          <w:szCs w:val="28"/>
          <w:lang w:val="ru-RU"/>
        </w:rPr>
        <w:t xml:space="preserve"> ИБ-02/229, указывается, что инвестирование денежных средств на иностранных фондовых рынках с использованием сети Интернет сопряжено с риском быть вовлеченными в различного рода мошеннические схемы</w:t>
      </w:r>
    </w:p>
    <w:p w14:paraId="632E8915"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Другой пример мошенничества - интернет-аукционы, в которых сами продавцы делают ставки, чтобы поднять цену выставленного на аукцион товара.</w:t>
      </w:r>
    </w:p>
    <w:p w14:paraId="0B4DE092"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В зарубежных государствах, в частности США, получили распространение аферы, связанные с продажей доменных имен: производится массовая рассылка электронных сообщений, в которых, например, сообщают о попытках неизвестных лиц зарегистрировать доменные имена, похожие на адреса принадлежавших адресатам сайтов и владельцам сайтов предлагается зарегистрировать ненужное им доменное имя, чтобы опередить этих лиц. Так, вскоре после терактов 11 сентября 2001 г. Федеральная торговая комиссия США отметила факт массовой продажи доменных имен несуществующей зоны "</w:t>
      </w:r>
      <w:r w:rsidRPr="00D83824">
        <w:rPr>
          <w:color w:val="000000"/>
          <w:sz w:val="28"/>
          <w:szCs w:val="28"/>
        </w:rPr>
        <w:t>usa</w:t>
      </w:r>
      <w:r w:rsidRPr="00D83824">
        <w:rPr>
          <w:color w:val="000000"/>
          <w:sz w:val="28"/>
          <w:szCs w:val="28"/>
          <w:lang w:val="ru-RU"/>
        </w:rPr>
        <w:t>".</w:t>
      </w:r>
    </w:p>
    <w:p w14:paraId="45ACF0C5"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В соответствии с действующим уголовным законодательством Российской Федерации под преступлениями в сфере компьютерной информации понимаются совершаемые в сфере информационных процессов и посягающие на информационную безопасность деяния, предметом которых являются информация и компьютерные средства.</w:t>
      </w:r>
    </w:p>
    <w:p w14:paraId="169D8418"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 xml:space="preserve">Данная группа посягательств являются институтом особенной части уголовного законодательства, ответственность за их совершение предусмотрена гл. 28 УК РФ. В качестве самостоятельного института впервые выделен УК РФ 1996 года. и относится к субинституту </w:t>
      </w:r>
      <w:r w:rsidRPr="00D83824">
        <w:rPr>
          <w:color w:val="000000"/>
          <w:sz w:val="28"/>
          <w:szCs w:val="28"/>
          <w:lang w:val="ru-RU"/>
        </w:rPr>
        <w:lastRenderedPageBreak/>
        <w:t>«Преступления против общественной безопасности и общественного порядка». Видовым объектом рассматриваемых преступлений являются общественные отношения, связанные с безопасностью информации и систем обработки информации с помощью ЭВМ.</w:t>
      </w:r>
    </w:p>
    <w:p w14:paraId="33E14DFB"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По УК РФ преступлениями в сфере компьютерной информации являются: неправомерный доступ к компьютерной информации (ст. 272 УК РФ), создание, использование и распространение вредоносных программ для ЭВМ (ст. 273 УК РФ), нарушение правил эксплуатации ЭВМ, системы ЭВМ или их сети (ст. 274 УК РФ).</w:t>
      </w:r>
    </w:p>
    <w:p w14:paraId="6579780A"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Общественная опасность противоправных действий в области электронной техники и информационных технологий выражается в том, что они могут повлечь за собой нарушение деятельности автоматизированных систем управления и контроля различных объектов, серьёзное нарушение работы ЭВМ и их систем, несанкционированные действия по уничтожению, модификации, искажению, копированию информации и информационных ресурсов, иные формы незаконного вмешательства в информационные системы, которые способны вызвать тяжкие и необратимые последствия, связанные не только с имущественным ущербом, но и с физическим вредом людям.</w:t>
      </w:r>
    </w:p>
    <w:p w14:paraId="7FFEFA03"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Неправомерный доступ к компьютерной информации (ст. 272 УК РФ), а также создание, использование и распространение вредоносных программ для ЭВМ (ст. 273 УК РФ) совершаются только путём действий, в то время как нарушение правил эксплуатации ЭВМ, системы ЭВМ или их сети (ст. 274 УК РФ) — путём как действий, так и бездействием.</w:t>
      </w:r>
    </w:p>
    <w:p w14:paraId="73CA31E2"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 xml:space="preserve">Неправомерный доступ к компьютерной информации и нарушение установленных правил эксплуатации ЭВМ, системы ЭВМ или их сети </w:t>
      </w:r>
      <w:r w:rsidRPr="00D83824">
        <w:rPr>
          <w:color w:val="000000"/>
          <w:sz w:val="28"/>
          <w:szCs w:val="28"/>
          <w:lang w:val="ru-RU"/>
        </w:rPr>
        <w:lastRenderedPageBreak/>
        <w:t>сформулированы как преступления с материальным составом, а создание либо использование вредоносных программ для ЭВМ — с формальным. В качестве последствий в ст. 272 и 274 УК указываются: уничтожение, модификация, блокирование либо копирование информации, нарушение работы ЭВМ или системы ЭВМ, причинение существенного вреда и т. п.</w:t>
      </w:r>
    </w:p>
    <w:p w14:paraId="2EE8A16A" w14:textId="77777777" w:rsidR="00E61A30" w:rsidRPr="00D83824" w:rsidRDefault="00E61A30" w:rsidP="00E61A30">
      <w:pPr>
        <w:pStyle w:val="NormalWeb"/>
        <w:shd w:val="clear" w:color="auto" w:fill="FFFFFF"/>
        <w:spacing w:after="0" w:afterAutospacing="0" w:line="360" w:lineRule="auto"/>
        <w:ind w:firstLine="709"/>
        <w:rPr>
          <w:color w:val="000000"/>
          <w:sz w:val="28"/>
          <w:szCs w:val="28"/>
          <w:lang w:val="ru-RU"/>
        </w:rPr>
      </w:pPr>
      <w:r w:rsidRPr="00D83824">
        <w:rPr>
          <w:color w:val="000000"/>
          <w:sz w:val="28"/>
          <w:szCs w:val="28"/>
          <w:lang w:val="ru-RU"/>
        </w:rPr>
        <w:t>В России борьбой с преступлениями в сфере информационных технологий занимается Управление "К" МВД РФ и отделы "К" региональных управлений внутренних дел.</w:t>
      </w:r>
    </w:p>
    <w:p w14:paraId="031D2AC6" w14:textId="77777777" w:rsidR="00E61A30" w:rsidRPr="00E57E22" w:rsidRDefault="00E61A30" w:rsidP="005F62D0">
      <w:pPr>
        <w:spacing w:before="100" w:beforeAutospacing="1" w:after="100" w:afterAutospacing="1" w:line="360" w:lineRule="auto"/>
        <w:ind w:right="-567"/>
        <w:outlineLvl w:val="1"/>
        <w:rPr>
          <w:rFonts w:ascii="Times New Roman" w:hAnsi="Times New Roman" w:cs="Times New Roman"/>
          <w:color w:val="222222"/>
          <w:sz w:val="28"/>
          <w:szCs w:val="28"/>
          <w:shd w:val="clear" w:color="auto" w:fill="FFFFFF"/>
          <w:lang w:val="ru-RU"/>
        </w:rPr>
      </w:pPr>
    </w:p>
    <w:p w14:paraId="59C0DCA9" w14:textId="6BE2FA1C" w:rsidR="00392C22" w:rsidRPr="00D83824" w:rsidRDefault="00C40251" w:rsidP="005F62D0">
      <w:pPr>
        <w:spacing w:before="100" w:beforeAutospacing="1" w:after="100" w:afterAutospacing="1" w:line="360" w:lineRule="auto"/>
        <w:ind w:right="-567"/>
        <w:outlineLvl w:val="1"/>
        <w:rPr>
          <w:rFonts w:ascii="Times New Roman" w:eastAsia="Times New Roman" w:hAnsi="Times New Roman" w:cs="Times New Roman"/>
          <w:b/>
          <w:bCs/>
          <w:color w:val="000000"/>
          <w:sz w:val="28"/>
          <w:szCs w:val="28"/>
          <w:lang w:val="ru-RU" w:eastAsia="en-GB"/>
        </w:rPr>
      </w:pPr>
      <w:r>
        <w:rPr>
          <w:rFonts w:ascii="Times New Roman" w:eastAsia="Times New Roman" w:hAnsi="Times New Roman" w:cs="Times New Roman"/>
          <w:b/>
          <w:bCs/>
          <w:color w:val="000000"/>
          <w:sz w:val="28"/>
          <w:szCs w:val="28"/>
          <w:lang w:val="vi-VN" w:eastAsia="en-GB"/>
        </w:rPr>
        <w:t>I</w:t>
      </w:r>
      <w:r w:rsidR="00BB508D">
        <w:rPr>
          <w:rFonts w:ascii="Times New Roman" w:eastAsia="Times New Roman" w:hAnsi="Times New Roman" w:cs="Times New Roman"/>
          <w:b/>
          <w:bCs/>
          <w:color w:val="000000"/>
          <w:sz w:val="28"/>
          <w:szCs w:val="28"/>
          <w:lang w:val="vi-VN" w:eastAsia="en-GB"/>
        </w:rPr>
        <w:t>I</w:t>
      </w:r>
      <w:r w:rsidR="00392C22" w:rsidRPr="00D83824">
        <w:rPr>
          <w:rFonts w:ascii="Times New Roman" w:eastAsia="Times New Roman" w:hAnsi="Times New Roman" w:cs="Times New Roman"/>
          <w:b/>
          <w:bCs/>
          <w:color w:val="000000"/>
          <w:sz w:val="28"/>
          <w:szCs w:val="28"/>
          <w:lang w:val="ru-RU" w:eastAsia="en-GB"/>
        </w:rPr>
        <w:t>.</w:t>
      </w:r>
      <w:r w:rsidR="00392C22" w:rsidRPr="00D83824">
        <w:rPr>
          <w:rFonts w:ascii="Times New Roman" w:eastAsia="Times New Roman" w:hAnsi="Times New Roman" w:cs="Times New Roman"/>
          <w:b/>
          <w:bCs/>
          <w:color w:val="000000"/>
          <w:sz w:val="28"/>
          <w:szCs w:val="28"/>
          <w:lang w:eastAsia="en-GB"/>
        </w:rPr>
        <w:t> </w:t>
      </w:r>
      <w:r w:rsidR="00392C22" w:rsidRPr="00D83824">
        <w:rPr>
          <w:rFonts w:ascii="Times New Roman" w:eastAsia="Times New Roman" w:hAnsi="Times New Roman" w:cs="Times New Roman"/>
          <w:b/>
          <w:bCs/>
          <w:color w:val="000000"/>
          <w:sz w:val="28"/>
          <w:szCs w:val="28"/>
          <w:lang w:val="ru-RU" w:eastAsia="en-GB"/>
        </w:rPr>
        <w:t>Юридическая ответственность за правонарушения в информационной сфере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В механизме правового обеспечения в информационной сфере значимое место занимают борьба с нарушениями информационного законодательства и их предупреждение. Для этого действует так называемый институт юридической ответственности, закрепленный в российском законодательстве.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В настоящее время практически сформирована основная нормативная база по предупреждению и пресечению правонарушений в информационной сфере, предусматривается как гражданско-правовая, дисциплинарная (включая материальную), административная ответственность, так и уголовная ответственность за совершение правонарушений и преступлений в информационной сфере, разработаны и действуют многочисленные законы</w:t>
      </w:r>
      <w:r w:rsidR="00392C22" w:rsidRPr="00D83824">
        <w:rPr>
          <w:rFonts w:ascii="Times New Roman" w:eastAsia="Times New Roman" w:hAnsi="Times New Roman" w:cs="Times New Roman"/>
          <w:color w:val="000000"/>
          <w:sz w:val="28"/>
          <w:szCs w:val="28"/>
          <w:lang w:eastAsia="en-GB"/>
        </w:rPr>
        <w:t> </w:t>
      </w:r>
      <w:r w:rsidR="00392C22" w:rsidRPr="00D83824">
        <w:rPr>
          <w:rFonts w:ascii="Times New Roman" w:eastAsia="Times New Roman" w:hAnsi="Times New Roman" w:cs="Times New Roman"/>
          <w:color w:val="000000"/>
          <w:sz w:val="28"/>
          <w:szCs w:val="28"/>
          <w:lang w:val="ru-RU" w:eastAsia="en-GB"/>
        </w:rPr>
        <w:t>и</w:t>
      </w:r>
      <w:r w:rsidR="00392C22" w:rsidRPr="00D83824">
        <w:rPr>
          <w:rFonts w:ascii="Times New Roman" w:eastAsia="Times New Roman" w:hAnsi="Times New Roman" w:cs="Times New Roman"/>
          <w:color w:val="000000"/>
          <w:sz w:val="28"/>
          <w:szCs w:val="28"/>
          <w:lang w:eastAsia="en-GB"/>
        </w:rPr>
        <w:t> </w:t>
      </w:r>
      <w:r w:rsidR="00392C22" w:rsidRPr="00D83824">
        <w:rPr>
          <w:rFonts w:ascii="Times New Roman" w:eastAsia="Times New Roman" w:hAnsi="Times New Roman" w:cs="Times New Roman"/>
          <w:color w:val="000000"/>
          <w:sz w:val="28"/>
          <w:szCs w:val="28"/>
          <w:shd w:val="clear" w:color="auto" w:fill="FFFFFF"/>
          <w:lang w:val="ru-RU" w:eastAsia="en-GB"/>
        </w:rPr>
        <w:t>подзаконные акты в информационной сфере. Но их практическое применение довольно слабое, отсутствуют конкретные механизмы применения и соблюдения законодательства на практике, существуют трудности по наложению взысканий за его нарушения, отсутствует систематизация действий правоохранительных органов по осуществлению своих обязанностей и прав и информационной сфере.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lastRenderedPageBreak/>
        <w:t>Основополагающие положения законодательства в информационной сфере содержатся в Конституции РФ. В ней закреплено право каждого на неприкосновенность частной жизни, личную и семейную тайну, указано, что сбор, хранение, использование и распространение информации о частной жизни лица без его согласия не допускаются и т.д. Федеральным законом «О персональных данных» сведения о гражданах (персональные данные), т.е. о фактах, событиях и обстоятельствах жизни гражданина, позволяющие идентифицировать его личность, отнесены к конфиденциальной информации. Законодательством также определены сведения, право свободного доступа, к которым не может быть ограничено.</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Российское государство усиливает свое внимание к проблеме укрепления информационного правопорядка. В Концепции национальной безопасности Российской Федерации отмечено, что «важнейшими задачами обеспечения информационной безопасности Российской Федерации являются: реализация конституционных прав и свобод граждан Российской Федерации в сфере информационной деятельности; совершенствование и зашита отечественной информационной инфраструктуры, интеграция России в мировое информационное пространство; противодействие угрозе развязывании противоборства в информационной сфере».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При этом особо отмечается, что национальные интересы России в информационной сфере заключаются в соблюдении конституционных прав и свобод граждан в области получения информации и пользования ею, в развитии современных телекоммуникационных технологий, в защите государственных информационных ресурсов от несанкционированного доступа.</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 xml:space="preserve">В Уголовном кодексе РФ к преступлениям в информационной сфере можно отнести более 50 статей, причем отдельная глава УК РФ (глава 28) посвящена составам преступлений в сфере компьютерной информации. В ней содержатся три статьи преступлений (ст. 272-274). В Кодексе РФ об административных </w:t>
      </w:r>
      <w:r w:rsidR="00392C22" w:rsidRPr="00D83824">
        <w:rPr>
          <w:rFonts w:ascii="Times New Roman" w:eastAsia="Times New Roman" w:hAnsi="Times New Roman" w:cs="Times New Roman"/>
          <w:color w:val="000000"/>
          <w:sz w:val="28"/>
          <w:szCs w:val="28"/>
          <w:shd w:val="clear" w:color="auto" w:fill="FFFFFF"/>
          <w:lang w:val="ru-RU" w:eastAsia="en-GB"/>
        </w:rPr>
        <w:lastRenderedPageBreak/>
        <w:t>правонарушениях, существенным новшеством которого является возможность привлечения за правонарушения к административной ответственности юридических лиц, также имеется глава 13 и отдельные статьи в ряде глав, посвященные административным правонарушениям в информационной сфере.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Основанием для возникновения юридической ответственности является совершенное субъектом (участником) информационных правоотношений правонарушение в информационной сфере.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Правонарушением в информационной сфере принято считать виновное, противоправное деяние (действие, бездействие) конкретного субъекта, посягающее на установленный информационный правопорядок и причиняющее вред информационной сфере либо создающее реальную угрозу такого причинения.</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Для реализации юридической ответственности важно установить причинно-следственные связи между негативными последствиями, наступившими в результате правового предписания, и действиями (бездействием) предполагаемого правонарушителя. Основной целью применения юридической ответственности к правонарушителям является поддержание информационного правопорядка, основанного на соблюдении большинства субъектов информационных правоотношений установленным материальным нормам информационного права, а не только наказание виновного субъекта.</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К сожалению, не все субъекты правоотношений соблюдают информационный правопорядок. Многие из них нарушают этот правопорядок и подвергаются воздействию норм информационного права, устанавливающих юридическую ответственность. Однако на часть субъектов сам факт наличия таких норм права, которые устанавливают юридическую ответственность, действует как сдерживающий фактор, предупреждающий их неправомерные действия в информационной сфере. Отсюда вытекает, что установление юридической ответственности носит еще и некое нравственно-воспитательное значение.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 xml:space="preserve">Таким образом, юридическая ответственность за правонарушения в </w:t>
      </w:r>
      <w:r w:rsidR="00392C22" w:rsidRPr="00D83824">
        <w:rPr>
          <w:rFonts w:ascii="Times New Roman" w:eastAsia="Times New Roman" w:hAnsi="Times New Roman" w:cs="Times New Roman"/>
          <w:color w:val="000000"/>
          <w:sz w:val="28"/>
          <w:szCs w:val="28"/>
          <w:shd w:val="clear" w:color="auto" w:fill="FFFFFF"/>
          <w:lang w:val="ru-RU" w:eastAsia="en-GB"/>
        </w:rPr>
        <w:lastRenderedPageBreak/>
        <w:t>информационной сфере - это применение к виновному лицу, совершившему правонарушение, мер воздействия, предусмотренных санкцией нарушенной нормы информационного права в определенном регламентированном порядке.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Юридическим основанием привлечения к ответственности является наличие в деянии (действии, бездействии) правонарушителя состава правонарушения в информационной сфере, предусмотренного нормами права.</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Состав правонарушения, в том числе и информационного, включает в себя четыре обязательных элемента (признака): объект, объективную сторону, субъект и субъективную сторону.</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Объектом правонарушения является совокупность общественных отношений в информационной сфере. В качестве объектов могут выступать отношения в области обеспечения информационной безопасности, в области массовой информации, авторского права, библиотечного дела, в области законодательно установленных правил создания, сохранения и использования Архивного фонда Российской Федерации и архивов, отношения в сфере установленного правового режима распространения сведений, составляющих государственную, коммерческую, служебную тайну, тайну частной жизни и т.д.</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Информация (сведения о лицах, предметах, фактах, событиях, явлениях и процессах независимо от формы их представления), документированная информация, компьютерная информация могут являться предметом правонарушения в информационной сфере.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Сложность регулирования информационных правоотношений заключается также в том, что здесь применяются все виды ответственности: административная, гражданско-правовая, уголовная, дисциплинарная.</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Субъектами правонарушения в информационной сфере могут быть физические и юридические лица в зависимости от вида юридической ответственности.</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 xml:space="preserve">Российская правовая система предусматривает четыре вида ответственности физических лиц за правонарушения - дисциплинарную (включая материальную), административную, гражданско-правовую (имущественную) и </w:t>
      </w:r>
      <w:r w:rsidR="00392C22" w:rsidRPr="00D83824">
        <w:rPr>
          <w:rFonts w:ascii="Times New Roman" w:eastAsia="Times New Roman" w:hAnsi="Times New Roman" w:cs="Times New Roman"/>
          <w:color w:val="000000"/>
          <w:sz w:val="28"/>
          <w:szCs w:val="28"/>
          <w:shd w:val="clear" w:color="auto" w:fill="FFFFFF"/>
          <w:lang w:val="ru-RU" w:eastAsia="en-GB"/>
        </w:rPr>
        <w:lastRenderedPageBreak/>
        <w:t>уголовную. Юридические лица (предприятия, учреждения и организации) привлекаются лишь к административной и гражданско-правовой ответственности.</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eastAsia="Times New Roman" w:hAnsi="Times New Roman" w:cs="Times New Roman"/>
          <w:color w:val="000000"/>
          <w:sz w:val="28"/>
          <w:szCs w:val="28"/>
          <w:shd w:val="clear" w:color="auto" w:fill="FFFFFF"/>
          <w:lang w:val="ru-RU" w:eastAsia="en-GB"/>
        </w:rPr>
        <w:t>Отнесение правонарушения к тем или иным видам зависит в основном от степени причиненного природе и обществу вреда, личности правонарушителя, иных обстоятельств дела, влияющих на уровень ответственности. В Уголовном кодексе Российской Федерации и в Кодексе РФ об административных правонарушениях предусматриваются смягчающие и отягчающие обстоятельства, учитываемые при наказании. В определенной степени они имеются также в Трудовом кодексе РФ и Гражданском кодексе РФ.</w:t>
      </w:r>
    </w:p>
    <w:p w14:paraId="1373E6DB" w14:textId="7DA1F862" w:rsidR="00E0774F" w:rsidRDefault="00BB508D" w:rsidP="005F62D0">
      <w:pPr>
        <w:spacing w:before="100" w:beforeAutospacing="1" w:after="100" w:afterAutospacing="1" w:line="360" w:lineRule="auto"/>
        <w:ind w:right="-567"/>
        <w:outlineLvl w:val="1"/>
        <w:rPr>
          <w:rFonts w:ascii="Times New Roman" w:hAnsi="Times New Roman" w:cs="Times New Roman"/>
          <w:color w:val="000000"/>
          <w:sz w:val="28"/>
          <w:szCs w:val="28"/>
          <w:shd w:val="clear" w:color="auto" w:fill="FFFFFF"/>
          <w:lang w:val="ru-RU"/>
        </w:rPr>
      </w:pPr>
      <w:r>
        <w:rPr>
          <w:rFonts w:ascii="Times New Roman" w:eastAsia="Times New Roman" w:hAnsi="Times New Roman" w:cs="Times New Roman"/>
          <w:b/>
          <w:bCs/>
          <w:color w:val="000000"/>
          <w:sz w:val="28"/>
          <w:szCs w:val="28"/>
          <w:lang w:val="vi-VN" w:eastAsia="en-GB"/>
        </w:rPr>
        <w:t>II</w:t>
      </w:r>
      <w:r w:rsidR="00C40251">
        <w:rPr>
          <w:rFonts w:ascii="Times New Roman" w:eastAsia="Times New Roman" w:hAnsi="Times New Roman" w:cs="Times New Roman"/>
          <w:b/>
          <w:bCs/>
          <w:color w:val="000000"/>
          <w:sz w:val="28"/>
          <w:szCs w:val="28"/>
          <w:lang w:val="vi-VN" w:eastAsia="en-GB"/>
        </w:rPr>
        <w:t>I</w:t>
      </w:r>
      <w:r w:rsidR="00392C22" w:rsidRPr="00D83824">
        <w:rPr>
          <w:rFonts w:ascii="Times New Roman" w:eastAsia="Times New Roman" w:hAnsi="Times New Roman" w:cs="Times New Roman"/>
          <w:b/>
          <w:bCs/>
          <w:color w:val="000000"/>
          <w:sz w:val="28"/>
          <w:szCs w:val="28"/>
          <w:lang w:val="ru-RU" w:eastAsia="en-GB"/>
        </w:rPr>
        <w:t>.</w:t>
      </w:r>
      <w:r w:rsidR="00392C22" w:rsidRPr="00D83824">
        <w:rPr>
          <w:rFonts w:ascii="Times New Roman" w:eastAsia="Times New Roman" w:hAnsi="Times New Roman" w:cs="Times New Roman"/>
          <w:b/>
          <w:bCs/>
          <w:color w:val="000000"/>
          <w:sz w:val="28"/>
          <w:szCs w:val="28"/>
          <w:lang w:eastAsia="en-GB"/>
        </w:rPr>
        <w:t> </w:t>
      </w:r>
      <w:r w:rsidR="00392C22" w:rsidRPr="00D83824">
        <w:rPr>
          <w:rFonts w:ascii="Times New Roman" w:eastAsia="Times New Roman" w:hAnsi="Times New Roman" w:cs="Times New Roman"/>
          <w:b/>
          <w:bCs/>
          <w:color w:val="000000"/>
          <w:sz w:val="28"/>
          <w:szCs w:val="28"/>
          <w:lang w:val="ru-RU" w:eastAsia="en-GB"/>
        </w:rPr>
        <w:t>Виды юридической ответственности за правонарушения в информационной сфере</w:t>
      </w:r>
      <w:r w:rsidR="00392C22" w:rsidRPr="00D83824">
        <w:rPr>
          <w:rFonts w:ascii="Times New Roman" w:eastAsia="Times New Roman" w:hAnsi="Times New Roman" w:cs="Times New Roman"/>
          <w:color w:val="000000"/>
          <w:sz w:val="28"/>
          <w:szCs w:val="28"/>
          <w:lang w:val="ru-RU" w:eastAsia="en-GB"/>
        </w:rPr>
        <w:br/>
      </w:r>
      <w:r w:rsidR="00392C22" w:rsidRPr="00D83824">
        <w:rPr>
          <w:rFonts w:ascii="Times New Roman" w:hAnsi="Times New Roman" w:cs="Times New Roman"/>
          <w:color w:val="000000"/>
          <w:sz w:val="28"/>
          <w:szCs w:val="28"/>
          <w:shd w:val="clear" w:color="auto" w:fill="FFFFFF"/>
          <w:lang w:val="ru-RU"/>
        </w:rPr>
        <w:t>В тех случаях, когда правонарушения в информационной сфере носят систематический, злостный характер, виновные привлекаются к уголовной ответственности в соответствии с Уголовным кодексом РФ.</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По современному российскому законодательству преступлением признается виновное общественно опасное деяние (действие или бездействие), запрещенное Уголовным кодексом РФ под угрозой наказания (ч. 1 ст. 14). При этом не является преступлением действие (бездействие), хотя формально и содержащее признаки какого-либо деяния, предусмотренного Уголовным кодексом РФ, но в силу малозначительности не представляющее общественной опасности (ч. 2 ст. 14).</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Следовательно, под информационным преступлением следует понимать виновное общественно опасное деяние, запрещенное Уголовным кодексом РФ под угрозой наказания, совершенное в области информационных правоотношений.</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 xml:space="preserve">Субъектом преступления является физическое лицо (человек), вменяемое и достигшее установленного законом возраста, с которого начинается уголовная </w:t>
      </w:r>
      <w:r w:rsidR="00392C22" w:rsidRPr="00D83824">
        <w:rPr>
          <w:rFonts w:ascii="Times New Roman" w:hAnsi="Times New Roman" w:cs="Times New Roman"/>
          <w:color w:val="000000"/>
          <w:sz w:val="28"/>
          <w:szCs w:val="28"/>
          <w:shd w:val="clear" w:color="auto" w:fill="FFFFFF"/>
          <w:lang w:val="ru-RU"/>
        </w:rPr>
        <w:lastRenderedPageBreak/>
        <w:t>ответственность. За информационные преступления по общему правилу уголовной ответственности подлежат лица, достигшие 16-летнего возраста ко времени совершения преступления. Исключением является преступление, предусмотренное ст. 207 (заведомо ложное сообщение об акте терроризма), за совершение которого подлежат уголовной ответственности лица, достигшие 14-летнсго возраста (ст. 20 УК РФ).</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Уголовная ответственность является важным элементом в системе мер правового обеспечения информационной безопасности, зашиты прав граждан, общества и государства в информационной сфере. Действующее законодательство содержит группу норм, предусматривающих уголовную ответственность за информационные преступления.</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В действующем Уголовном кодексе РФ из всего объема информационных отношений, подлежащих специальной охране, выделены отношения, возникающие в области компьютерной информации, объединены в главе 28, где содержатся нормы, объявляющие общественно опасными деяниями конкретные действия в сфере компьютерной информации и устанавливающие ответственность за их совершение. Такие нормы появились в российском законодательстве впервые.</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 xml:space="preserve">К уголовно наказуемым отнесены неправомерный доступ к компьютерной информации (ст. 272), создание, использование и распространение вредоносных программ для ЭВМ (ст. 273) и нарушение правил эксплуатации ЭВМ, системы ЭВМ или их сети (ст. 274). Таким образом, преступления в области компьютерной информации, выделенные в отдельную главу Уголовного кодекса РФ, являются частью информационных преступлений, объединенных единым инструментом обработки информации - компьютером. Важно отметить, что термин «компьютерная информация» впервые был введен законодателем в Уголовный кодекс и является новеллой. Ранее в российском законодательстве, регулирующем информационные правоотношения, определения информации как «компьютерной» не существовало. По мнению </w:t>
      </w:r>
      <w:r w:rsidR="00392C22" w:rsidRPr="00D83824">
        <w:rPr>
          <w:rFonts w:ascii="Times New Roman" w:hAnsi="Times New Roman" w:cs="Times New Roman"/>
          <w:color w:val="000000"/>
          <w:sz w:val="28"/>
          <w:szCs w:val="28"/>
          <w:shd w:val="clear" w:color="auto" w:fill="FFFFFF"/>
          <w:lang w:val="ru-RU"/>
        </w:rPr>
        <w:lastRenderedPageBreak/>
        <w:t>ряда ученых, определение «компьютерная» применительно к информации возникло для отграничения данного объекта посягательства от информационных преступлений, предусмотренных другими разделами Уголовного кодекса РФ.</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В тех случаях, когда общественно опасные действия в области информационных отношений совершаются без применения компьютерных средств, законодатель нередко относит их к соответствующим родовым объектам.</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Так, в разделе «Преступления против личности» находятся составы таких преступлений, как клевета (ст. 129) или оскорбление (ст. 130), нарушение тайны переписки, телефонных переговоров, почтовых, телеграфных или иных сообщений (ст. 138), отказ в предоставлении гражданину информации (ст. 140) и др.</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Нормы, регулирующие информационные преступления, есть и в разделе «Преступления против общественной безопасности и общественного порядка»: заведомо ложное сообщение об акте терроризма (ст. 207), сокрытие информации об обстоятельствах, создающих опасность для жизни или здоровья людей (ст. 237), изготовление и оборот материалов или предметов с порнографическими изображениями несовершеннолетних (ст. 242.1) и др.</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Ряд информационных преступлений содержатся в разделе «Преступления против государственной власти». Это государственная измена (ст. 275), шпионаж (ст. 276), разглашение государственной тайны (ст. 283) и др.</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Публичные призывы к развязыванию агрессивной войны (ст. 354), являющиеся преступлением против мира и безопасности человечества также можно отнести к информационным преступлениям.</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 xml:space="preserve">Безусловно, перечисленные нормы не охватывают всех возможных противоправных посягательств на информационные правоотношения. Следует отметить, что большинство правонарушений и преступлений в информационной сфере не выделены по признакам в статьях, посвященных </w:t>
      </w:r>
      <w:r w:rsidR="00392C22" w:rsidRPr="00D83824">
        <w:rPr>
          <w:rFonts w:ascii="Times New Roman" w:hAnsi="Times New Roman" w:cs="Times New Roman"/>
          <w:color w:val="000000"/>
          <w:sz w:val="28"/>
          <w:szCs w:val="28"/>
          <w:shd w:val="clear" w:color="auto" w:fill="FFFFFF"/>
          <w:lang w:val="ru-RU"/>
        </w:rPr>
        <w:lastRenderedPageBreak/>
        <w:t>информационному законодательству. Видом юридической ответственности за нарушения информационного законодательства является и административная ответственность (подробно рассмотрена в гл.3).</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Дисциплинарную ответственность за проступки в информационной сфере несут работники предприятий, учреждений, организаций в соответствии с положениями, уставами, правилами внутреннего трудового распорядка и другими нормативными актами.</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Статьей 192 Трудового кодекса РФ от 30 декабря 2001 г. установлено, что 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1) замечание;</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2) выговор;</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3) увольнение по соответствующим основаниям.</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Кроме того, федеральными законами, уставами и положениями о дисциплине для отдельных категорий работников могут быть предусмотрены также и другие дисциплинарные взыскания. При этом не допускается применение дисциплинарных взысканий, не предусмотренных федеральными законами, уставами и положениями о дисциплине.</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В соответствии с трудовым законодательством за правонарушения в информационной сфере предусмотрена и материальная ответственность - это имущественная ответственность работников, по вине которых предприятие, учреждение, организация понесли расходы по возмещению вреда, причиненного информационным правонарушением.</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 xml:space="preserve">Материальная ответственность за нарушения информационного законодательства наступает наряду с привлечением нарушителя к любым иным видам ответственности (дисциплинарной, административной или уголовной </w:t>
      </w:r>
      <w:r w:rsidR="00392C22" w:rsidRPr="00D83824">
        <w:rPr>
          <w:rFonts w:ascii="Times New Roman" w:hAnsi="Times New Roman" w:cs="Times New Roman"/>
          <w:color w:val="000000"/>
          <w:sz w:val="28"/>
          <w:szCs w:val="28"/>
          <w:shd w:val="clear" w:color="auto" w:fill="FFFFFF"/>
          <w:lang w:val="ru-RU"/>
        </w:rPr>
        <w:lastRenderedPageBreak/>
        <w:t>ответственности). 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(ст. 233 ТК РФ).</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Гражданско-правовая (имущественная) ответственность наступает в тех случаях, когда в результате несоблюдения соответствующих норм информационного права причиняется вред предприятиям, учреждениям, организациям и гражданам. Такую ответственность несут как юридические, так и физические лица. В соответствии с</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Согласно ст. 152 ГК РФ «Защита чести, достоинства и деловой репутации»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Если сведения, порочащие честь, достоинство или деловую репутацию гражданина, распространены в средствах массовой информации, они должны быть опровергнуты в тех же средствах массовой информации. Кроме того, 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требовать возмещения убытков и морального вреда, причиненных их распространением.</w:t>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lang w:val="ru-RU"/>
        </w:rPr>
        <w:br/>
      </w:r>
      <w:r w:rsidR="00392C22" w:rsidRPr="00D83824">
        <w:rPr>
          <w:rFonts w:ascii="Times New Roman" w:hAnsi="Times New Roman" w:cs="Times New Roman"/>
          <w:color w:val="000000"/>
          <w:sz w:val="28"/>
          <w:szCs w:val="28"/>
          <w:shd w:val="clear" w:color="auto" w:fill="FFFFFF"/>
          <w:lang w:val="ru-RU"/>
        </w:rPr>
        <w:t>Гражданским кодексом РФ закреплены аналогичные правила зашиты деловой репутации юридического лица.</w:t>
      </w:r>
    </w:p>
    <w:p w14:paraId="48E1BF05" w14:textId="77777777" w:rsidR="00BB508D" w:rsidRPr="00BB508D" w:rsidRDefault="00BB508D" w:rsidP="00BB508D">
      <w:pPr>
        <w:pStyle w:val="NormalWeb"/>
        <w:shd w:val="clear" w:color="auto" w:fill="FFFFFF"/>
        <w:spacing w:after="285" w:line="360" w:lineRule="auto"/>
        <w:rPr>
          <w:color w:val="000000"/>
          <w:sz w:val="28"/>
          <w:szCs w:val="28"/>
          <w:lang w:val="ru-RU"/>
        </w:rPr>
      </w:pPr>
      <w:r w:rsidRPr="00BB508D">
        <w:rPr>
          <w:color w:val="000000"/>
          <w:sz w:val="28"/>
          <w:szCs w:val="28"/>
          <w:lang w:val="ru-RU"/>
        </w:rPr>
        <w:t xml:space="preserve">Юридическая ответственность за нарушения законодательства, регулирующего отношения в информационной сфере, имеет ряд специфических особенностей:  - Правонарушения, подпадающие под применение тех либо иных мер воздействия на совершившего их субъекта, всегда связа­ны с информацией;  - Правонарушения можно рассматривать </w:t>
      </w:r>
      <w:r w:rsidRPr="00BB508D">
        <w:rPr>
          <w:color w:val="000000"/>
          <w:sz w:val="28"/>
          <w:szCs w:val="28"/>
          <w:lang w:val="ru-RU"/>
        </w:rPr>
        <w:lastRenderedPageBreak/>
        <w:t xml:space="preserve">в качестве информа­ционно-правовых, если их связь с информацией является не только непосредственной, но и опосредованной наличием ее материального носителя.  Государственное принуждение осуществляется путем применения к нарушителю различных мер воздействия. От характера этих мер и характера последствий их применения зависит отраслевая принадлежность юридической ответственности в информационной сфере. Среди них можно выделить следующие:  </w:t>
      </w:r>
    </w:p>
    <w:p w14:paraId="1769F743" w14:textId="4F90CABA" w:rsidR="00BB508D" w:rsidRPr="00BB508D" w:rsidRDefault="00E61A30" w:rsidP="00BB508D">
      <w:pPr>
        <w:pStyle w:val="NormalWeb"/>
        <w:shd w:val="clear" w:color="auto" w:fill="FFFFFF"/>
        <w:spacing w:after="285" w:line="360" w:lineRule="auto"/>
        <w:rPr>
          <w:color w:val="000000"/>
          <w:sz w:val="28"/>
          <w:szCs w:val="28"/>
          <w:lang w:val="ru-RU"/>
        </w:rPr>
      </w:pPr>
      <w:r w:rsidRPr="00E61A30">
        <w:rPr>
          <w:b/>
          <w:bCs/>
          <w:color w:val="000000"/>
          <w:sz w:val="28"/>
          <w:szCs w:val="28"/>
          <w:lang w:val="vi-VN"/>
        </w:rPr>
        <w:t>1</w:t>
      </w:r>
      <w:r w:rsidR="00BB508D" w:rsidRPr="00BB508D">
        <w:rPr>
          <w:color w:val="000000"/>
          <w:sz w:val="28"/>
          <w:szCs w:val="28"/>
          <w:lang w:val="ru-RU"/>
        </w:rPr>
        <w:t>. Гражданско-правовая ответственность отличается имущественным характером принудительных мер воздействия на правонарушителя. Это меры, связанные с возмещением убытков, взысканием неустойки и компенсацией морального вреда. Имущественные издержки нарушителя, являющиеся следствием применения данных мер, должны компенсировать или, говоря другими словами, эквивалентно восполнить имущественную сферу потерпевшего. Меры гражданско-правовой ответственности предусмотрены в общем плане в информационном законодательстве и в Гражданском кодексе РФ.</w:t>
      </w:r>
    </w:p>
    <w:p w14:paraId="573F9403" w14:textId="77777777" w:rsidR="00BB508D" w:rsidRPr="00BB508D" w:rsidRDefault="00BB508D" w:rsidP="00BB508D">
      <w:pPr>
        <w:pStyle w:val="NormalWeb"/>
        <w:shd w:val="clear" w:color="auto" w:fill="FFFFFF"/>
        <w:spacing w:after="285" w:line="360" w:lineRule="auto"/>
        <w:rPr>
          <w:color w:val="000000"/>
          <w:sz w:val="28"/>
          <w:szCs w:val="28"/>
          <w:lang w:val="ru-RU"/>
        </w:rPr>
      </w:pPr>
      <w:r w:rsidRPr="00BB508D">
        <w:rPr>
          <w:color w:val="000000"/>
          <w:sz w:val="28"/>
          <w:szCs w:val="28"/>
          <w:lang w:val="ru-RU"/>
        </w:rPr>
        <w:t xml:space="preserve">Гражданско-правовая ответственность за правонарушения в информационной сфере подразделяется на договорную и внедоговорную.  Договорная ответственность возникает при нарушении условий договора, которым предусмотрены санкции, прямо не обеспеченные нормами действующего законодательства.  Внедоговорная (деликтная) ответственность возникает при причинении личности потерпевшего или его имуществу вреда, который не связан с неисполнением нарушителем договорных обязательств, Примером деликтной ответственности будут являться меры по возмещению вреда, причиненного, вследствие недостоверной или недостаточной информации о товаре (работе, услуге), предусмотренные ст. 1095 ГК РФ.  </w:t>
      </w:r>
    </w:p>
    <w:p w14:paraId="3D1E2CA7" w14:textId="77777777" w:rsidR="00BB508D" w:rsidRPr="00BB508D" w:rsidRDefault="00BB508D" w:rsidP="00BB508D">
      <w:pPr>
        <w:pStyle w:val="NormalWeb"/>
        <w:shd w:val="clear" w:color="auto" w:fill="FFFFFF"/>
        <w:spacing w:after="285" w:line="360" w:lineRule="auto"/>
        <w:rPr>
          <w:color w:val="000000"/>
          <w:sz w:val="28"/>
          <w:szCs w:val="28"/>
          <w:lang w:val="ru-RU"/>
        </w:rPr>
      </w:pPr>
      <w:r w:rsidRPr="00E61A30">
        <w:rPr>
          <w:b/>
          <w:bCs/>
          <w:color w:val="000000"/>
          <w:sz w:val="28"/>
          <w:szCs w:val="28"/>
          <w:lang w:val="ru-RU"/>
        </w:rPr>
        <w:lastRenderedPageBreak/>
        <w:t>2</w:t>
      </w:r>
      <w:r w:rsidRPr="00BB508D">
        <w:rPr>
          <w:color w:val="000000"/>
          <w:sz w:val="28"/>
          <w:szCs w:val="28"/>
          <w:lang w:val="ru-RU"/>
        </w:rPr>
        <w:t>. Административной ответственности подлежит лицо, совершившее административное правонарушение. В информационной сфере действующим законодательством предусмотрен значительный перечень мер административного характера, применяемых к правонарушителям.  Административно-правовые санкции, связанные непосредственно с информацией, определены Кодексом об административный правонарушениях РФ в отношении нарушения установленного законом порядка сбора, хранения, использования или распространения информации о гражданах (персональных данных) (ст. 13.11), нарушения правил защиты информации (ст. 13.12), незаконной деятельности в области защиты информации (ст. 13.13), разглашения информации с ограниченным доступом (ст. 13.14), злоупотребления свободной массовой информации (ст. 13.15) и иные.</w:t>
      </w:r>
    </w:p>
    <w:p w14:paraId="2CE5FC63" w14:textId="6927C8A2" w:rsidR="00BB508D" w:rsidRPr="00E61A30" w:rsidRDefault="00BB508D" w:rsidP="00E61A30">
      <w:pPr>
        <w:pStyle w:val="NormalWeb"/>
        <w:shd w:val="clear" w:color="auto" w:fill="FFFFFF"/>
        <w:spacing w:before="0" w:beforeAutospacing="0" w:after="285" w:afterAutospacing="0" w:line="360" w:lineRule="auto"/>
        <w:rPr>
          <w:color w:val="000000"/>
          <w:sz w:val="28"/>
          <w:szCs w:val="28"/>
          <w:lang w:val="ru-RU"/>
        </w:rPr>
      </w:pPr>
      <w:r w:rsidRPr="00E61A30">
        <w:rPr>
          <w:b/>
          <w:bCs/>
          <w:color w:val="000000"/>
          <w:sz w:val="28"/>
          <w:szCs w:val="28"/>
          <w:lang w:val="ru-RU"/>
        </w:rPr>
        <w:t>3</w:t>
      </w:r>
      <w:r w:rsidRPr="00BB508D">
        <w:rPr>
          <w:color w:val="000000"/>
          <w:sz w:val="28"/>
          <w:szCs w:val="28"/>
          <w:lang w:val="ru-RU"/>
        </w:rPr>
        <w:t>. Уголовная ответственность относится к одному из видов юридической ответственности и является по своему содержанию наиболее строгим из них. Уголовная ответственность возлагается только за совершение деяния, содержащего все признаки состава преступления, предусмотренного уголовным законодательством.  Уголовно-правовые санкции, связанные с информацией прямо или опосредованно, установлены в Уголовном кодексе РФ в отношении таких деяний, как клевета (ст. 129), нарушение неприкосновенности частной жизни (ст. 137), нарушение тайны переписки, телефонных переговоров, почтовых, телеграфных или иных сообщений (ст. 138), отказ в предоставлении гражданину информации (ст. 140), заведомо ложная реклама (ст. 182), незаконные получение и разглашение сведений, составляющих коммерческую или банковскую тайну (ст. 183), создание, использование и распространение вредоносных программ для ЭВМ (ст. 273), и другие.</w:t>
      </w:r>
    </w:p>
    <w:p w14:paraId="6473A0E9" w14:textId="77777777" w:rsidR="00D83824" w:rsidRPr="00D83824" w:rsidRDefault="00D83824" w:rsidP="005F62D0">
      <w:pPr>
        <w:pStyle w:val="NormalWeb"/>
        <w:shd w:val="clear" w:color="auto" w:fill="FFFFFF"/>
        <w:spacing w:before="0" w:beforeAutospacing="0" w:after="285" w:afterAutospacing="0" w:line="360" w:lineRule="auto"/>
        <w:rPr>
          <w:color w:val="000000"/>
          <w:sz w:val="28"/>
          <w:szCs w:val="28"/>
          <w:lang w:val="ru-RU"/>
        </w:rPr>
      </w:pPr>
    </w:p>
    <w:p w14:paraId="7BED5BE0" w14:textId="62921254" w:rsidR="005F62D0" w:rsidRPr="00D83824" w:rsidRDefault="005F62D0" w:rsidP="00D83824">
      <w:pPr>
        <w:spacing w:before="100" w:beforeAutospacing="1" w:after="100" w:afterAutospacing="1" w:line="240" w:lineRule="auto"/>
        <w:outlineLvl w:val="1"/>
        <w:rPr>
          <w:rFonts w:ascii="Times New Roman" w:eastAsia="Times New Roman" w:hAnsi="Times New Roman" w:cs="Times New Roman"/>
          <w:b/>
          <w:bCs/>
          <w:color w:val="000000"/>
          <w:sz w:val="28"/>
          <w:szCs w:val="28"/>
          <w:lang w:val="ru-RU" w:eastAsia="en-GB"/>
        </w:rPr>
      </w:pPr>
      <w:r w:rsidRPr="00D83824">
        <w:rPr>
          <w:rFonts w:ascii="Times New Roman" w:eastAsia="Times New Roman" w:hAnsi="Times New Roman" w:cs="Times New Roman"/>
          <w:b/>
          <w:bCs/>
          <w:color w:val="000000"/>
          <w:sz w:val="28"/>
          <w:szCs w:val="28"/>
          <w:lang w:val="ru-RU" w:eastAsia="en-GB"/>
        </w:rPr>
        <w:lastRenderedPageBreak/>
        <w:t>Заключение</w:t>
      </w:r>
      <w:r w:rsidRPr="00D83824">
        <w:rPr>
          <w:rFonts w:ascii="Times New Roman" w:eastAsia="Times New Roman" w:hAnsi="Times New Roman" w:cs="Times New Roman"/>
          <w:color w:val="000000"/>
          <w:sz w:val="28"/>
          <w:szCs w:val="28"/>
          <w:lang w:val="ru-RU" w:eastAsia="en-GB"/>
        </w:rPr>
        <w:br/>
      </w:r>
      <w:r w:rsidRPr="00D83824">
        <w:rPr>
          <w:rFonts w:ascii="Times New Roman" w:eastAsia="Times New Roman" w:hAnsi="Times New Roman" w:cs="Times New Roman"/>
          <w:color w:val="000000"/>
          <w:sz w:val="28"/>
          <w:szCs w:val="28"/>
          <w:shd w:val="clear" w:color="auto" w:fill="FFFFFF"/>
          <w:lang w:val="ru-RU" w:eastAsia="en-GB"/>
        </w:rPr>
        <w:t xml:space="preserve">Информационное право составляет правовой фундамент информационного общества, а, следовательно, без скорейшего формирования такого права невозможно и нормальное развитие информационного общества </w:t>
      </w:r>
      <w:r w:rsidRPr="00D83824">
        <w:rPr>
          <w:rFonts w:ascii="Times New Roman" w:eastAsia="Times New Roman" w:hAnsi="Times New Roman" w:cs="Times New Roman"/>
          <w:color w:val="000000"/>
          <w:sz w:val="28"/>
          <w:szCs w:val="28"/>
          <w:shd w:val="clear" w:color="auto" w:fill="FFFFFF"/>
          <w:lang w:eastAsia="en-GB"/>
        </w:rPr>
        <w:t>XXI</w:t>
      </w:r>
      <w:r w:rsidRPr="00D83824">
        <w:rPr>
          <w:rFonts w:ascii="Times New Roman" w:eastAsia="Times New Roman" w:hAnsi="Times New Roman" w:cs="Times New Roman"/>
          <w:color w:val="000000"/>
          <w:sz w:val="28"/>
          <w:szCs w:val="28"/>
          <w:shd w:val="clear" w:color="auto" w:fill="FFFFFF"/>
          <w:lang w:val="ru-RU" w:eastAsia="en-GB"/>
        </w:rPr>
        <w:t xml:space="preserve"> в.</w:t>
      </w:r>
      <w:r w:rsidRPr="00D83824">
        <w:rPr>
          <w:rFonts w:ascii="Times New Roman" w:eastAsia="Times New Roman" w:hAnsi="Times New Roman" w:cs="Times New Roman"/>
          <w:color w:val="000000"/>
          <w:sz w:val="28"/>
          <w:szCs w:val="28"/>
          <w:lang w:val="ru-RU" w:eastAsia="en-GB"/>
        </w:rPr>
        <w:br/>
      </w:r>
      <w:r w:rsidRPr="00D83824">
        <w:rPr>
          <w:rFonts w:ascii="Times New Roman" w:eastAsia="Times New Roman" w:hAnsi="Times New Roman" w:cs="Times New Roman"/>
          <w:color w:val="000000"/>
          <w:sz w:val="28"/>
          <w:szCs w:val="28"/>
          <w:lang w:val="ru-RU" w:eastAsia="en-GB"/>
        </w:rPr>
        <w:br/>
      </w:r>
      <w:r w:rsidRPr="00D83824">
        <w:rPr>
          <w:rFonts w:ascii="Times New Roman" w:eastAsia="Times New Roman" w:hAnsi="Times New Roman" w:cs="Times New Roman"/>
          <w:color w:val="000000"/>
          <w:sz w:val="28"/>
          <w:szCs w:val="28"/>
          <w:shd w:val="clear" w:color="auto" w:fill="FFFFFF"/>
          <w:lang w:val="ru-RU" w:eastAsia="en-GB"/>
        </w:rPr>
        <w:t>В основе деятельности членов информационного общества лежат информация, информационные ресурсы и информационные продукты, а само существование информационного общества основано на обращении информации. В этой связи основным назначением информационного права является регулирование отношений, возникающих при обращении информации. Правовые проблемы обращения информации исследуются на основе модели информационной сферы - сферы производства, преобразования и потребления информации.</w:t>
      </w:r>
      <w:r w:rsidRPr="00D83824">
        <w:rPr>
          <w:rFonts w:ascii="Times New Roman" w:eastAsia="Times New Roman" w:hAnsi="Times New Roman" w:cs="Times New Roman"/>
          <w:color w:val="000000"/>
          <w:sz w:val="28"/>
          <w:szCs w:val="28"/>
          <w:lang w:val="ru-RU" w:eastAsia="en-GB"/>
        </w:rPr>
        <w:br/>
      </w:r>
      <w:r w:rsidRPr="00D83824">
        <w:rPr>
          <w:rFonts w:ascii="Times New Roman" w:eastAsia="Times New Roman" w:hAnsi="Times New Roman" w:cs="Times New Roman"/>
          <w:color w:val="000000"/>
          <w:sz w:val="28"/>
          <w:szCs w:val="28"/>
          <w:lang w:val="ru-RU" w:eastAsia="en-GB"/>
        </w:rPr>
        <w:br/>
      </w:r>
      <w:r w:rsidRPr="00D83824">
        <w:rPr>
          <w:rFonts w:ascii="Times New Roman" w:eastAsia="Times New Roman" w:hAnsi="Times New Roman" w:cs="Times New Roman"/>
          <w:color w:val="000000"/>
          <w:sz w:val="28"/>
          <w:szCs w:val="28"/>
          <w:shd w:val="clear" w:color="auto" w:fill="FFFFFF"/>
          <w:lang w:val="ru-RU" w:eastAsia="en-GB"/>
        </w:rPr>
        <w:t>За правонарушения в информационной сфере может наступать юридическая ответственность, равно как и в других сферах общественной жизни. Так как информационное право – отрасль новая, законодательство проработано не в полном объеме, как, например, уголовное или гражданское право. С развитием общества, информационных технологий, да и вообще с течением времени данная отрасль права получит свое наибольшее отражение в российском законодательстве.</w:t>
      </w:r>
      <w:r w:rsidRPr="00D83824">
        <w:rPr>
          <w:rFonts w:ascii="Times New Roman" w:eastAsia="Times New Roman" w:hAnsi="Times New Roman" w:cs="Times New Roman"/>
          <w:color w:val="000000"/>
          <w:sz w:val="28"/>
          <w:szCs w:val="28"/>
          <w:lang w:val="ru-RU" w:eastAsia="en-GB"/>
        </w:rPr>
        <w:br/>
      </w:r>
    </w:p>
    <w:p w14:paraId="5BEA9A22" w14:textId="77777777" w:rsidR="005F62D0" w:rsidRPr="00D83824" w:rsidRDefault="005F62D0" w:rsidP="005F62D0">
      <w:pPr>
        <w:spacing w:before="100" w:beforeAutospacing="1" w:after="100" w:afterAutospacing="1" w:line="240" w:lineRule="auto"/>
        <w:outlineLvl w:val="1"/>
        <w:rPr>
          <w:rFonts w:ascii="Times New Roman" w:eastAsia="Times New Roman" w:hAnsi="Times New Roman" w:cs="Times New Roman"/>
          <w:b/>
          <w:bCs/>
          <w:color w:val="000000"/>
          <w:sz w:val="28"/>
          <w:szCs w:val="28"/>
          <w:lang w:val="ru-RU" w:eastAsia="en-GB"/>
        </w:rPr>
      </w:pPr>
      <w:r w:rsidRPr="00D83824">
        <w:rPr>
          <w:rFonts w:ascii="Times New Roman" w:eastAsia="Times New Roman" w:hAnsi="Times New Roman" w:cs="Times New Roman"/>
          <w:b/>
          <w:bCs/>
          <w:color w:val="000000"/>
          <w:sz w:val="28"/>
          <w:szCs w:val="28"/>
          <w:lang w:val="ru-RU" w:eastAsia="en-GB"/>
        </w:rPr>
        <w:t>Список литературы</w:t>
      </w:r>
    </w:p>
    <w:p w14:paraId="08B3B022" w14:textId="6938FEEE" w:rsidR="005F62D0" w:rsidRPr="00E57E22" w:rsidRDefault="005F62D0" w:rsidP="005F62D0">
      <w:pPr>
        <w:pStyle w:val="ListParagraph"/>
        <w:numPr>
          <w:ilvl w:val="0"/>
          <w:numId w:val="2"/>
        </w:numPr>
        <w:spacing w:before="100" w:beforeAutospacing="1" w:after="100" w:afterAutospacing="1" w:line="360" w:lineRule="auto"/>
        <w:ind w:right="-567"/>
        <w:outlineLvl w:val="1"/>
        <w:rPr>
          <w:rFonts w:ascii="Times New Roman" w:eastAsia="Times New Roman" w:hAnsi="Times New Roman" w:cs="Times New Roman"/>
          <w:b/>
          <w:bCs/>
          <w:sz w:val="28"/>
          <w:szCs w:val="28"/>
          <w:lang w:val="ru-RU" w:eastAsia="en-GB"/>
        </w:rPr>
      </w:pPr>
      <w:r w:rsidRPr="00D83824">
        <w:rPr>
          <w:rFonts w:ascii="Times New Roman" w:hAnsi="Times New Roman" w:cs="Times New Roman"/>
          <w:color w:val="000000"/>
          <w:sz w:val="28"/>
          <w:szCs w:val="28"/>
          <w:shd w:val="clear" w:color="auto" w:fill="FFFFFF"/>
          <w:lang w:val="ru-RU"/>
        </w:rPr>
        <w:t>Жарова, А.К. Право и информационные конфликты в информационно-телекоммуникационной сфере. Монография / А.К. Жарова. - Москва:</w:t>
      </w:r>
      <w:r w:rsidRPr="00D83824">
        <w:rPr>
          <w:rFonts w:ascii="Times New Roman" w:hAnsi="Times New Roman" w:cs="Times New Roman"/>
          <w:color w:val="000000"/>
          <w:sz w:val="28"/>
          <w:szCs w:val="28"/>
          <w:shd w:val="clear" w:color="auto" w:fill="FFFFFF"/>
        </w:rPr>
        <w:t> </w:t>
      </w:r>
      <w:r w:rsidRPr="00E57E22">
        <w:rPr>
          <w:rStyle w:val="Strong"/>
          <w:rFonts w:ascii="Times New Roman" w:hAnsi="Times New Roman" w:cs="Times New Roman"/>
          <w:b w:val="0"/>
          <w:bCs w:val="0"/>
          <w:sz w:val="28"/>
          <w:szCs w:val="28"/>
          <w:shd w:val="clear" w:color="auto" w:fill="FFFFFF"/>
          <w:lang w:val="ru-RU"/>
        </w:rPr>
        <w:t>Машиностроение</w:t>
      </w:r>
      <w:r w:rsidRPr="00E57E22">
        <w:rPr>
          <w:rFonts w:ascii="Times New Roman" w:hAnsi="Times New Roman" w:cs="Times New Roman"/>
          <w:sz w:val="28"/>
          <w:szCs w:val="28"/>
          <w:shd w:val="clear" w:color="auto" w:fill="FFFFFF"/>
          <w:lang w:val="ru-RU"/>
        </w:rPr>
        <w:t>, 2016. -</w:t>
      </w:r>
      <w:r w:rsidRPr="00E57E22">
        <w:rPr>
          <w:rFonts w:ascii="Times New Roman" w:hAnsi="Times New Roman" w:cs="Times New Roman"/>
          <w:b/>
          <w:bCs/>
          <w:sz w:val="28"/>
          <w:szCs w:val="28"/>
          <w:shd w:val="clear" w:color="auto" w:fill="FFFFFF"/>
        </w:rPr>
        <w:t> </w:t>
      </w:r>
      <w:r w:rsidRPr="00E57E22">
        <w:rPr>
          <w:rStyle w:val="Strong"/>
          <w:rFonts w:ascii="Times New Roman" w:hAnsi="Times New Roman" w:cs="Times New Roman"/>
          <w:b w:val="0"/>
          <w:bCs w:val="0"/>
          <w:sz w:val="28"/>
          <w:szCs w:val="28"/>
          <w:shd w:val="clear" w:color="auto" w:fill="FFFFFF"/>
          <w:lang w:val="ru-RU"/>
        </w:rPr>
        <w:t>603</w:t>
      </w:r>
      <w:r w:rsidRPr="00E57E22">
        <w:rPr>
          <w:rFonts w:ascii="Times New Roman" w:hAnsi="Times New Roman" w:cs="Times New Roman"/>
          <w:sz w:val="28"/>
          <w:szCs w:val="28"/>
          <w:shd w:val="clear" w:color="auto" w:fill="FFFFFF"/>
        </w:rPr>
        <w:t> c</w:t>
      </w:r>
      <w:r w:rsidRPr="00E57E22">
        <w:rPr>
          <w:rFonts w:ascii="Times New Roman" w:hAnsi="Times New Roman" w:cs="Times New Roman"/>
          <w:sz w:val="28"/>
          <w:szCs w:val="28"/>
          <w:shd w:val="clear" w:color="auto" w:fill="FFFFFF"/>
          <w:lang w:val="ru-RU"/>
        </w:rPr>
        <w:t>.</w:t>
      </w:r>
    </w:p>
    <w:p w14:paraId="4A98E845" w14:textId="14D83464" w:rsidR="005F62D0" w:rsidRPr="00D83824" w:rsidRDefault="005F62D0" w:rsidP="005F62D0">
      <w:pPr>
        <w:pStyle w:val="ListParagraph"/>
        <w:numPr>
          <w:ilvl w:val="0"/>
          <w:numId w:val="2"/>
        </w:numPr>
        <w:spacing w:before="100" w:beforeAutospacing="1" w:after="100" w:afterAutospacing="1" w:line="360" w:lineRule="auto"/>
        <w:ind w:right="-567"/>
        <w:outlineLvl w:val="1"/>
        <w:rPr>
          <w:rFonts w:ascii="Times New Roman" w:eastAsia="Times New Roman" w:hAnsi="Times New Roman" w:cs="Times New Roman"/>
          <w:b/>
          <w:bCs/>
          <w:color w:val="000000"/>
          <w:sz w:val="28"/>
          <w:szCs w:val="28"/>
          <w:lang w:val="ru-RU" w:eastAsia="en-GB"/>
        </w:rPr>
      </w:pPr>
      <w:r w:rsidRPr="00D83824">
        <w:rPr>
          <w:rFonts w:ascii="Times New Roman" w:hAnsi="Times New Roman" w:cs="Times New Roman"/>
          <w:color w:val="000000"/>
          <w:sz w:val="28"/>
          <w:szCs w:val="28"/>
          <w:shd w:val="clear" w:color="auto" w:fill="FFFFFF"/>
          <w:lang w:val="ru-RU"/>
        </w:rPr>
        <w:t>Кузнецов, П.У. Основы информационного права. Учебник для бакалавров / П.У. Кузнецов. - М.: Проспект, 2016. -</w:t>
      </w:r>
      <w:r w:rsidRPr="00D83824">
        <w:rPr>
          <w:rFonts w:ascii="Times New Roman" w:hAnsi="Times New Roman" w:cs="Times New Roman"/>
          <w:color w:val="000000"/>
          <w:sz w:val="28"/>
          <w:szCs w:val="28"/>
          <w:shd w:val="clear" w:color="auto" w:fill="FFFFFF"/>
        </w:rPr>
        <w:t> </w:t>
      </w:r>
      <w:r w:rsidRPr="00E57E22">
        <w:rPr>
          <w:rStyle w:val="Strong"/>
          <w:rFonts w:ascii="Times New Roman" w:hAnsi="Times New Roman" w:cs="Times New Roman"/>
          <w:b w:val="0"/>
          <w:bCs w:val="0"/>
          <w:sz w:val="28"/>
          <w:szCs w:val="28"/>
          <w:shd w:val="clear" w:color="auto" w:fill="FFFFFF"/>
          <w:lang w:val="ru-RU"/>
        </w:rPr>
        <w:t>963</w:t>
      </w:r>
      <w:r w:rsidRPr="00D83824">
        <w:rPr>
          <w:rFonts w:ascii="Times New Roman" w:hAnsi="Times New Roman" w:cs="Times New Roman"/>
          <w:color w:val="000000"/>
          <w:sz w:val="28"/>
          <w:szCs w:val="28"/>
          <w:shd w:val="clear" w:color="auto" w:fill="FFFFFF"/>
        </w:rPr>
        <w:t> c</w:t>
      </w:r>
      <w:r w:rsidRPr="00D83824">
        <w:rPr>
          <w:rFonts w:ascii="Times New Roman" w:hAnsi="Times New Roman" w:cs="Times New Roman"/>
          <w:color w:val="000000"/>
          <w:sz w:val="28"/>
          <w:szCs w:val="28"/>
          <w:shd w:val="clear" w:color="auto" w:fill="FFFFFF"/>
          <w:lang w:val="ru-RU"/>
        </w:rPr>
        <w:t>.</w:t>
      </w:r>
    </w:p>
    <w:p w14:paraId="455EA9FC" w14:textId="6E695E25" w:rsidR="005F62D0" w:rsidRPr="00D83824" w:rsidRDefault="005F62D0" w:rsidP="005F62D0">
      <w:pPr>
        <w:pStyle w:val="ListParagraph"/>
        <w:numPr>
          <w:ilvl w:val="0"/>
          <w:numId w:val="2"/>
        </w:numPr>
        <w:spacing w:before="100" w:beforeAutospacing="1" w:after="100" w:afterAutospacing="1" w:line="360" w:lineRule="auto"/>
        <w:ind w:right="-567"/>
        <w:outlineLvl w:val="1"/>
        <w:rPr>
          <w:rFonts w:ascii="Times New Roman" w:eastAsia="Times New Roman" w:hAnsi="Times New Roman" w:cs="Times New Roman"/>
          <w:b/>
          <w:bCs/>
          <w:color w:val="000000"/>
          <w:sz w:val="28"/>
          <w:szCs w:val="28"/>
          <w:lang w:val="ru-RU" w:eastAsia="en-GB"/>
        </w:rPr>
      </w:pPr>
      <w:r w:rsidRPr="00D83824">
        <w:rPr>
          <w:rFonts w:ascii="Times New Roman" w:hAnsi="Times New Roman" w:cs="Times New Roman"/>
          <w:color w:val="000000"/>
          <w:sz w:val="28"/>
          <w:szCs w:val="28"/>
          <w:shd w:val="clear" w:color="auto" w:fill="FFFFFF"/>
          <w:lang w:val="ru-RU"/>
        </w:rPr>
        <w:t xml:space="preserve">Новиков, В. К. Организационно-правовые основы информационной безопасности (защиты информации). Юридическая ответственность за правонарушения. Учебное пособие / В.К. Новиков. - М.: Горячая линия - Телеком, 2015. - 178 </w:t>
      </w:r>
      <w:r w:rsidRPr="00D83824">
        <w:rPr>
          <w:rFonts w:ascii="Times New Roman" w:hAnsi="Times New Roman" w:cs="Times New Roman"/>
          <w:color w:val="000000"/>
          <w:sz w:val="28"/>
          <w:szCs w:val="28"/>
          <w:shd w:val="clear" w:color="auto" w:fill="FFFFFF"/>
        </w:rPr>
        <w:t>c</w:t>
      </w:r>
      <w:r w:rsidRPr="00D83824">
        <w:rPr>
          <w:rFonts w:ascii="Times New Roman" w:hAnsi="Times New Roman" w:cs="Times New Roman"/>
          <w:color w:val="000000"/>
          <w:sz w:val="28"/>
          <w:szCs w:val="28"/>
          <w:shd w:val="clear" w:color="auto" w:fill="FFFFFF"/>
          <w:lang w:val="ru-RU"/>
        </w:rPr>
        <w:t>.</w:t>
      </w:r>
    </w:p>
    <w:p w14:paraId="5B4DA009" w14:textId="2BE5D4DB" w:rsidR="005F62D0" w:rsidRPr="00D83824" w:rsidRDefault="00FF1951" w:rsidP="005F62D0">
      <w:pPr>
        <w:pStyle w:val="ListParagraph"/>
        <w:numPr>
          <w:ilvl w:val="0"/>
          <w:numId w:val="2"/>
        </w:numPr>
        <w:spacing w:before="100" w:beforeAutospacing="1" w:after="100" w:afterAutospacing="1" w:line="360" w:lineRule="auto"/>
        <w:ind w:right="-567"/>
        <w:outlineLvl w:val="1"/>
        <w:rPr>
          <w:rFonts w:ascii="Times New Roman" w:eastAsia="Times New Roman" w:hAnsi="Times New Roman" w:cs="Times New Roman"/>
          <w:b/>
          <w:bCs/>
          <w:color w:val="000000"/>
          <w:sz w:val="28"/>
          <w:szCs w:val="28"/>
          <w:lang w:val="ru-RU" w:eastAsia="en-GB"/>
        </w:rPr>
      </w:pPr>
      <w:r w:rsidRPr="00D83824">
        <w:rPr>
          <w:rFonts w:ascii="Times New Roman" w:hAnsi="Times New Roman" w:cs="Times New Roman"/>
          <w:color w:val="3A3A3A"/>
          <w:sz w:val="28"/>
          <w:szCs w:val="28"/>
          <w:shd w:val="clear" w:color="auto" w:fill="EFEFEF"/>
          <w:lang w:val="ru-RU"/>
        </w:rPr>
        <w:t xml:space="preserve">Соболева К.И. Объекты и субъекты информационного права / К.И. Соболева // Курский государственный университет, г. Курск. </w:t>
      </w:r>
      <w:r w:rsidRPr="00D83824">
        <w:rPr>
          <w:rFonts w:ascii="Times New Roman" w:hAnsi="Times New Roman" w:cs="Times New Roman"/>
          <w:color w:val="3A3A3A"/>
          <w:sz w:val="28"/>
          <w:szCs w:val="28"/>
          <w:shd w:val="clear" w:color="auto" w:fill="EFEFEF"/>
        </w:rPr>
        <w:t>2018. — №7. — С. 28-29.</w:t>
      </w:r>
    </w:p>
    <w:p w14:paraId="2B23A668" w14:textId="1C4254F0" w:rsidR="00FF1951" w:rsidRPr="00D83824" w:rsidRDefault="00FF1951" w:rsidP="005F62D0">
      <w:pPr>
        <w:pStyle w:val="ListParagraph"/>
        <w:numPr>
          <w:ilvl w:val="0"/>
          <w:numId w:val="2"/>
        </w:numPr>
        <w:spacing w:before="100" w:beforeAutospacing="1" w:after="100" w:afterAutospacing="1" w:line="360" w:lineRule="auto"/>
        <w:ind w:right="-567"/>
        <w:outlineLvl w:val="1"/>
        <w:rPr>
          <w:rFonts w:ascii="Times New Roman" w:eastAsia="Times New Roman" w:hAnsi="Times New Roman" w:cs="Times New Roman"/>
          <w:b/>
          <w:bCs/>
          <w:color w:val="000000"/>
          <w:sz w:val="28"/>
          <w:szCs w:val="28"/>
          <w:lang w:val="ru-RU" w:eastAsia="en-GB"/>
        </w:rPr>
      </w:pPr>
      <w:r w:rsidRPr="00D83824">
        <w:rPr>
          <w:rFonts w:ascii="Times New Roman" w:hAnsi="Times New Roman" w:cs="Times New Roman"/>
          <w:color w:val="3A3A3A"/>
          <w:sz w:val="28"/>
          <w:szCs w:val="28"/>
          <w:shd w:val="clear" w:color="auto" w:fill="EFEFEF"/>
          <w:lang w:val="ru-RU"/>
        </w:rPr>
        <w:lastRenderedPageBreak/>
        <w:t>Волков Ю. В. Информационное право. Информация как правовая категория : учебное пособие для бакалавриата и магистратуры / Ю. В. Волков. — 2-е изд., стер. — Москва : Издательство Юрайт, 2019. — 109 с.</w:t>
      </w:r>
    </w:p>
    <w:p w14:paraId="37C14119" w14:textId="28860C54" w:rsidR="00FF1951" w:rsidRPr="00D83824" w:rsidRDefault="00FF1951" w:rsidP="005F62D0">
      <w:pPr>
        <w:pStyle w:val="ListParagraph"/>
        <w:numPr>
          <w:ilvl w:val="0"/>
          <w:numId w:val="2"/>
        </w:numPr>
        <w:spacing w:before="100" w:beforeAutospacing="1" w:after="100" w:afterAutospacing="1" w:line="360" w:lineRule="auto"/>
        <w:ind w:right="-567"/>
        <w:outlineLvl w:val="1"/>
        <w:rPr>
          <w:rFonts w:ascii="Times New Roman" w:eastAsia="Times New Roman" w:hAnsi="Times New Roman" w:cs="Times New Roman"/>
          <w:b/>
          <w:bCs/>
          <w:color w:val="000000"/>
          <w:sz w:val="28"/>
          <w:szCs w:val="28"/>
          <w:lang w:val="ru-RU" w:eastAsia="en-GB"/>
        </w:rPr>
      </w:pPr>
      <w:r w:rsidRPr="00D83824">
        <w:rPr>
          <w:rFonts w:ascii="Times New Roman" w:hAnsi="Times New Roman" w:cs="Times New Roman"/>
          <w:color w:val="3A3A3A"/>
          <w:sz w:val="28"/>
          <w:szCs w:val="28"/>
          <w:shd w:val="clear" w:color="auto" w:fill="EFEFEF"/>
          <w:lang w:val="ru-RU"/>
        </w:rPr>
        <w:t>Полякова Т.А. Базовые принципы как основные начала правового обеспечения информационной безопасности / Т.А. Полякова</w:t>
      </w:r>
      <w:r w:rsidRPr="00D83824">
        <w:rPr>
          <w:rFonts w:ascii="Times New Roman" w:hAnsi="Times New Roman" w:cs="Times New Roman"/>
          <w:color w:val="3A3A3A"/>
          <w:sz w:val="28"/>
          <w:szCs w:val="28"/>
          <w:shd w:val="clear" w:color="auto" w:fill="EFEFEF"/>
        </w:rPr>
        <w:t> </w:t>
      </w:r>
      <w:r w:rsidRPr="00D83824">
        <w:rPr>
          <w:rFonts w:ascii="Times New Roman" w:hAnsi="Times New Roman" w:cs="Times New Roman"/>
          <w:color w:val="3A3A3A"/>
          <w:sz w:val="28"/>
          <w:szCs w:val="28"/>
          <w:shd w:val="clear" w:color="auto" w:fill="EFEFEF"/>
          <w:lang w:val="ru-RU"/>
        </w:rPr>
        <w:t xml:space="preserve"> // Труды Института государства и права Российской академии наук. – 2016. – № 3. – С. 17 — 40.</w:t>
      </w:r>
    </w:p>
    <w:sectPr w:rsidR="00FF1951" w:rsidRPr="00D83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655B1A"/>
    <w:multiLevelType w:val="hybridMultilevel"/>
    <w:tmpl w:val="27567D8A"/>
    <w:lvl w:ilvl="0" w:tplc="C32890F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2914610"/>
    <w:multiLevelType w:val="hybridMultilevel"/>
    <w:tmpl w:val="C2F859CC"/>
    <w:lvl w:ilvl="0" w:tplc="E74E3342">
      <w:start w:val="1"/>
      <w:numFmt w:val="decimal"/>
      <w:lvlText w:val="%1."/>
      <w:lvlJc w:val="left"/>
      <w:pPr>
        <w:ind w:left="720" w:hanging="360"/>
      </w:pPr>
      <w:rPr>
        <w:rFonts w:ascii="Arial" w:eastAsiaTheme="minorHAnsi" w:hAnsi="Arial" w:cs="Arial" w:hint="default"/>
        <w:b w:val="0"/>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C54"/>
    <w:rsid w:val="00392C22"/>
    <w:rsid w:val="005F62D0"/>
    <w:rsid w:val="006B56B5"/>
    <w:rsid w:val="00981C54"/>
    <w:rsid w:val="00BB508D"/>
    <w:rsid w:val="00C40251"/>
    <w:rsid w:val="00D83824"/>
    <w:rsid w:val="00E0774F"/>
    <w:rsid w:val="00E57E22"/>
    <w:rsid w:val="00E61A30"/>
    <w:rsid w:val="00FF19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A320"/>
  <w15:chartTrackingRefBased/>
  <w15:docId w15:val="{4F28B362-75D1-4C44-8063-C9B42597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92C2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1C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392C22"/>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5F62D0"/>
    <w:rPr>
      <w:b/>
      <w:bCs/>
    </w:rPr>
  </w:style>
  <w:style w:type="paragraph" w:styleId="ListParagraph">
    <w:name w:val="List Paragraph"/>
    <w:basedOn w:val="Normal"/>
    <w:uiPriority w:val="34"/>
    <w:qFormat/>
    <w:rsid w:val="005F62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23906">
      <w:bodyDiv w:val="1"/>
      <w:marLeft w:val="0"/>
      <w:marRight w:val="0"/>
      <w:marTop w:val="0"/>
      <w:marBottom w:val="0"/>
      <w:divBdr>
        <w:top w:val="none" w:sz="0" w:space="0" w:color="auto"/>
        <w:left w:val="none" w:sz="0" w:space="0" w:color="auto"/>
        <w:bottom w:val="none" w:sz="0" w:space="0" w:color="auto"/>
        <w:right w:val="none" w:sz="0" w:space="0" w:color="auto"/>
      </w:divBdr>
    </w:div>
    <w:div w:id="348801911">
      <w:bodyDiv w:val="1"/>
      <w:marLeft w:val="0"/>
      <w:marRight w:val="0"/>
      <w:marTop w:val="0"/>
      <w:marBottom w:val="0"/>
      <w:divBdr>
        <w:top w:val="none" w:sz="0" w:space="0" w:color="auto"/>
        <w:left w:val="none" w:sz="0" w:space="0" w:color="auto"/>
        <w:bottom w:val="none" w:sz="0" w:space="0" w:color="auto"/>
        <w:right w:val="none" w:sz="0" w:space="0" w:color="auto"/>
      </w:divBdr>
    </w:div>
    <w:div w:id="353726267">
      <w:bodyDiv w:val="1"/>
      <w:marLeft w:val="0"/>
      <w:marRight w:val="0"/>
      <w:marTop w:val="0"/>
      <w:marBottom w:val="0"/>
      <w:divBdr>
        <w:top w:val="none" w:sz="0" w:space="0" w:color="auto"/>
        <w:left w:val="none" w:sz="0" w:space="0" w:color="auto"/>
        <w:bottom w:val="none" w:sz="0" w:space="0" w:color="auto"/>
        <w:right w:val="none" w:sz="0" w:space="0" w:color="auto"/>
      </w:divBdr>
    </w:div>
    <w:div w:id="489636719">
      <w:bodyDiv w:val="1"/>
      <w:marLeft w:val="0"/>
      <w:marRight w:val="0"/>
      <w:marTop w:val="0"/>
      <w:marBottom w:val="0"/>
      <w:divBdr>
        <w:top w:val="none" w:sz="0" w:space="0" w:color="auto"/>
        <w:left w:val="none" w:sz="0" w:space="0" w:color="auto"/>
        <w:bottom w:val="none" w:sz="0" w:space="0" w:color="auto"/>
        <w:right w:val="none" w:sz="0" w:space="0" w:color="auto"/>
      </w:divBdr>
    </w:div>
    <w:div w:id="1263029752">
      <w:bodyDiv w:val="1"/>
      <w:marLeft w:val="0"/>
      <w:marRight w:val="0"/>
      <w:marTop w:val="0"/>
      <w:marBottom w:val="0"/>
      <w:divBdr>
        <w:top w:val="none" w:sz="0" w:space="0" w:color="auto"/>
        <w:left w:val="none" w:sz="0" w:space="0" w:color="auto"/>
        <w:bottom w:val="none" w:sz="0" w:space="0" w:color="auto"/>
        <w:right w:val="none" w:sz="0" w:space="0" w:color="auto"/>
      </w:divBdr>
    </w:div>
    <w:div w:id="192094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16</Pages>
  <Words>3891</Words>
  <Characters>22183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Фам Суан Кань</dc:creator>
  <cp:keywords/>
  <dc:description/>
  <cp:lastModifiedBy>Фам Суан Кань</cp:lastModifiedBy>
  <cp:revision>2</cp:revision>
  <dcterms:created xsi:type="dcterms:W3CDTF">2020-11-22T19:41:00Z</dcterms:created>
  <dcterms:modified xsi:type="dcterms:W3CDTF">2020-11-23T20:13:00Z</dcterms:modified>
</cp:coreProperties>
</file>