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Организационное и правовое обеспечение информационной безопасности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rtl w:val="0"/>
        </w:rPr>
        <w:t xml:space="preserve">ЛАБОРАТОРНОЙ </w:t>
      </w:r>
      <w:r w:rsidDel="00000000" w:rsidR="00000000" w:rsidRPr="00000000">
        <w:rPr>
          <w:b w:val="1"/>
          <w:color w:val="000000"/>
          <w:rtl w:val="0"/>
        </w:rPr>
        <w:t xml:space="preserve">РАБОТ</w:t>
      </w:r>
      <w:r w:rsidDel="00000000" w:rsidR="00000000" w:rsidRPr="00000000">
        <w:rPr>
          <w:b w:val="1"/>
          <w:rtl w:val="0"/>
        </w:rPr>
        <w:t xml:space="preserve">Е №2</w:t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i w:val="1"/>
        </w:rPr>
      </w:pPr>
      <w:r w:rsidDel="00000000" w:rsidR="00000000" w:rsidRPr="00000000">
        <w:rPr>
          <w:rtl w:val="0"/>
        </w:rPr>
        <w:t xml:space="preserve">«Правовые нормы защиты информации в автоматизированных системах»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Выполнили: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  <w:t xml:space="preserve">Чу Ван Доан, студент группы N3347</w:t>
      </w:r>
    </w:p>
    <w:p w:rsidR="00000000" w:rsidDel="00000000" w:rsidP="00000000" w:rsidRDefault="00000000" w:rsidRPr="00000000" w14:paraId="0000000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1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2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4">
      <w:pPr>
        <w:jc w:val="right"/>
        <w:rPr/>
      </w:pPr>
      <w:r w:rsidDel="00000000" w:rsidR="00000000" w:rsidRPr="00000000">
        <w:rPr>
          <w:rtl w:val="0"/>
        </w:rPr>
        <w:t xml:space="preserve">Карманова Наталия Андреевна</w:t>
      </w:r>
    </w:p>
    <w:p w:rsidR="00000000" w:rsidDel="00000000" w:rsidP="00000000" w:rsidRDefault="00000000" w:rsidRPr="00000000" w14:paraId="00000015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6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7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8">
      <w:pPr>
        <w:ind w:left="7079" w:firstLine="707.0000000000005"/>
        <w:jc w:val="left"/>
        <w:rPr>
          <w:vertAlign w:val="superscript"/>
        </w:rPr>
        <w:sectPr>
          <w:headerReference r:id="rId7" w:type="default"/>
          <w:footerReference r:id="rId8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9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1m5frj3sh8dl" w:id="0"/>
      <w:bookmarkEnd w:id="0"/>
      <w:r w:rsidDel="00000000" w:rsidR="00000000" w:rsidRPr="00000000">
        <w:rPr>
          <w:vertAlign w:val="baseline"/>
          <w:rtl w:val="0"/>
        </w:rPr>
        <w:t xml:space="preserve">Содержание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1m5frj3sh8d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gjdgx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Задание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l99nxpm9rmv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Структура предприятия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8cytp8d6kn0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Разработка структурной схемы АС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677o4uuujbs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2.3. Анализ (в виде таблицы) аппаратного обеспечения АС предприятия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1e8avpslqsh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2.4. Анализ (в виде таблицы) программного обеспечения АС предприятия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vxda0llwd8i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2.5. Классификация АС предприятия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heading=h.94uefi7d3xd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2.5.1. Характеристика автоматизированной системы (АС)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heading=h.etm4ozvvu1z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2.5.2. Определение уровня конфиденциальности обрабатываемой информации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heading=h.xeryzzv3ycl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2.5.3. Условия функционирования АС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color w:val="000000"/>
              <w:u w:val="none"/>
            </w:rPr>
          </w:pPr>
          <w:hyperlink w:anchor="_heading=h.kiyqg3tr8jg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2.5.4. Классификация по классам защищенности от НСД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qhbgd9uou8k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2.6. Определение недостатков (уязвимостей) АС предприятия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tyjcw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gjdgxs" w:id="1"/>
      <w:bookmarkEnd w:id="1"/>
      <w:r w:rsidDel="00000000" w:rsidR="00000000" w:rsidRPr="00000000">
        <w:rPr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Цель работы – </w:t>
      </w:r>
      <w:r w:rsidDel="00000000" w:rsidR="00000000" w:rsidRPr="00000000">
        <w:rPr>
          <w:rtl w:val="0"/>
        </w:rPr>
        <w:t xml:space="preserve">Освоить порядок классификации автоматизированных систем в защищенном исполнении и методы правовой защиты информации ограниченного доступа, обрабатываемой в 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1"/>
        <w:keepLines w:val="1"/>
        <w:numPr>
          <w:ilvl w:val="0"/>
          <w:numId w:val="6"/>
        </w:numPr>
        <w:spacing w:before="240" w:lineRule="auto"/>
        <w:ind w:left="720" w:right="567" w:hanging="360"/>
        <w:rPr/>
      </w:pPr>
      <w:bookmarkStart w:colFirst="0" w:colLast="0" w:name="_heading=h.1fob9te" w:id="2"/>
      <w:bookmarkEnd w:id="2"/>
      <w:r w:rsidDel="00000000" w:rsidR="00000000" w:rsidRPr="00000000">
        <w:rPr>
          <w:vertAlign w:val="baseline"/>
          <w:rtl w:val="0"/>
        </w:rPr>
        <w:t xml:space="preserve">Задание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8"/>
        </w:numPr>
        <w:tabs>
          <w:tab w:val="left" w:leader="none" w:pos="1227"/>
        </w:tabs>
        <w:spacing w:before="156" w:lineRule="auto"/>
        <w:ind w:left="720" w:right="223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Разработать структурную схему АС для предприятия / организации / учреждения из лабораторной работы №1.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8"/>
        </w:numPr>
        <w:tabs>
          <w:tab w:val="left" w:leader="none" w:pos="1227"/>
        </w:tabs>
        <w:spacing w:before="67" w:line="362" w:lineRule="auto"/>
        <w:ind w:left="720" w:right="226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Проанализировать (составить таблицу) аппаратное обеспечение АС предприятия / организации / учреждения.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8"/>
        </w:numPr>
        <w:tabs>
          <w:tab w:val="left" w:leader="none" w:pos="1227"/>
        </w:tabs>
        <w:ind w:left="720" w:right="225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Проанализировать (составить таблицу) программное обеспечение АС предприятия / организации / учреждения.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8"/>
        </w:numPr>
        <w:tabs>
          <w:tab w:val="left" w:leader="none" w:pos="1227"/>
        </w:tabs>
        <w:spacing w:line="321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Провести классификацию АС предприятия / организации / учреждения.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8"/>
        </w:numPr>
        <w:tabs>
          <w:tab w:val="left" w:leader="none" w:pos="1227"/>
        </w:tabs>
        <w:spacing w:before="158" w:lineRule="auto"/>
        <w:ind w:left="720" w:right="222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Определить недостатки (уязвимости) АС предприятия / организации / учреждения, на основе требований предъявляемых в РД «Автоматизированные системы защита от несанкционированного доступа к информации. Классификация автоматизированных систем и требования по защите информации».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1"/>
        <w:keepLines w:val="1"/>
        <w:numPr>
          <w:ilvl w:val="0"/>
          <w:numId w:val="6"/>
        </w:numPr>
        <w:ind w:left="720" w:right="567" w:hanging="360"/>
        <w:rPr/>
      </w:pPr>
      <w:bookmarkStart w:colFirst="0" w:colLast="0" w:name="_heading=h.3znysh7" w:id="3"/>
      <w:bookmarkEnd w:id="3"/>
      <w:r w:rsidDel="00000000" w:rsidR="00000000" w:rsidRPr="00000000">
        <w:rPr>
          <w:vertAlign w:val="baseline"/>
          <w:rtl w:val="0"/>
        </w:rPr>
        <w:t xml:space="preserve">Ход работы</w:t>
      </w:r>
    </w:p>
    <w:p w:rsidR="00000000" w:rsidDel="00000000" w:rsidP="00000000" w:rsidRDefault="00000000" w:rsidRPr="00000000" w14:paraId="00000053">
      <w:pPr>
        <w:pStyle w:val="Heading3"/>
        <w:numPr>
          <w:ilvl w:val="1"/>
          <w:numId w:val="6"/>
        </w:numPr>
        <w:ind w:left="1440" w:hanging="360"/>
        <w:rPr/>
      </w:pPr>
      <w:bookmarkStart w:colFirst="0" w:colLast="0" w:name="_heading=h.l99nxpm9rmvi" w:id="4"/>
      <w:bookmarkEnd w:id="4"/>
      <w:r w:rsidDel="00000000" w:rsidR="00000000" w:rsidRPr="00000000">
        <w:rPr>
          <w:rtl w:val="0"/>
        </w:rPr>
        <w:t xml:space="preserve">Структура предприятия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-474654</wp:posOffset>
                </wp:positionH>
                <wp:positionV relativeFrom="paragraph">
                  <wp:posOffset>415268</wp:posOffset>
                </wp:positionV>
                <wp:extent cx="6529070" cy="2697307"/>
                <wp:effectExtent b="0" l="0" r="0" t="0"/>
                <wp:wrapSquare wrapText="bothSides" distB="0" distT="0" distL="114300" distR="11430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47625" y="493775"/>
                          <a:ext cx="6529070" cy="2697307"/>
                          <a:chOff x="1347625" y="493775"/>
                          <a:chExt cx="7835075" cy="309640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931875" y="3158400"/>
                            <a:ext cx="666600" cy="251400"/>
                          </a:xfrm>
                          <a:prstGeom prst="roundRect">
                            <a:avLst>
                              <a:gd fmla="val 10000" name="adj"/>
                            </a:avLst>
                          </a:prstGeom>
                          <a:solidFill>
                            <a:schemeClr val="lt1"/>
                          </a:solidFill>
                          <a:ln cap="flat" cmpd="sng" w="12700">
                            <a:solidFill>
                              <a:srgbClr val="528CBE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240" w:before="240" w:line="275.9999942779541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Склад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3006575" y="3158400"/>
                            <a:ext cx="744900" cy="425400"/>
                          </a:xfrm>
                          <a:prstGeom prst="roundRect">
                            <a:avLst>
                              <a:gd fmla="val 10000" name="adj"/>
                            </a:avLst>
                          </a:prstGeom>
                          <a:solidFill>
                            <a:schemeClr val="lt1"/>
                          </a:solidFill>
                          <a:ln cap="flat" cmpd="sng" w="12700">
                            <a:solidFill>
                              <a:srgbClr val="528CBE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240" w:before="240" w:line="275.9999942779541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Пункты закупки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4253900" y="498550"/>
                            <a:ext cx="1463700" cy="339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SIMEXCO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353985" y="978802"/>
                            <a:ext cx="7822348" cy="2481875"/>
                            <a:chOff x="-504529" y="194700"/>
                            <a:chExt cx="7645732" cy="2436316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2119400" y="194700"/>
                              <a:ext cx="1783800" cy="26490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lt1"/>
                            </a:solidFill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40" w:before="24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Генеральный директор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404073" y="459640"/>
                              <a:ext cx="2610600" cy="14220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120000" y="0"/>
                                  </a:moveTo>
                                  <a:lnTo>
                                    <a:pt x="120000" y="60000"/>
                                  </a:lnTo>
                                  <a:lnTo>
                                    <a:pt x="0" y="60000"/>
                                  </a:lnTo>
                                  <a:lnTo>
                                    <a:pt x="0" y="12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87AA8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 flipH="1">
                              <a:off x="305713" y="1238431"/>
                              <a:ext cx="16500" cy="8580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60000" y="0"/>
                                  </a:moveTo>
                                  <a:lnTo>
                                    <a:pt x="60000" y="12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-504529" y="1532760"/>
                              <a:ext cx="1524000" cy="35610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lt1"/>
                            </a:solidFill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40" w:before="24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Административный отдел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2917367" y="459640"/>
                              <a:ext cx="97200" cy="14220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120000" y="0"/>
                                  </a:moveTo>
                                  <a:lnTo>
                                    <a:pt x="120000" y="60000"/>
                                  </a:lnTo>
                                  <a:lnTo>
                                    <a:pt x="0" y="60000"/>
                                  </a:lnTo>
                                  <a:lnTo>
                                    <a:pt x="0" y="12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87AA8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1838675" y="601825"/>
                              <a:ext cx="1783800" cy="80550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lt1"/>
                            </a:solidFill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40" w:before="24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Заместитель генерального директора по коммерческой деятельности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1689055" y="1407304"/>
                              <a:ext cx="1228200" cy="14220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120000" y="0"/>
                                  </a:moveTo>
                                  <a:lnTo>
                                    <a:pt x="120000" y="60000"/>
                                  </a:lnTo>
                                  <a:lnTo>
                                    <a:pt x="0" y="60000"/>
                                  </a:lnTo>
                                  <a:lnTo>
                                    <a:pt x="0" y="12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1091391" y="1549558"/>
                              <a:ext cx="1651500" cy="63660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lt1"/>
                            </a:solidFill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40" w:before="24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Отдел внешнеэкономической деятельности (ВЭД)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1480887" y="2186218"/>
                              <a:ext cx="395100" cy="14220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120000" y="0"/>
                                  </a:moveTo>
                                  <a:lnTo>
                                    <a:pt x="120000" y="60000"/>
                                  </a:lnTo>
                                  <a:lnTo>
                                    <a:pt x="0" y="60000"/>
                                  </a:lnTo>
                                  <a:lnTo>
                                    <a:pt x="0" y="12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876001" y="2186169"/>
                              <a:ext cx="464700" cy="14220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0"/>
                                  </a:moveTo>
                                  <a:lnTo>
                                    <a:pt x="0" y="60000"/>
                                  </a:lnTo>
                                  <a:lnTo>
                                    <a:pt x="120000" y="60000"/>
                                  </a:lnTo>
                                  <a:lnTo>
                                    <a:pt x="120000" y="12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 flipH="1">
                              <a:off x="2917375" y="1407300"/>
                              <a:ext cx="464700" cy="14220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120000" y="0"/>
                                  </a:moveTo>
                                  <a:lnTo>
                                    <a:pt x="120000" y="60000"/>
                                  </a:lnTo>
                                  <a:lnTo>
                                    <a:pt x="0" y="60000"/>
                                  </a:lnTo>
                                  <a:lnTo>
                                    <a:pt x="0" y="12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2795868" y="1549550"/>
                              <a:ext cx="901500" cy="78240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lt1"/>
                            </a:solidFill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40" w:before="24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Отдел контроля качества продукции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2917377" y="1407300"/>
                              <a:ext cx="1989600" cy="14220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0"/>
                                  </a:moveTo>
                                  <a:lnTo>
                                    <a:pt x="0" y="60000"/>
                                  </a:lnTo>
                                  <a:lnTo>
                                    <a:pt x="120000" y="60000"/>
                                  </a:lnTo>
                                  <a:lnTo>
                                    <a:pt x="120000" y="12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3779354" y="1549538"/>
                              <a:ext cx="1524000" cy="51960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lt1"/>
                            </a:solidFill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Перерабатывающий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цех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3014573" y="459640"/>
                              <a:ext cx="1524000" cy="14220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0"/>
                                  </a:moveTo>
                                  <a:lnTo>
                                    <a:pt x="0" y="60000"/>
                                  </a:lnTo>
                                  <a:lnTo>
                                    <a:pt x="120000" y="60000"/>
                                  </a:lnTo>
                                  <a:lnTo>
                                    <a:pt x="120000" y="12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87AA8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3863350" y="601825"/>
                              <a:ext cx="1171800" cy="42990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lt1"/>
                            </a:solidFill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40" w:before="24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Бухгалтерский отдел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3014573" y="459640"/>
                              <a:ext cx="2592900" cy="14220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0"/>
                                  </a:moveTo>
                                  <a:lnTo>
                                    <a:pt x="0" y="60000"/>
                                  </a:lnTo>
                                  <a:lnTo>
                                    <a:pt x="120000" y="60000"/>
                                  </a:lnTo>
                                  <a:lnTo>
                                    <a:pt x="120000" y="12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87AA8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5188907" y="601825"/>
                              <a:ext cx="1524000" cy="63660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lt1"/>
                            </a:solidFill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40" w:before="24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Заместитель генерального директора филиала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5772287" y="1238425"/>
                              <a:ext cx="204300" cy="14220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120000" y="0"/>
                                  </a:moveTo>
                                  <a:lnTo>
                                    <a:pt x="120000" y="60000"/>
                                  </a:lnTo>
                                  <a:lnTo>
                                    <a:pt x="0" y="60000"/>
                                  </a:lnTo>
                                  <a:lnTo>
                                    <a:pt x="0" y="12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5385330" y="1380622"/>
                              <a:ext cx="770700" cy="69120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lt1"/>
                            </a:solidFill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40" w:before="24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Филиал в городе Далат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5976595" y="1238425"/>
                              <a:ext cx="725100" cy="14220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0"/>
                                  </a:moveTo>
                                  <a:lnTo>
                                    <a:pt x="0" y="60000"/>
                                  </a:lnTo>
                                  <a:lnTo>
                                    <a:pt x="120000" y="60000"/>
                                  </a:lnTo>
                                  <a:lnTo>
                                    <a:pt x="120000" y="12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6199761" y="1380625"/>
                              <a:ext cx="839700" cy="69120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lt1"/>
                            </a:solidFill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40" w:before="24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Филиал в городе Хошимин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6602856" y="2071824"/>
                              <a:ext cx="91500" cy="8580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60000" y="0"/>
                                  </a:moveTo>
                                  <a:lnTo>
                                    <a:pt x="60000" y="12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6156003" y="2157616"/>
                              <a:ext cx="985200" cy="47340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lt1"/>
                            </a:solidFill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40" w:before="24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Транзитный склад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-299940" y="575576"/>
                              <a:ext cx="1524000" cy="85800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lt1"/>
                            </a:solidFill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40" w:before="24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Заместитель административного директора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  <wps:wsp>
                        <wps:cNvCnPr/>
                        <wps:spPr>
                          <a:xfrm>
                            <a:off x="2342902" y="2240845"/>
                            <a:ext cx="3600" cy="97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528CBE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-474654</wp:posOffset>
                </wp:positionH>
                <wp:positionV relativeFrom="paragraph">
                  <wp:posOffset>415268</wp:posOffset>
                </wp:positionV>
                <wp:extent cx="6529070" cy="2697307"/>
                <wp:effectExtent b="0" l="0" r="0" t="0"/>
                <wp:wrapSquare wrapText="bothSides" distB="0" distT="0" distL="114300" distR="114300"/>
                <wp:docPr id="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29070" cy="269730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numPr>
          <w:ilvl w:val="1"/>
          <w:numId w:val="6"/>
        </w:numPr>
        <w:ind w:left="1440" w:hanging="360"/>
        <w:rPr/>
      </w:pPr>
      <w:bookmarkStart w:colFirst="0" w:colLast="0" w:name="_heading=h.8cytp8d6kn0y" w:id="5"/>
      <w:bookmarkEnd w:id="5"/>
      <w:r w:rsidDel="00000000" w:rsidR="00000000" w:rsidRPr="00000000">
        <w:rPr>
          <w:rtl w:val="0"/>
        </w:rPr>
        <w:t xml:space="preserve">Разработка структурной схемы АС 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0734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1 - Структурная схема АС предприятия</w:t>
      </w:r>
    </w:p>
    <w:p w:rsidR="00000000" w:rsidDel="00000000" w:rsidP="00000000" w:rsidRDefault="00000000" w:rsidRPr="00000000" w14:paraId="00000059">
      <w:pPr>
        <w:pStyle w:val="Heading3"/>
        <w:numPr>
          <w:ilvl w:val="1"/>
          <w:numId w:val="6"/>
        </w:numPr>
        <w:ind w:left="1440" w:hanging="360"/>
        <w:rPr/>
      </w:pPr>
      <w:bookmarkStart w:colFirst="0" w:colLast="0" w:name="_heading=h.677o4uuujbsx" w:id="6"/>
      <w:bookmarkEnd w:id="6"/>
      <w:r w:rsidDel="00000000" w:rsidR="00000000" w:rsidRPr="00000000">
        <w:rPr>
          <w:rtl w:val="0"/>
        </w:rPr>
        <w:t xml:space="preserve">Анализ (в виде таблицы) аппаратного обеспечения АС предприятия</w:t>
      </w:r>
    </w:p>
    <w:p w:rsidR="00000000" w:rsidDel="00000000" w:rsidP="00000000" w:rsidRDefault="00000000" w:rsidRPr="00000000" w14:paraId="0000005A">
      <w:pPr>
        <w:keepNext w:val="0"/>
        <w:keepLines w:val="0"/>
        <w:spacing w:after="80" w:before="28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Таблица 1:  оборудование автоматизированной системы предприятия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1556.9999999999993"/>
        <w:gridCol w:w="2643.000000000001"/>
        <w:gridCol w:w="3240"/>
        <w:tblGridChange w:id="0">
          <w:tblGrid>
            <w:gridCol w:w="1920"/>
            <w:gridCol w:w="1556.9999999999993"/>
            <w:gridCol w:w="2643.000000000001"/>
            <w:gridCol w:w="324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Оборудование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Количество (примерно)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Местоположение использования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ind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Рабочая станция руководства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Локальная сеть управления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Используется генеральным директором и заместителями для управления компанией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Сервер ERP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Локальная сеть управления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Обработка и хранение данных системы планирования ресурсов предприятия (ERP)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Сервер CRM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Локальная сеть управления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Управление взаимоотношениями с клиентами и данными клиентов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Офисный принтер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Локальная сеть управления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Печать документов для руководства и административного отдела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Рабочая станция бухгалтера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Локальная сеть финансов и бухгалтерии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Выполнение бухгалтерских операций, работа с документами и расчетами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Сервер бухгалтерии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Локальная сеть финансов и бухгалтерии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Запуск бухгалтерского ПО и хранение финансовых данных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Файловый сервер (финансы)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Локальная сеть финансов и бухгалтерии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Хранение финансовых документов, платежных ведомостей и отчетов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Принтер бухгалтерии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Локальная сеть финансов и бухгалтерии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Печать отчетов, накладных и чеков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Рабочая станция продаж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Локальная сеть продаж и бизнеса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Работа с клиентами, заказами и договорами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Сервер CRM (продажи)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Локальная сеть продаж и бизнеса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Хранение данных клиентов и истории взаимодействий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Файловый сервер (продажи)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Локальная сеть продаж и бизнеса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Хранение договоров, прайс-листов, КП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IP-телефон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Локальная сеть продаж и бизнеса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Внутренняя и внешняя телефония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Принтер для договоров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Локальная сеть продаж и бизнеса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Печать договоров, коммерческих предложений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Рабочая станция склада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Локальная сеть склада и производства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Учет движения товаров, приемка и отгрузка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Сервер склада (Inventory)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Локальная сеть склада и производства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Хранение данных по остаткам и логистике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Принтер склада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Локальная сеть склада и производства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Печать этикеток, накладных, складских ведомостей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Рабочая станция HR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Локальная сеть административного и кадрового отдела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Управление персоналом, работа с личными делами сотрудников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Сервер отдела кадров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Локальная сеть административного и кадрового отдела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Хранение личных дел, документов по персоналу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Сервер мониторинга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Локальная сеть административного и кадрового отдела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Контроль сетевой инфраструктуры и действий пользователей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Принтер HR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Локальная сеть административного и кадрового отдела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Печать кадровых приказов, уведомлений и анкет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Центральный маршрутизатор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Сетевое ядро (Core Network)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Обеспечение маршрутизации между всеми локальными сетями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Межсетевой экран (Firewall)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Сетевое ядро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Защита всей системы от несанкционированного доступа из Интернета</w:t>
            </w:r>
          </w:p>
        </w:tc>
      </w:tr>
    </w:tbl>
    <w:p w:rsidR="00000000" w:rsidDel="00000000" w:rsidP="00000000" w:rsidRDefault="00000000" w:rsidRPr="00000000" w14:paraId="000000B7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numPr>
          <w:ilvl w:val="1"/>
          <w:numId w:val="6"/>
        </w:numPr>
        <w:ind w:left="1440" w:hanging="360"/>
        <w:rPr/>
      </w:pPr>
      <w:bookmarkStart w:colFirst="0" w:colLast="0" w:name="_heading=h.1e8avpslqsh3" w:id="7"/>
      <w:bookmarkEnd w:id="7"/>
      <w:r w:rsidDel="00000000" w:rsidR="00000000" w:rsidRPr="00000000">
        <w:rPr>
          <w:rtl w:val="0"/>
        </w:rPr>
        <w:t xml:space="preserve">Анализ (в виде таблицы) программного обеспечения АС предприятия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spacing w:after="80" w:before="28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Таблица 2: программное обеспечение автоматизированной системы предприятия</w:t>
      </w:r>
    </w:p>
    <w:sdt>
      <w:sdtPr>
        <w:lock w:val="contentLocked"/>
        <w:tag w:val="goog_rdk_0"/>
      </w:sdtPr>
      <w:sdtContent>
        <w:tbl>
          <w:tblPr>
            <w:tblStyle w:val="Table2"/>
            <w:tblW w:w="9025.51181102362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681.2189898856786"/>
            <w:gridCol w:w="1548.3095575396173"/>
            <w:gridCol w:w="2185.571113234277"/>
            <w:gridCol w:w="2610.41215036405"/>
            <w:tblGridChange w:id="0">
              <w:tblGrid>
                <w:gridCol w:w="2681.2189898856786"/>
                <w:gridCol w:w="1548.3095575396173"/>
                <w:gridCol w:w="2185.571113234277"/>
                <w:gridCol w:w="2610.41215036405"/>
              </w:tblGrid>
            </w:tblGridChange>
          </w:tblGrid>
          <w:tr>
            <w:trPr>
              <w:cantSplit w:val="0"/>
              <w:trHeight w:val="7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spacing w:line="276" w:lineRule="auto"/>
                  <w:ind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sz w:val="22"/>
                    <w:szCs w:val="22"/>
                    <w:rtl w:val="0"/>
                  </w:rPr>
                  <w:t xml:space="preserve">Программное обеспечение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spacing w:line="276" w:lineRule="auto"/>
                  <w:ind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sz w:val="22"/>
                    <w:szCs w:val="22"/>
                    <w:rtl w:val="0"/>
                  </w:rPr>
                  <w:t xml:space="preserve">Количество (примерно)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spacing w:line="276" w:lineRule="auto"/>
                  <w:ind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sz w:val="22"/>
                    <w:szCs w:val="22"/>
                    <w:rtl w:val="0"/>
                  </w:rPr>
                  <w:t xml:space="preserve">Местоположение установки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spacing w:line="276" w:lineRule="auto"/>
                  <w:ind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sz w:val="22"/>
                    <w:szCs w:val="22"/>
                    <w:rtl w:val="0"/>
                  </w:rPr>
                  <w:t xml:space="preserve">Назначение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управления ресурсами предприятия (ERP)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Сервер ERP (Management LAN)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Управление производством, финансами, логистикой, персоналом</w:t>
                </w:r>
              </w:p>
            </w:tc>
          </w:tr>
          <w:tr>
            <w:trPr>
              <w:cantSplit w:val="0"/>
              <w:trHeight w:val="131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управления взаимоотношениями с клиентами (CRM)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Сервер CRM (Management LAN)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Анализ и управление отношениями с клиентами, продажи, маркетинг</w:t>
                </w:r>
              </w:p>
            </w:tc>
          </w:tr>
          <w:tr>
            <w:trPr>
              <w:cantSplit w:val="0"/>
              <w:trHeight w:val="10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Офисный пакет (Microsoft Office / LibreOffice)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Рабочие станции руководства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Документооборот, презентации, таблицы, отчеты</w:t>
                </w:r>
              </w:p>
            </w:tc>
          </w:tr>
          <w:tr>
            <w:trPr>
              <w:cantSplit w:val="0"/>
              <w:trHeight w:val="7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Антивирусное ПО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Рабочие станции руководства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Защита от вредоносных программ и угроз</w:t>
                </w:r>
              </w:p>
            </w:tc>
          </w:tr>
          <w:tr>
            <w:trPr>
              <w:cantSplit w:val="0"/>
              <w:trHeight w:val="10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Бухгалтерская программа (например, 1С, SAP FI)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Сервер бухгалтерии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Ведение учета, отчетность, налоги, зарплата</w:t>
                </w:r>
              </w:p>
            </w:tc>
          </w:tr>
          <w:tr>
            <w:trPr>
              <w:cantSplit w:val="0"/>
              <w:trHeight w:val="7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Офисный пакет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Рабочие станции бухгалтерии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Обработка документов и отчетов</w:t>
                </w:r>
              </w:p>
            </w:tc>
          </w:tr>
          <w:tr>
            <w:trPr>
              <w:cantSplit w:val="0"/>
              <w:trHeight w:val="10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Антивирусное ПО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Сервер и рабочие станции бухгалтерии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Безопасность данных и защита от угроз</w:t>
                </w:r>
              </w:p>
            </w:tc>
          </w:tr>
          <w:tr>
            <w:trPr>
              <w:cantSplit w:val="0"/>
              <w:trHeight w:val="10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CRM-система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Сервер CRM (продажи)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Хранение клиентской базы, управление продажами</w:t>
                </w:r>
              </w:p>
            </w:tc>
          </w:tr>
          <w:tr>
            <w:trPr>
              <w:cantSplit w:val="0"/>
              <w:trHeight w:val="10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Офисный пакет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Рабочие станции отдела продаж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Коммерческие предложения, договоры, прайс-листы</w:t>
                </w:r>
              </w:p>
            </w:tc>
          </w:tr>
          <w:tr>
            <w:trPr>
              <w:cantSplit w:val="0"/>
              <w:trHeight w:val="10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 для IP-телефонии (например, Asterisk, Zoiper)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3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IP-телефон / ПК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5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Внутренняя и внешняя голосовая связь</w:t>
                </w:r>
              </w:p>
            </w:tc>
          </w:tr>
          <w:tr>
            <w:trPr>
              <w:cantSplit w:val="0"/>
              <w:trHeight w:val="10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6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Антивирусное ПО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7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8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Все устройства в LAN продаж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9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Комплексная защита сетевой инфраструктуры</w:t>
                </w:r>
              </w:p>
            </w:tc>
          </w:tr>
          <w:tr>
            <w:trPr>
              <w:cantSplit w:val="0"/>
              <w:trHeight w:val="10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A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Складская система (WMS)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B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C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Сервер склада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D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Учет остатков, движение товаров, штрихкодирование</w:t>
                </w:r>
              </w:p>
            </w:tc>
          </w:tr>
          <w:tr>
            <w:trPr>
              <w:cantSplit w:val="0"/>
              <w:trHeight w:val="7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E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Антивирусное ПО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F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0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Рабочие станции и сервер склада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Предотвращение угроз, сохранность данных</w:t>
                </w:r>
              </w:p>
            </w:tc>
          </w:tr>
          <w:tr>
            <w:trPr>
              <w:cantSplit w:val="0"/>
              <w:trHeight w:val="7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 для печати штрих-кодов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Принтер склада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5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Печать ярлыков и этикеток</w:t>
                </w:r>
              </w:p>
            </w:tc>
          </w:tr>
          <w:tr>
            <w:trPr>
              <w:cantSplit w:val="0"/>
              <w:trHeight w:val="77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управления персоналом (HRM)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7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8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Сервер отдела кадров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9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Учет кадров, приказы, графики, отпуска</w:t>
                </w:r>
              </w:p>
            </w:tc>
          </w:tr>
          <w:tr>
            <w:trPr>
              <w:cantSplit w:val="0"/>
              <w:trHeight w:val="10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A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мониторинга (например, Zabbix, PRTG)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B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C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Сервер мониторинга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D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Контроль за состоянием оборудования и сетей</w:t>
                </w:r>
              </w:p>
            </w:tc>
          </w:tr>
          <w:tr>
            <w:trPr>
              <w:cantSplit w:val="0"/>
              <w:trHeight w:val="10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E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Антивирусное ПО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F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0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Все устройства отдела кадров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1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Информационная безопасность отдела и инфраструктуры</w:t>
                </w:r>
              </w:p>
            </w:tc>
          </w:tr>
          <w:tr>
            <w:trPr>
              <w:cantSplit w:val="0"/>
              <w:trHeight w:val="10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2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Офисный пакет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3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4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Рабочие станции отдела кадров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Обработка документации, отчетов, писем</w:t>
                </w:r>
              </w:p>
            </w:tc>
          </w:tr>
          <w:tr>
            <w:trPr>
              <w:cantSplit w:val="0"/>
              <w:trHeight w:val="10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6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Операционная система Windows Server 2019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Все серверы: ERP, CRM, Бухгалтерия, Склад, Кадры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Основная серверная ОС, поддержка сетевых служб и корпоративных систем</w:t>
                </w:r>
              </w:p>
            </w:tc>
          </w:tr>
          <w:tr>
            <w:trPr>
              <w:cantSplit w:val="0"/>
              <w:trHeight w:val="10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A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Операционная система Windows 10/11 Pro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Рабочие станции всех подразделений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D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ОС для офисных сотрудников, поддержка бухгалтерии, CRM, офисных приложений</w:t>
                </w:r>
              </w:p>
            </w:tc>
          </w:tr>
          <w:tr>
            <w:trPr>
              <w:cantSplit w:val="0"/>
              <w:trHeight w:val="10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E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Операционная система Linux (Ubuntu, CentOS)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Сервер мониторинга, дополнительный CRM-сервер (если есть)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Запуск систем с открытым исходным кодом: Zabbix, Asterisk, CRM</w:t>
                </w:r>
              </w:p>
            </w:tc>
          </w:tr>
          <w:tr>
            <w:trPr>
              <w:cantSplit w:val="0"/>
              <w:trHeight w:val="10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2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 для резервного копирования (Veeam, Acronis и др.)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3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4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Сервер файлов и баз данных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5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Автоматическое резервное копирование и восстановление данных при сбоях</w:t>
                </w:r>
              </w:p>
            </w:tc>
          </w:tr>
          <w:tr>
            <w:trPr>
              <w:cantSplit w:val="0"/>
              <w:trHeight w:val="10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6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мониторинга сети Zabbix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8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Сервер мониторинга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9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Контроль за состоянием оборудования, сетей и сервисов</w:t>
                </w:r>
              </w:p>
            </w:tc>
          </w:tr>
          <w:tr>
            <w:trPr>
              <w:cantSplit w:val="0"/>
              <w:trHeight w:val="10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ОС межсетевого экрана (pfSense, FortiOS и др.)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B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Основной межсетевой экран (подключение к Интернету)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spacing w:line="276" w:lineRule="auto"/>
                  <w:ind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Защита сети от атак, фильтрация трафика, сегментация VLAN</w:t>
                </w:r>
              </w:p>
            </w:tc>
          </w:tr>
        </w:tbl>
      </w:sdtContent>
    </w:sdt>
    <w:p w:rsidR="00000000" w:rsidDel="00000000" w:rsidP="00000000" w:rsidRDefault="00000000" w:rsidRPr="00000000" w14:paraId="0000011E">
      <w:pPr>
        <w:pStyle w:val="Heading3"/>
        <w:numPr>
          <w:ilvl w:val="1"/>
          <w:numId w:val="6"/>
        </w:numPr>
        <w:spacing w:after="0" w:afterAutospacing="0" w:line="276" w:lineRule="auto"/>
        <w:ind w:left="1440" w:hanging="360"/>
        <w:jc w:val="left"/>
      </w:pPr>
      <w:bookmarkStart w:colFirst="0" w:colLast="0" w:name="_heading=h.vxda0llwd8i2" w:id="8"/>
      <w:bookmarkEnd w:id="8"/>
      <w:r w:rsidDel="00000000" w:rsidR="00000000" w:rsidRPr="00000000">
        <w:rPr>
          <w:rtl w:val="0"/>
        </w:rPr>
        <w:t xml:space="preserve">Классификация АС предприятия</w:t>
      </w:r>
    </w:p>
    <w:p w:rsidR="00000000" w:rsidDel="00000000" w:rsidP="00000000" w:rsidRDefault="00000000" w:rsidRPr="00000000" w14:paraId="0000011F">
      <w:pPr>
        <w:pStyle w:val="Heading4"/>
        <w:keepNext w:val="0"/>
        <w:keepLines w:val="0"/>
        <w:numPr>
          <w:ilvl w:val="2"/>
          <w:numId w:val="6"/>
        </w:numPr>
        <w:spacing w:after="80" w:before="0" w:beforeAutospacing="0" w:line="276" w:lineRule="auto"/>
        <w:ind w:right="0"/>
        <w:jc w:val="left"/>
      </w:pPr>
      <w:bookmarkStart w:colFirst="0" w:colLast="0" w:name="_heading=h.94uefi7d3xds" w:id="9"/>
      <w:bookmarkEnd w:id="9"/>
      <w:r w:rsidDel="00000000" w:rsidR="00000000" w:rsidRPr="00000000">
        <w:rPr>
          <w:rtl w:val="0"/>
        </w:rPr>
        <w:t xml:space="preserve">Характеристика автоматизированной системы (АС)</w:t>
      </w:r>
    </w:p>
    <w:p w:rsidR="00000000" w:rsidDel="00000000" w:rsidP="00000000" w:rsidRDefault="00000000" w:rsidRPr="00000000" w14:paraId="00000120">
      <w:pPr>
        <w:spacing w:after="80" w:before="280"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Таблица 3: Характеристика автоматизированной системы (АС)</w:t>
      </w:r>
    </w:p>
    <w:tbl>
      <w:tblPr>
        <w:tblStyle w:val="Table3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6425"/>
        <w:tblGridChange w:id="0">
          <w:tblGrid>
            <w:gridCol w:w="2795"/>
            <w:gridCol w:w="64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76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76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 организации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Частное предприятие, занимающееся экспортом и переработкой кофе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Основные задачи 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Управление персоналом, финансовым учетом, логистикой, продажами, складом и внешнеэкономической деятельностью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Число пользователей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~30 (включая головной офис и филиалы)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Структура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Многоуровневая АС с пятью логическими LAN и несколькими серверами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 доступа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Коллективный доступ (множественные рабочие места, сеть филиалов)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 обрабатываемой информации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Коммерческая тайна, персональные данные, финансовая отчетность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Уровень автоматизации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Высокий (используются ERP, CRM, системы учета, автоматизация склада, мониторинг)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Служба ИБ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Присутствует (система антивируса, мониторинга, файрволов, разграничение доступа)</w:t>
            </w:r>
          </w:p>
        </w:tc>
      </w:tr>
    </w:tbl>
    <w:p w:rsidR="00000000" w:rsidDel="00000000" w:rsidP="00000000" w:rsidRDefault="00000000" w:rsidRPr="00000000" w14:paraId="00000133">
      <w:pPr>
        <w:pStyle w:val="Heading4"/>
        <w:keepNext w:val="0"/>
        <w:keepLines w:val="0"/>
        <w:numPr>
          <w:ilvl w:val="2"/>
          <w:numId w:val="6"/>
        </w:numPr>
        <w:spacing w:after="80" w:before="280" w:line="276" w:lineRule="auto"/>
        <w:ind w:right="0"/>
        <w:jc w:val="left"/>
        <w:rPr>
          <w:b w:val="1"/>
        </w:rPr>
      </w:pPr>
      <w:bookmarkStart w:colFirst="0" w:colLast="0" w:name="_heading=h.etm4ozvvu1z6" w:id="10"/>
      <w:bookmarkEnd w:id="10"/>
      <w:r w:rsidDel="00000000" w:rsidR="00000000" w:rsidRPr="00000000">
        <w:rPr>
          <w:rtl w:val="0"/>
        </w:rPr>
        <w:t xml:space="preserve">Определение уровня конфиденциальности обрабатываемой информации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На предприятии обрабатываются следующие виды защищаемой информации:</w:t>
      </w:r>
    </w:p>
    <w:p w:rsidR="00000000" w:rsidDel="00000000" w:rsidP="00000000" w:rsidRDefault="00000000" w:rsidRPr="00000000" w14:paraId="00000135">
      <w:pPr>
        <w:numPr>
          <w:ilvl w:val="0"/>
          <w:numId w:val="9"/>
        </w:numPr>
        <w:spacing w:after="0" w:afterAutospacing="0" w:before="240" w:line="276" w:lineRule="auto"/>
        <w:ind w:left="720" w:hanging="360"/>
        <w:jc w:val="left"/>
      </w:pPr>
      <w:r w:rsidDel="00000000" w:rsidR="00000000" w:rsidRPr="00000000">
        <w:rPr>
          <w:b w:val="1"/>
          <w:rtl w:val="0"/>
        </w:rPr>
        <w:t xml:space="preserve">Персональные данные сотрудников</w:t>
      </w: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– регулируются ФЗ-152 → требуется защита от НСД</w:t>
            <w:br w:type="textWrapping"/>
          </w:r>
        </w:sdtContent>
      </w:sdt>
    </w:p>
    <w:p w:rsidR="00000000" w:rsidDel="00000000" w:rsidP="00000000" w:rsidRDefault="00000000" w:rsidRPr="00000000" w14:paraId="00000136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jc w:val="left"/>
      </w:pPr>
      <w:r w:rsidDel="00000000" w:rsidR="00000000" w:rsidRPr="00000000">
        <w:rPr>
          <w:b w:val="1"/>
          <w:rtl w:val="0"/>
        </w:rPr>
        <w:t xml:space="preserve">Финансовая отчетность, бухгалтерские данные</w:t>
      </w:r>
      <w:r w:rsidDel="00000000" w:rsidR="00000000" w:rsidRPr="00000000">
        <w:rPr>
          <w:rtl w:val="0"/>
        </w:rPr>
        <w:t xml:space="preserve"> – критически важная информация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jc w:val="left"/>
      </w:pPr>
      <w:r w:rsidDel="00000000" w:rsidR="00000000" w:rsidRPr="00000000">
        <w:rPr>
          <w:b w:val="1"/>
          <w:rtl w:val="0"/>
        </w:rPr>
        <w:t xml:space="preserve">Контрактные данные, клиентская база, прайсы</w:t>
      </w:r>
      <w:r w:rsidDel="00000000" w:rsidR="00000000" w:rsidRPr="00000000">
        <w:rPr>
          <w:rtl w:val="0"/>
        </w:rPr>
        <w:t xml:space="preserve"> – коммерческая тайна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9"/>
        </w:numPr>
        <w:spacing w:after="240" w:before="0" w:beforeAutospacing="0" w:line="276" w:lineRule="auto"/>
        <w:ind w:left="720" w:hanging="360"/>
        <w:jc w:val="left"/>
      </w:pPr>
      <w:r w:rsidDel="00000000" w:rsidR="00000000" w:rsidRPr="00000000">
        <w:rPr>
          <w:b w:val="1"/>
          <w:rtl w:val="0"/>
        </w:rPr>
        <w:t xml:space="preserve">Планы продаж, логистика, стратегические отчеты</w:t>
      </w:r>
      <w:r w:rsidDel="00000000" w:rsidR="00000000" w:rsidRPr="00000000">
        <w:rPr>
          <w:rtl w:val="0"/>
        </w:rPr>
        <w:t xml:space="preserve"> – внутренняя служебная информация</w:t>
      </w:r>
    </w:p>
    <w:p w:rsidR="00000000" w:rsidDel="00000000" w:rsidP="00000000" w:rsidRDefault="00000000" w:rsidRPr="00000000" w14:paraId="00000139">
      <w:pPr>
        <w:spacing w:after="240" w:before="240" w:line="276" w:lineRule="auto"/>
        <w:ind w:firstLine="0"/>
        <w:jc w:val="left"/>
        <w:rPr/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→ Соответствует </w:t>
          </w:r>
        </w:sdtContent>
      </w:sdt>
      <w:r w:rsidDel="00000000" w:rsidR="00000000" w:rsidRPr="00000000">
        <w:rPr>
          <w:b w:val="1"/>
          <w:rtl w:val="0"/>
        </w:rPr>
        <w:t xml:space="preserve">информации ограниченного доступа (ИОД)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A">
      <w:pPr>
        <w:pStyle w:val="Heading4"/>
        <w:keepNext w:val="0"/>
        <w:keepLines w:val="0"/>
        <w:numPr>
          <w:ilvl w:val="2"/>
          <w:numId w:val="6"/>
        </w:numPr>
        <w:spacing w:after="80" w:before="280" w:line="276" w:lineRule="auto"/>
        <w:ind w:right="0"/>
        <w:jc w:val="left"/>
      </w:pPr>
      <w:bookmarkStart w:colFirst="0" w:colLast="0" w:name="_heading=h.xeryzzv3yclt" w:id="11"/>
      <w:bookmarkEnd w:id="11"/>
      <w:r w:rsidDel="00000000" w:rsidR="00000000" w:rsidRPr="00000000">
        <w:rPr>
          <w:rtl w:val="0"/>
        </w:rPr>
        <w:t xml:space="preserve">Условия функционирования АС</w:t>
      </w:r>
    </w:p>
    <w:p w:rsidR="00000000" w:rsidDel="00000000" w:rsidP="00000000" w:rsidRDefault="00000000" w:rsidRPr="00000000" w14:paraId="0000013B">
      <w:pPr>
        <w:spacing w:after="80" w:before="280"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Таблица 4: Условия функционирования АС</w:t>
      </w:r>
    </w:p>
    <w:tbl>
      <w:tblPr>
        <w:tblStyle w:val="Table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5"/>
        <w:gridCol w:w="6005"/>
        <w:tblGridChange w:id="0">
          <w:tblGrid>
            <w:gridCol w:w="3215"/>
            <w:gridCol w:w="60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76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Признак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76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Наличие информации разного уровня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 (персональные данные, финансы, коммерческая тайна)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Режим обработки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Коллективный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Уровень полномочий пользователей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Разграничен (разные права доступа: бухгалтерия, HR, ИТ, продажи)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Защита от НСД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Реализована (Firewall, антивирус, логины, мониторинг, резервное копирование)</w:t>
            </w:r>
          </w:p>
        </w:tc>
      </w:tr>
    </w:tbl>
    <w:p w:rsidR="00000000" w:rsidDel="00000000" w:rsidP="00000000" w:rsidRDefault="00000000" w:rsidRPr="00000000" w14:paraId="00000146">
      <w:pPr>
        <w:pStyle w:val="Heading4"/>
        <w:keepNext w:val="0"/>
        <w:keepLines w:val="0"/>
        <w:numPr>
          <w:ilvl w:val="2"/>
          <w:numId w:val="6"/>
        </w:numPr>
        <w:spacing w:after="80" w:before="280" w:line="276" w:lineRule="auto"/>
        <w:ind w:right="0"/>
        <w:jc w:val="left"/>
        <w:rPr>
          <w:b w:val="1"/>
        </w:rPr>
      </w:pPr>
      <w:bookmarkStart w:colFirst="0" w:colLast="0" w:name="_heading=h.kiyqg3tr8jgh" w:id="12"/>
      <w:bookmarkEnd w:id="12"/>
      <w:r w:rsidDel="00000000" w:rsidR="00000000" w:rsidRPr="00000000">
        <w:rPr>
          <w:rtl w:val="0"/>
        </w:rPr>
        <w:t xml:space="preserve">Классификация по классам защищенности от НСД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Согласно РД классификация зависит от характера информации:</w:t>
      </w:r>
    </w:p>
    <w:p w:rsidR="00000000" w:rsidDel="00000000" w:rsidP="00000000" w:rsidRDefault="00000000" w:rsidRPr="00000000" w14:paraId="00000148">
      <w:pPr>
        <w:spacing w:after="80" w:before="280"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Таблица 5: Классификация по классам защищенности от НСД</w:t>
      </w:r>
    </w:p>
    <w:tbl>
      <w:tblPr>
        <w:tblStyle w:val="Table5"/>
        <w:tblW w:w="8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20"/>
        <w:gridCol w:w="3785"/>
        <w:tblGridChange w:id="0">
          <w:tblGrid>
            <w:gridCol w:w="4820"/>
            <w:gridCol w:w="3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76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Тип информации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76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Требуемый класс защищенности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Коммерческая тайна (контракты, клиенты)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 ниже </w:t>
            </w:r>
            <w:r w:rsidDel="00000000" w:rsidR="00000000" w:rsidRPr="00000000">
              <w:rPr>
                <w:b w:val="1"/>
                <w:rtl w:val="0"/>
              </w:rPr>
              <w:t xml:space="preserve">1Д</w:t>
            </w:r>
            <w:r w:rsidDel="00000000" w:rsidR="00000000" w:rsidRPr="00000000">
              <w:rPr>
                <w:rtl w:val="0"/>
              </w:rPr>
              <w:t xml:space="preserve">, чаще всего </w:t>
            </w:r>
            <w:r w:rsidDel="00000000" w:rsidR="00000000" w:rsidRPr="00000000">
              <w:rPr>
                <w:b w:val="1"/>
                <w:rtl w:val="0"/>
              </w:rPr>
              <w:t xml:space="preserve">2Б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Персональные данные (ФИО, паспорт и т.д.)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1Д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2Б</w:t>
            </w:r>
            <w:r w:rsidDel="00000000" w:rsidR="00000000" w:rsidRPr="00000000">
              <w:rPr>
                <w:rtl w:val="0"/>
              </w:rPr>
              <w:t xml:space="preserve">, иногда </w:t>
            </w:r>
            <w:r w:rsidDel="00000000" w:rsidR="00000000" w:rsidRPr="00000000">
              <w:rPr>
                <w:b w:val="1"/>
                <w:rtl w:val="0"/>
              </w:rPr>
              <w:t xml:space="preserve">3Б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Финансовые отчеты, управленческие отчеты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2Б</w:t>
            </w:r>
            <w:r w:rsidDel="00000000" w:rsidR="00000000" w:rsidRPr="00000000">
              <w:rPr>
                <w:rtl w:val="0"/>
              </w:rPr>
              <w:t xml:space="preserve">, при необходимости – </w:t>
            </w:r>
            <w:r w:rsidDel="00000000" w:rsidR="00000000" w:rsidRPr="00000000">
              <w:rPr>
                <w:b w:val="1"/>
                <w:rtl w:val="0"/>
              </w:rPr>
              <w:t xml:space="preserve">1Г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spacing w:after="240" w:before="240" w:line="276" w:lineRule="auto"/>
        <w:ind w:firstLine="0"/>
        <w:jc w:val="left"/>
        <w:rPr>
          <w:b w:val="1"/>
        </w:rPr>
      </w:pP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Учитывая важность информации, количество пользователей, структуру и режим работы → </w:t>
          </w:r>
        </w:sdtContent>
      </w:sdt>
      <w:r w:rsidDel="00000000" w:rsidR="00000000" w:rsidRPr="00000000">
        <w:rPr>
          <w:b w:val="1"/>
          <w:rtl w:val="0"/>
        </w:rPr>
        <w:t xml:space="preserve">рекомендуемый класс защищенности: </w:t>
      </w:r>
      <w:r w:rsidDel="00000000" w:rsidR="00000000" w:rsidRPr="00000000">
        <w:rPr>
          <w:b w:val="1"/>
          <w:rtl w:val="0"/>
        </w:rPr>
        <w:t xml:space="preserve">2Б</w:t>
      </w:r>
    </w:p>
    <w:p w:rsidR="00000000" w:rsidDel="00000000" w:rsidP="00000000" w:rsidRDefault="00000000" w:rsidRPr="00000000" w14:paraId="00000152">
      <w:pPr>
        <w:pStyle w:val="Heading3"/>
        <w:numPr>
          <w:ilvl w:val="1"/>
          <w:numId w:val="6"/>
        </w:numPr>
        <w:spacing w:line="276" w:lineRule="auto"/>
        <w:ind w:left="1440" w:hanging="360"/>
        <w:jc w:val="left"/>
        <w:rPr>
          <w:b w:val="1"/>
        </w:rPr>
      </w:pPr>
      <w:bookmarkStart w:colFirst="0" w:colLast="0" w:name="_heading=h.qhbgd9uou8kn" w:id="13"/>
      <w:bookmarkEnd w:id="13"/>
      <w:r w:rsidDel="00000000" w:rsidR="00000000" w:rsidRPr="00000000">
        <w:rPr>
          <w:rtl w:val="0"/>
        </w:rPr>
        <w:t xml:space="preserve">Определение недостатков (уязвимостей) АС предприятия</w:t>
      </w:r>
    </w:p>
    <w:p w:rsidR="00000000" w:rsidDel="00000000" w:rsidP="00000000" w:rsidRDefault="00000000" w:rsidRPr="00000000" w14:paraId="00000153">
      <w:pPr>
        <w:keepNext w:val="0"/>
        <w:keepLines w:val="0"/>
        <w:spacing w:after="80" w:before="28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1. Отсутствие формализованной матрицы разграничения доступа</w:t>
      </w:r>
    </w:p>
    <w:p w:rsidR="00000000" w:rsidDel="00000000" w:rsidP="00000000" w:rsidRDefault="00000000" w:rsidRPr="00000000" w14:paraId="00000154">
      <w:pPr>
        <w:numPr>
          <w:ilvl w:val="0"/>
          <w:numId w:val="5"/>
        </w:numPr>
        <w:spacing w:after="0" w:afterAutospacing="0" w:before="24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Недостаток: Права доступа пользователей к информационным ресурсам не определены документально.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Требование РД: Для АС класса 2Б необходимо наличие чёткой матрицы полномочий, которая регламентирует доступ субъектов к объектам.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5"/>
        </w:numPr>
        <w:spacing w:after="240" w:before="0" w:beforeAutospacing="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Рекомендация: Разработать и утвердить матрицу доступа для всех категорий пользователей и ресурсов.</w:t>
      </w:r>
    </w:p>
    <w:p w:rsidR="00000000" w:rsidDel="00000000" w:rsidP="00000000" w:rsidRDefault="00000000" w:rsidRPr="00000000" w14:paraId="00000157">
      <w:pPr>
        <w:keepNext w:val="0"/>
        <w:keepLines w:val="0"/>
        <w:spacing w:after="80" w:before="28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2. Отсутствие двухфакторной аутентификации (2FA)</w:t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spacing w:after="0" w:afterAutospacing="0" w:before="24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Недостаток: Аутентификация пользователей осуществляется только по логину и паролю.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Требование РД: Для доступа к критически важной информации необходимо использовать двухфакторную аутентификацию.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3"/>
        </w:numPr>
        <w:spacing w:after="240" w:before="0" w:beforeAutospacing="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Рекомендация: Внедрить 2FA с использованием OTP-приложений, токенов или смарт-карт.</w:t>
      </w:r>
    </w:p>
    <w:p w:rsidR="00000000" w:rsidDel="00000000" w:rsidP="00000000" w:rsidRDefault="00000000" w:rsidRPr="00000000" w14:paraId="0000015B">
      <w:pPr>
        <w:keepNext w:val="0"/>
        <w:keepLines w:val="0"/>
        <w:spacing w:after="80" w:before="28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3. Отсутствие криптографической защиты информации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after="0" w:afterAutospacing="0" w:before="24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Недостаток: Конфиденциальные данные (персональные, финансовые) не защищаются средствами шифрования.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Требование РД: Информация ограниченного доступа должна храниться и передаваться в зашифрованном виде, с использованием сертифицированных СКЗИ.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spacing w:after="240" w:before="0" w:beforeAutospacing="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Рекомендация: Внедрить шифрование баз данных и каналов связи (например, TLS, BitLocker, VeraCrypt, VPN с IPsec).</w:t>
      </w:r>
    </w:p>
    <w:p w:rsidR="00000000" w:rsidDel="00000000" w:rsidP="00000000" w:rsidRDefault="00000000" w:rsidRPr="00000000" w14:paraId="0000015F">
      <w:pPr>
        <w:keepNext w:val="0"/>
        <w:keepLines w:val="0"/>
        <w:spacing w:after="80" w:before="28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4. Недостаточная регистрация и контроль событий безопасности</w:t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spacing w:after="0" w:afterAutospacing="0" w:before="24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Недостаток: Нет централизованного логирования действий пользователей и администраторов.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Требование РД: Обязателен учёт событий безопасности, хранение логов, регулярный аудит.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2"/>
        </w:numPr>
        <w:spacing w:after="240" w:before="0" w:beforeAutospacing="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Рекомендация: Внедрить систему логирования (например, syslog + SIEM или Zabbix с лог-мониторингом).</w:t>
      </w:r>
    </w:p>
    <w:p w:rsidR="00000000" w:rsidDel="00000000" w:rsidP="00000000" w:rsidRDefault="00000000" w:rsidRPr="00000000" w14:paraId="00000163">
      <w:pPr>
        <w:keepNext w:val="0"/>
        <w:keepLines w:val="0"/>
        <w:spacing w:after="80" w:before="28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5. Отсутствие политики резервного копирования и восстановления</w:t>
      </w:r>
    </w:p>
    <w:p w:rsidR="00000000" w:rsidDel="00000000" w:rsidP="00000000" w:rsidRDefault="00000000" w:rsidRPr="00000000" w14:paraId="00000164">
      <w:pPr>
        <w:numPr>
          <w:ilvl w:val="0"/>
          <w:numId w:val="7"/>
        </w:numPr>
        <w:spacing w:after="0" w:afterAutospacing="0" w:before="24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Недостаток: Резервное копирование проводится, но без документированной политики и регулярного тестирования восстановления.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Требование РД: Наличие политики резервного копирования и регулярная проверка восстановления данных.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7"/>
        </w:numPr>
        <w:spacing w:after="240" w:before="0" w:beforeAutospacing="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Рекомендация: Утвердить регламент резервного копирования и проводить ежемесячные тесты восстановления.</w:t>
      </w:r>
    </w:p>
    <w:p w:rsidR="00000000" w:rsidDel="00000000" w:rsidP="00000000" w:rsidRDefault="00000000" w:rsidRPr="00000000" w14:paraId="00000167">
      <w:pPr>
        <w:keepNext w:val="0"/>
        <w:keepLines w:val="0"/>
        <w:spacing w:after="80" w:before="28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6. Недостаточная сегментация сети и изоляция гостевого доступа</w:t>
      </w:r>
    </w:p>
    <w:p w:rsidR="00000000" w:rsidDel="00000000" w:rsidP="00000000" w:rsidRDefault="00000000" w:rsidRPr="00000000" w14:paraId="00000168">
      <w:pPr>
        <w:numPr>
          <w:ilvl w:val="0"/>
          <w:numId w:val="4"/>
        </w:numPr>
        <w:spacing w:after="0" w:afterAutospacing="0" w:before="24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Недостаток: Гостевая Wi-Fi-сеть, возможно, не изолирована от производственной инфраструктуры.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Требование РД: Сети общего и ограниченного доступа должны быть физически или логически разделены.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4"/>
        </w:numPr>
        <w:spacing w:after="240" w:before="0" w:beforeAutospacing="0"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Рекомендация: Настроить VLAN, фильтрацию доступа через межсетевой экран, полный контроль трафика между сегментами.</w:t>
      </w:r>
    </w:p>
    <w:p w:rsidR="00000000" w:rsidDel="00000000" w:rsidP="00000000" w:rsidRDefault="00000000" w:rsidRPr="00000000" w14:paraId="0000016B">
      <w:pPr>
        <w:keepNext w:val="0"/>
        <w:keepLines w:val="0"/>
        <w:spacing w:after="80" w:before="36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Таблица 6: </w:t>
      </w:r>
      <w:r w:rsidDel="00000000" w:rsidR="00000000" w:rsidRPr="00000000">
        <w:rPr>
          <w:rtl w:val="0"/>
        </w:rPr>
        <w:t xml:space="preserve">Итоговая таблица уязвимостей</w:t>
      </w:r>
    </w:p>
    <w:tbl>
      <w:tblPr>
        <w:tblStyle w:val="Table6"/>
        <w:tblW w:w="9354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.22370087125705"/>
        <w:gridCol w:w="4233.937720644345"/>
        <w:gridCol w:w="4652.350389508022"/>
        <w:tblGridChange w:id="0">
          <w:tblGrid>
            <w:gridCol w:w="468.22370087125705"/>
            <w:gridCol w:w="4233.937720644345"/>
            <w:gridCol w:w="4652.35038950802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Уязвимость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Требование РД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Отсутствие матрицы разграничения доступа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Обязательное наличие для классов от 3Б и выше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 двухфакторной аутентификации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Требуется при работе с критичной информацией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24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 шифрования конфиденциальной информации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Использование сертифицированных СКЗИ обязательно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before="24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 системы логирования и аудита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Требуется контроль событий и хранение логов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 политики бэкапа и восстановления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Регламент и проверка восстановления обязательны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 изоляции Wi-Fi и гостевых сетей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Сегментация и фильтрация доступа через firewall</w:t>
            </w:r>
          </w:p>
        </w:tc>
      </w:tr>
    </w:tbl>
    <w:p w:rsidR="00000000" w:rsidDel="00000000" w:rsidP="00000000" w:rsidRDefault="00000000" w:rsidRPr="00000000" w14:paraId="00000181">
      <w:pPr>
        <w:spacing w:after="240" w:before="240" w:line="276" w:lineRule="auto"/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="276" w:lineRule="auto"/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152.99999999999997"/>
        <w:jc w:val="center"/>
        <w:rPr>
          <w:vertAlign w:val="baseline"/>
        </w:rPr>
      </w:pPr>
      <w:bookmarkStart w:colFirst="0" w:colLast="0" w:name="_heading=h.tyjcwt" w:id="14"/>
      <w:bookmarkEnd w:id="14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18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 ходе выполнения лабораторной работы №2 были изучены правовые основы защиты информации в автоматизированных системах (АС), а также проведён комплексный анализ конкретной АС предприятия.</w:t>
      </w:r>
    </w:p>
    <w:p w:rsidR="00000000" w:rsidDel="00000000" w:rsidP="00000000" w:rsidRDefault="00000000" w:rsidRPr="00000000" w14:paraId="0000018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Разработана структурная схема АС на основе организационной структуры и информационных потоков предприятия. Проведён анализ используемого аппаратного и программного обеспечения по каждому локальному сегменту (LAN). На основе требований РД выполнена классификация АС по защищённости от несанкционированного доступа – определён </w:t>
      </w:r>
      <w:r w:rsidDel="00000000" w:rsidR="00000000" w:rsidRPr="00000000">
        <w:rPr>
          <w:b w:val="1"/>
          <w:rtl w:val="0"/>
        </w:rPr>
        <w:t xml:space="preserve">класс 2Б</w:t>
      </w:r>
      <w:r w:rsidDel="00000000" w:rsidR="00000000" w:rsidRPr="00000000">
        <w:rPr>
          <w:rtl w:val="0"/>
        </w:rPr>
        <w:t xml:space="preserve"> как соответствующий характеру обрабатываемой информации и условиям эксплуатации.</w:t>
      </w:r>
    </w:p>
    <w:p w:rsidR="00000000" w:rsidDel="00000000" w:rsidP="00000000" w:rsidRDefault="00000000" w:rsidRPr="00000000" w14:paraId="0000018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Также были выявлены основные уязвимости системы, включая недостатки в области разграничения доступа, криптографической защиты, аутентификации, логирования и резервного копирования. Даны рекомендации по устранению данных недостатков в соответствии с действующими нормативами.</w:t>
      </w:r>
    </w:p>
    <w:p w:rsidR="00000000" w:rsidDel="00000000" w:rsidP="00000000" w:rsidRDefault="00000000" w:rsidRPr="00000000" w14:paraId="0000018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Полученные результаты позволяют выработать обоснованные меры по совершенствованию системы защиты информации на предприятии и повысить уровень её соответствия требованиям законодательства и стандартов информационной безопасности.</w:t>
      </w:r>
    </w:p>
    <w:p w:rsidR="00000000" w:rsidDel="00000000" w:rsidP="00000000" w:rsidRDefault="00000000" w:rsidRPr="00000000" w14:paraId="000001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sectPr>
      <w:footerReference r:id="rId11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C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18D">
    <w:pPr>
      <w:ind w:firstLine="0"/>
      <w:jc w:val="center"/>
      <w:rPr/>
    </w:pPr>
    <w:r w:rsidDel="00000000" w:rsidR="00000000" w:rsidRPr="00000000">
      <w:rPr>
        <w:rtl w:val="0"/>
      </w:rPr>
      <w:t xml:space="preserve">2025 г.</w:t>
    </w:r>
  </w:p>
  <w:p w:rsidR="00000000" w:rsidDel="00000000" w:rsidP="00000000" w:rsidRDefault="00000000" w:rsidRPr="00000000" w14:paraId="0000018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a7" w:default="1">
    <w:name w:val="Normal"/>
    <w:qFormat w:val="1"/>
    <w:rsid w:val="009F6589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 w:val="1"/>
    <w:rsid w:val="007E6029"/>
    <w:pPr>
      <w:keepNext w:val="1"/>
      <w:keepLines w:val="1"/>
      <w:pageBreakBefore w:val="1"/>
      <w:numPr>
        <w:numId w:val="4"/>
      </w:numPr>
      <w:suppressAutoHyphens w:val="1"/>
      <w:spacing w:after="260" w:before="260"/>
      <w:ind w:right="567"/>
      <w:outlineLvl w:val="0"/>
    </w:pPr>
    <w:rPr>
      <w:rFonts w:cstheme="majorBidi" w:eastAsiaTheme="majorEastAsia"/>
      <w:b w:val="1"/>
      <w:bCs w:val="1"/>
      <w:caps w:val="1"/>
      <w:szCs w:val="28"/>
    </w:rPr>
  </w:style>
  <w:style w:type="paragraph" w:styleId="2">
    <w:name w:val="heading 2"/>
    <w:basedOn w:val="1"/>
    <w:next w:val="a7"/>
    <w:link w:val="20"/>
    <w:uiPriority w:val="9"/>
    <w:qFormat w:val="1"/>
    <w:rsid w:val="00133BC2"/>
    <w:pPr>
      <w:pageBreakBefore w:val="0"/>
      <w:numPr>
        <w:ilvl w:val="1"/>
      </w:numPr>
      <w:spacing w:after="240" w:before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 w:val="1"/>
    <w:rsid w:val="00133BC2"/>
    <w:pPr>
      <w:keepNext w:val="1"/>
      <w:keepLines w:val="1"/>
      <w:numPr>
        <w:ilvl w:val="2"/>
        <w:numId w:val="4"/>
      </w:numPr>
      <w:suppressAutoHyphens w:val="1"/>
      <w:spacing w:after="240" w:before="240"/>
      <w:ind w:right="567"/>
      <w:outlineLvl w:val="2"/>
    </w:pPr>
    <w:rPr>
      <w:rFonts w:cstheme="majorBidi" w:eastAsiaTheme="majorEastAsia"/>
      <w:b w:val="1"/>
      <w:bCs w:val="1"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 w:val="1"/>
    <w:rsid w:val="00FF6704"/>
    <w:pPr>
      <w:numPr>
        <w:ilvl w:val="3"/>
      </w:numPr>
      <w:outlineLvl w:val="3"/>
    </w:pPr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after="260" w:before="120"/>
      <w:ind w:firstLine="0"/>
      <w:jc w:val="center"/>
    </w:pPr>
    <w:rPr>
      <w:rFonts w:cstheme="majorBidi" w:eastAsiaTheme="majorEastAsia"/>
      <w:color w:val="000000" w:themeColor="text1"/>
      <w:kern w:val="28"/>
      <w:szCs w:val="56"/>
      <w:lang w:eastAsia="en-US"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3COLxDtQZiNpVZlPuSrb2CloPw==">CgMxLjAaHgoBMBIZChcICVITChF0YWJsZS5uc3p4bmVtdHFyORoUCgExEg8KDQgHQgkSB0d1bmdzdWgaFAoBMhIPCg0IB0IJEgdHdW5nc3VoGhQKATMSDwoNCAdCCRIHR3VuZ3N1aDIOaC4xbTVmcmozc2g4ZGwyCGguZ2pkZ3hzMgloLjFmb2I5dGUyCWguM3pueXNoNzIOaC5sOTlueHBtOXJtdmkyDmguOGN5dHA4ZDZrbjB5Mg5oLjY3N280dXV1amJzeDIOaC4xZThhdnBzbHFzaDMyDmgudnhkYTBsbHdkOGkyMg5oLjk0dWVmaTdkM3hkczIOaC5ldG00b3p2dnUxejYyDmgueGVyeXp6djN5Y2x0Mg5oLmtpeXFnM3RyOGpnaDIOaC5xaGJnZDl1b3U4a24yCGgudHlqY3d0OAByITFhaFFtUW5uY3ZWN0s0WUNOenBqcE4xcl84R1RodVF6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