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Организационное и правовое обеспечение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№4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«Создание организационной подсистемы информационной безопасности предприятия»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Карманова Наталия Андреевна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1m5frj3sh8dl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m5frj3sh8d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gjdgxs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3znysh7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l99nxpm9rmv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Структура предприятия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7zp91uyb02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Положение «Политика безопасности предприятия»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ubfnm0k2ro0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Распоряжение о распределении ответственности за обеспечение безопасности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rnc4r12zbmm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Инструкция по внедрению новой информационной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9j0xxf4melh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Инструкция по инвентаризации ресурсов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z12hsgbmq0e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Заключение соглашения о соблюдении режима информационной безопасности со всеми сотрудниками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oz82iwy7wu3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Инструкция о порядке реагирования на инциденты в области информационной безопасности, а также на сбои и неисправности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43fsa9bq3i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Инструкция по защите от вредоносного ПО (вирусов, троянских коней)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6oamta7yg4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Инструкция о безопасности носителей данных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color w:val="000000"/>
              <w:u w:val="none"/>
            </w:rPr>
          </w:pPr>
          <w:hyperlink w:anchor="_heading=h.tyjcwt">
            <w:r w:rsidDel="00000000" w:rsidR="00000000" w:rsidRPr="00000000">
              <w:rPr>
                <w:b w:val="1"/>
                <w:color w:val="000000"/>
                <w:u w:val="no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Цель работы – Освоить методику оформления организационно-распорядительных документов, регламентирующих работу по защите информации в организации.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tabs>
          <w:tab w:val="left" w:leader="none" w:pos="1227"/>
        </w:tabs>
        <w:spacing w:before="158" w:lineRule="auto"/>
        <w:ind w:left="0" w:right="22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1"/>
        <w:keepLines w:val="1"/>
        <w:pageBreakBefore w:val="1"/>
        <w:spacing w:after="240" w:before="240" w:lineRule="auto"/>
        <w:ind w:left="709" w:right="567"/>
        <w:jc w:val="center"/>
        <w:rPr>
          <w:vertAlign w:val="baseline"/>
        </w:rPr>
      </w:pPr>
      <w:bookmarkStart w:colFirst="0" w:colLast="0" w:name="_heading=h.3znysh7" w:id="2"/>
      <w:bookmarkEnd w:id="2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numPr>
          <w:ilvl w:val="0"/>
          <w:numId w:val="11"/>
        </w:numPr>
        <w:spacing w:after="240" w:before="240" w:lineRule="auto"/>
        <w:ind w:left="720" w:right="567" w:hanging="360"/>
        <w:rPr/>
      </w:pPr>
      <w:bookmarkStart w:colFirst="0" w:colLast="0" w:name="_heading=h.l99nxpm9rmvi" w:id="3"/>
      <w:bookmarkEnd w:id="3"/>
      <w:r w:rsidDel="00000000" w:rsidR="00000000" w:rsidRPr="00000000">
        <w:rPr>
          <w:vertAlign w:val="baseline"/>
          <w:rtl w:val="0"/>
        </w:rPr>
        <w:t xml:space="preserve">Структура предприятия</w:t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501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Структура предприятия</w:t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numPr>
          <w:ilvl w:val="0"/>
          <w:numId w:val="11"/>
        </w:numPr>
        <w:spacing w:before="240" w:lineRule="auto"/>
        <w:ind w:left="720" w:right="567" w:hanging="360"/>
        <w:rPr/>
      </w:pPr>
      <w:bookmarkStart w:colFirst="0" w:colLast="0" w:name="_heading=h.b7zp91uyb02c" w:id="4"/>
      <w:bookmarkEnd w:id="4"/>
      <w:r w:rsidDel="00000000" w:rsidR="00000000" w:rsidRPr="00000000">
        <w:rPr>
          <w:rtl w:val="0"/>
        </w:rPr>
        <w:t xml:space="preserve"> Положение «Политика безопасности предприятия»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Установить общие принципы и подходы к обеспечению информационной безопасности в компании SIMEXCO.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информационной безопасности: Информационная безопасность – это состояние защищенности информационных ресурсов компании, при котором обеспечивается конфиденциальность, целостность и доступность информации.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Объекты информационной безопасности компании:</w:t>
      </w:r>
    </w:p>
    <w:p w:rsidR="00000000" w:rsidDel="00000000" w:rsidP="00000000" w:rsidRDefault="00000000" w:rsidRPr="00000000" w14:paraId="0000005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ERP-система;</w:t>
      </w:r>
    </w:p>
    <w:p w:rsidR="00000000" w:rsidDel="00000000" w:rsidP="00000000" w:rsidRDefault="00000000" w:rsidRPr="00000000" w14:paraId="0000005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CRM-система;</w:t>
      </w:r>
    </w:p>
    <w:p w:rsidR="00000000" w:rsidDel="00000000" w:rsidP="00000000" w:rsidRDefault="00000000" w:rsidRPr="00000000" w14:paraId="0000005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Файловые серверы;</w:t>
      </w:r>
    </w:p>
    <w:p w:rsidR="00000000" w:rsidDel="00000000" w:rsidP="00000000" w:rsidRDefault="00000000" w:rsidRPr="00000000" w14:paraId="00000057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Базы данных персонала и клиентов;</w:t>
      </w:r>
    </w:p>
    <w:p w:rsidR="00000000" w:rsidDel="00000000" w:rsidP="00000000" w:rsidRDefault="00000000" w:rsidRPr="00000000" w14:paraId="0000005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Финансовые и бухгалтерские данные.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Принципы политики безопасности:</w:t>
      </w:r>
    </w:p>
    <w:p w:rsidR="00000000" w:rsidDel="00000000" w:rsidP="00000000" w:rsidRDefault="00000000" w:rsidRPr="00000000" w14:paraId="0000005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Соблюдение российского законодательства и международных стандартов (ГОСТ Р 57580-1-2017, ISO 27001);</w:t>
      </w:r>
    </w:p>
    <w:p w:rsidR="00000000" w:rsidDel="00000000" w:rsidP="00000000" w:rsidRDefault="00000000" w:rsidRPr="00000000" w14:paraId="0000005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Регулярное обучение и повышение осведомленности персонала;</w:t>
      </w:r>
    </w:p>
    <w:p w:rsidR="00000000" w:rsidDel="00000000" w:rsidP="00000000" w:rsidRDefault="00000000" w:rsidRPr="00000000" w14:paraId="0000005C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Применение сертифицированных средств защиты информации;</w:t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Недопущение несанкционированного доступа и распространения информации.</w:t>
      </w:r>
    </w:p>
    <w:p w:rsidR="00000000" w:rsidDel="00000000" w:rsidP="00000000" w:rsidRDefault="00000000" w:rsidRPr="00000000" w14:paraId="0000005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Ответственность за нарушения: Предусмотрены дисциплинарные меры за нарушение политики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keepLines w:val="1"/>
        <w:numPr>
          <w:ilvl w:val="0"/>
          <w:numId w:val="11"/>
        </w:numPr>
        <w:spacing w:after="240" w:lineRule="auto"/>
        <w:ind w:left="720" w:right="567" w:hanging="360"/>
        <w:rPr/>
      </w:pPr>
      <w:bookmarkStart w:colFirst="0" w:colLast="0" w:name="_heading=h.ubfnm0k2ro05" w:id="5"/>
      <w:bookmarkEnd w:id="5"/>
      <w:r w:rsidDel="00000000" w:rsidR="00000000" w:rsidRPr="00000000">
        <w:rPr>
          <w:rtl w:val="0"/>
        </w:rPr>
        <w:t xml:space="preserve">Распоряжение о распределении ответственности за обеспечение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Определить ответственность конкретных сотрудников за защиту информационных ресурсов.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  <w:t xml:space="preserve">Таблица 1 - Содержание документа</w:t>
      </w:r>
    </w:p>
    <w:tbl>
      <w:tblPr>
        <w:tblStyle w:val="Table1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3125"/>
        <w:gridCol w:w="1670"/>
        <w:tblGridChange w:id="0">
          <w:tblGrid>
            <w:gridCol w:w="3020"/>
            <w:gridCol w:w="312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Информационный ресурс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Ответственный сотрудник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ERP-сервер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Иванов Сергей Дмитриевич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ИТ-отдел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CRM-сервер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Смирнова Елена Петровна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продаж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Финансовые данные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Петрова Анна Сергеевна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Данные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Кузнецов Иван Васильевич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 кадров</w:t>
            </w:r>
          </w:p>
        </w:tc>
      </w:tr>
    </w:tbl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Для каждого ресурса утверждается матрица доступа (чтение, запись, изменение, удаление);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Документ утверждается генеральным директором.</w:t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1"/>
        </w:numPr>
        <w:spacing w:after="240" w:afterAutospacing="0"/>
        <w:ind w:left="720" w:hanging="360"/>
        <w:rPr>
          <w:b w:val="1"/>
        </w:rPr>
      </w:pPr>
      <w:bookmarkStart w:colFirst="0" w:colLast="0" w:name="_heading=h.rnc4r12zbmmx" w:id="6"/>
      <w:bookmarkEnd w:id="6"/>
      <w:r w:rsidDel="00000000" w:rsidR="00000000" w:rsidRPr="00000000">
        <w:rPr>
          <w:rtl w:val="0"/>
        </w:rPr>
        <w:t xml:space="preserve">Инструкция по внедрению новой информационной системы</w:t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22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</w:t>
      </w:r>
      <w:r w:rsidDel="00000000" w:rsidR="00000000" w:rsidRPr="00000000">
        <w:rPr>
          <w:rtl w:val="0"/>
        </w:rPr>
        <w:t xml:space="preserve">Регламентировать процесс внедрения новых информационных систем.</w:t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2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7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Этапы внедрения: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Подготовка и утверждение заявки на внедрение;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Анализ совместимости новой системы с существующей инфраструктурой;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Тестовое внедрение на отдельной площадке;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Проверка системы на отсутствие уязвимостей и ошибок;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Получение окончательного разрешения от генерального директора;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Полномасштабное внедрение и настройка системы.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новой системе: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Совместимость с действующей инфраструктурой;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24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Наличие возможности оперативного отката при сбоях.</w:t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11"/>
        </w:numPr>
        <w:ind w:left="720" w:hanging="360"/>
        <w:rPr>
          <w:b w:val="1"/>
        </w:rPr>
      </w:pPr>
      <w:bookmarkStart w:colFirst="0" w:colLast="0" w:name="_heading=h.9j0xxf4melh1" w:id="7"/>
      <w:bookmarkEnd w:id="7"/>
      <w:r w:rsidDel="00000000" w:rsidR="00000000" w:rsidRPr="00000000">
        <w:rPr>
          <w:rtl w:val="0"/>
        </w:rPr>
        <w:t xml:space="preserve">Инструкция по инвентаризации ресурсов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Регулярная проверка и учет всех информационных ресурсов компании.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83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Периодичность проведения: не реже одного раза в год.</w:t>
      </w:r>
    </w:p>
    <w:p w:rsidR="00000000" w:rsidDel="00000000" w:rsidP="00000000" w:rsidRDefault="00000000" w:rsidRPr="00000000" w14:paraId="00000084">
      <w:pPr>
        <w:numPr>
          <w:ilvl w:val="1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Объекты инвентаризации:</w:t>
      </w:r>
    </w:p>
    <w:p w:rsidR="00000000" w:rsidDel="00000000" w:rsidP="00000000" w:rsidRDefault="00000000" w:rsidRPr="00000000" w14:paraId="00000085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Аппаратные ресурсы (серверы, ПК, сетевое оборудование);</w:t>
      </w:r>
    </w:p>
    <w:p w:rsidR="00000000" w:rsidDel="00000000" w:rsidP="00000000" w:rsidRDefault="00000000" w:rsidRPr="00000000" w14:paraId="00000086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Программные ресурсы (ERP, CRM, базы данных);</w:t>
      </w:r>
    </w:p>
    <w:p w:rsidR="00000000" w:rsidDel="00000000" w:rsidP="00000000" w:rsidRDefault="00000000" w:rsidRPr="00000000" w14:paraId="00000087">
      <w:pPr>
        <w:numPr>
          <w:ilvl w:val="2"/>
          <w:numId w:val="1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Информационные ресурсы (документы, договоры, базы клиентов).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Порядок проведения инвентаризации: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Составление списка ресурсов;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Маркировка и регистрация ресурсов;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Подготовка итогового отчета о результатах инвентаризации.</w:t>
      </w:r>
    </w:p>
    <w:p w:rsidR="00000000" w:rsidDel="00000000" w:rsidP="00000000" w:rsidRDefault="00000000" w:rsidRPr="00000000" w14:paraId="0000008C">
      <w:pPr>
        <w:pStyle w:val="Heading2"/>
        <w:numPr>
          <w:ilvl w:val="0"/>
          <w:numId w:val="11"/>
        </w:numPr>
        <w:ind w:left="720" w:hanging="360"/>
        <w:rPr>
          <w:b w:val="1"/>
        </w:rPr>
      </w:pPr>
      <w:bookmarkStart w:colFirst="0" w:colLast="0" w:name="_heading=h.z12hsgbmq0en" w:id="8"/>
      <w:bookmarkEnd w:id="8"/>
      <w:r w:rsidDel="00000000" w:rsidR="00000000" w:rsidRPr="00000000">
        <w:rPr>
          <w:rtl w:val="0"/>
        </w:rPr>
        <w:t xml:space="preserve">Заключение соглашения о соблюдении режима информационной безопасности со всеми сотрудниками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Формирование обязательств сотрудников по соблюдению режима информационной безопасности.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Обязательства сотрудника: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Не раскрывать конфиденциальную информацию третьим лицам;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Использовать только утвержденное программное обеспечение;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Не подключать личные устройства к корпоративной сети;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Согласие на мониторинг рабочей переписки и переговоров.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  <w:t xml:space="preserve">Подписывается каждым сотрудником при приеме на работу и ежегодно обновляется.</w:t>
      </w:r>
    </w:p>
    <w:p w:rsidR="00000000" w:rsidDel="00000000" w:rsidP="00000000" w:rsidRDefault="00000000" w:rsidRPr="00000000" w14:paraId="00000095">
      <w:pPr>
        <w:pStyle w:val="Heading2"/>
        <w:numPr>
          <w:ilvl w:val="0"/>
          <w:numId w:val="11"/>
        </w:numPr>
        <w:ind w:left="720" w:hanging="360"/>
        <w:rPr>
          <w:b w:val="1"/>
        </w:rPr>
      </w:pPr>
      <w:bookmarkStart w:colFirst="0" w:colLast="0" w:name="_heading=h.oz82iwy7wu3x" w:id="9"/>
      <w:bookmarkEnd w:id="9"/>
      <w:r w:rsidDel="00000000" w:rsidR="00000000" w:rsidRPr="00000000">
        <w:rPr>
          <w:rtl w:val="0"/>
        </w:rPr>
        <w:t xml:space="preserve">Инструкция о порядке реагирования на инциденты в области информационной безопасности, а также на сбои и неисправности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Определение последовательности действий при возникновении инцидентов.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Действия при инциденте: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Фиксация симптомов и времени инцидента;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Изоляция и отключение затронутых устройств от сети;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Незамедлительное уведомление руководства и отдела ИТ;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Проведение анализа причин инцидента;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Составление подробного отчета об инциденте;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Принятие корректирующих мер.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Меры ответственности: Дисциплинарная ответственность сотрудника при установлении вины.</w:t>
      </w:r>
    </w:p>
    <w:p w:rsidR="00000000" w:rsidDel="00000000" w:rsidP="00000000" w:rsidRDefault="00000000" w:rsidRPr="00000000" w14:paraId="000000A0">
      <w:pPr>
        <w:pStyle w:val="Heading2"/>
        <w:numPr>
          <w:ilvl w:val="0"/>
          <w:numId w:val="11"/>
        </w:numPr>
        <w:ind w:left="720" w:hanging="360"/>
        <w:rPr>
          <w:b w:val="1"/>
        </w:rPr>
      </w:pPr>
      <w:bookmarkStart w:colFirst="0" w:colLast="0" w:name="_heading=h.t43fsa9bq3is" w:id="10"/>
      <w:bookmarkEnd w:id="10"/>
      <w:r w:rsidDel="00000000" w:rsidR="00000000" w:rsidRPr="00000000">
        <w:rPr>
          <w:rtl w:val="0"/>
        </w:rPr>
        <w:t xml:space="preserve"> Инструкция по защите от вредоносного ПО (вирусов, троянских коней)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Недопущение заражения систем вредоносными программами.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требования: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Установка и регулярное обновление антивирусного ПО;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Запрет установки и запуска неутвержденного ПО;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Обязательная проверка всех внешних накопителей на вирусы перед подключением.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Действия при обнаружении заражения:</w:t>
      </w:r>
    </w:p>
    <w:p w:rsidR="00000000" w:rsidDel="00000000" w:rsidP="00000000" w:rsidRDefault="00000000" w:rsidRPr="00000000" w14:paraId="000000A8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Немедленная изоляция компьютера от сети;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Удаление вирусов с помощью специального программного обеспечения;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ind w:left="1440" w:hanging="360"/>
      </w:pPr>
      <w:r w:rsidDel="00000000" w:rsidR="00000000" w:rsidRPr="00000000">
        <w:rPr>
          <w:rtl w:val="0"/>
        </w:rPr>
        <w:t xml:space="preserve">Информирование ИТ-службы компании.</w:t>
      </w:r>
    </w:p>
    <w:p w:rsidR="00000000" w:rsidDel="00000000" w:rsidP="00000000" w:rsidRDefault="00000000" w:rsidRPr="00000000" w14:paraId="000000AB">
      <w:pPr>
        <w:pStyle w:val="Heading2"/>
        <w:numPr>
          <w:ilvl w:val="0"/>
          <w:numId w:val="11"/>
        </w:numPr>
        <w:ind w:left="720" w:hanging="360"/>
        <w:rPr>
          <w:b w:val="1"/>
        </w:rPr>
      </w:pPr>
      <w:bookmarkStart w:colFirst="0" w:colLast="0" w:name="_heading=h.16oamta7yg4u" w:id="11"/>
      <w:bookmarkEnd w:id="11"/>
      <w:r w:rsidDel="00000000" w:rsidR="00000000" w:rsidRPr="00000000">
        <w:rPr>
          <w:rtl w:val="0"/>
        </w:rPr>
        <w:t xml:space="preserve">Инструкция о безопасности носителей данных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Цель документа: Обеспечение безопасности и контроля за носителями данных.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Содержание документа: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Типы носителей: Съемные жесткие диски, USB-накопители, CD/DVD-диски, магнитные ленты.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безопасности: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Использование только утвержденных и промаркированных носителей;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Хранение носителей в запираемых помещениях;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Шифрование данных, выносимых за пределы организации.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Порядок уничтожения носителей данных: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Составление акта о выводе носителей из эксплуатации;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Физическое уничтожение (дробление, уничтожение дисков и лент).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Правила работы с бумажными документами: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Регистрация и маркировка всех документов;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Ограничение доступа к конфиденциальным документам.</w:t>
      </w:r>
    </w:p>
    <w:p w:rsidR="00000000" w:rsidDel="00000000" w:rsidP="00000000" w:rsidRDefault="00000000" w:rsidRPr="00000000" w14:paraId="000000B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spacing w:after="240" w:before="240" w:lineRule="auto"/>
        <w:ind w:left="0" w:right="56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152.99999999999997"/>
        <w:jc w:val="center"/>
        <w:rPr>
          <w:vertAlign w:val="baseline"/>
        </w:rPr>
      </w:pPr>
      <w:bookmarkStart w:colFirst="0" w:colLast="0" w:name="_heading=h.tyjcwt" w:id="12"/>
      <w:bookmarkEnd w:id="12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Разработанный пакет документов обеспечивает всесторонний контроль за информационной безопасностью компании SIMEXCO, четко распределяет ответственность и регламентирует действия сотрудников во всех ситуациях, связанных с защитой информации. Внедрение данных документов позволит компании соответствовать российскому законодательству и международным стандартам безопасности.</w:t>
      </w:r>
    </w:p>
    <w:p w:rsidR="00000000" w:rsidDel="00000000" w:rsidP="00000000" w:rsidRDefault="00000000" w:rsidRPr="00000000" w14:paraId="000000C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C7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C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144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144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88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gm9UM2LxHqAfIs1zMUmKZh9UTQ==">CgMxLjAyDmguMW01ZnJqM3NoOGRsMghoLmdqZGd4czIJaC4zem55c2g3Mg5oLmw5OW54cG05cm12aTIOaC5iN3pwOTF1eWIwMmMyDmgudWJmbm0wazJybzA1Mg5oLnJuYzRyMTJ6Ym1teDIOaC45ajB4eGY0bWVsaDEyDmguejEyaHNnYm1xMGVuMg5oLm96ODJpd3k3d3UzeDIOaC50NDNmc2E5YnEzaXMyDmguMTZvYW10YTd5ZzR1MghoLnR5amN3dDgAciExVFdsOVNlTzNINTU5ZTgyMkRrWTZTTkJ0R1FYSk9Cd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