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e1e1e" w:val="clear"/>
        <w:spacing w:before="0" w:line="325.71428571428567" w:lineRule="auto"/>
        <w:jc w:val="center"/>
        <w:rPr>
          <w:b w:val="1"/>
          <w:bCs w:val="1"/>
          <w:color w:val="569cd6"/>
          <w:sz w:val="46"/>
          <w:szCs w:val="46"/>
        </w:rPr>
      </w:pPr>
      <w:bookmarkStart w:colFirst="0" w:colLast="0" w:name="_pkr86jwwg4it" w:id="0"/>
      <w:bookmarkEnd w:id="0"/>
      <w:r w:rsidDel="00000000" w:rsidR="00000000" w:rsidRPr="00000000">
        <w:rPr>
          <w:b w:val="1"/>
          <w:bCs w:val="1"/>
          <w:color w:val="569cd6"/>
          <w:sz w:val="46"/>
          <w:szCs w:val="46"/>
          <w:rtl w:val="0"/>
        </w:rPr>
        <w:t xml:space="preserve">Локальный искатель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sessionStorage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'flag'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