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(Университет ИТМО)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ОТЗЫВ РУКОВОДИТЕЛЯ</w: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производственную, преддипломную практику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95978939"/>
        <w:tag w:val="goog_rdk_0"/>
      </w:sdtPr>
      <w:sdtContent>
        <w:tbl>
          <w:tblPr>
            <w:tblStyle w:val="Table1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600"/>
            <w:gridCol w:w="1395"/>
            <w:gridCol w:w="2850"/>
            <w:gridCol w:w="1635"/>
            <w:gridCol w:w="1770"/>
            <w:tblGridChange w:id="0">
              <w:tblGrid>
                <w:gridCol w:w="1650"/>
                <w:gridCol w:w="600"/>
                <w:gridCol w:w="1395"/>
                <w:gridCol w:w="2850"/>
                <w:gridCol w:w="1635"/>
                <w:gridCol w:w="177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Обучающийся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Чу Ван Доан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Группа №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N3447</w:t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c9daf8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Образовательная программа</w:t>
                </w:r>
              </w:p>
            </w:tc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c9daf8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10.03.01 Технологии защиты информации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tcBorders>
                  <w:top w:color="c9daf8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Направление (специальность)</w:t>
                </w:r>
              </w:p>
            </w:tc>
            <w:tc>
              <w:tcPr>
                <w:gridSpan w:val="3"/>
                <w:tcBorders>
                  <w:top w:color="c9daf8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Комплексная защита объектов информатизации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Руководитель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Канжелев Юрий Алексеевич, к.т.н., доцент ФБИТ, ИТМО</w:t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Тема задания:</w:t>
                </w:r>
              </w:p>
            </w:tc>
            <w:tc>
              <w:tcPr>
                <w:gridSpan w:val="4"/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Разработка системы мониторинга информационной безопасности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6"/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SIEM-системы с использованием платформы Wazuh</w:t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Сроки прохождения практики: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30.04.2026 по 29.05.2026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Место прохождения практики:</w:t>
                </w:r>
              </w:p>
            </w:tc>
            <w:tc>
              <w:tcPr>
                <w:gridSpan w:val="3"/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ИТМО </w:t>
                </w:r>
                <w:r w:rsidDel="00000000" w:rsidR="00000000" w:rsidRPr="00000000">
                  <w:rPr>
                    <w:rtl w:val="0"/>
                  </w:rPr>
                  <w:t xml:space="preserve">ФБИТ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Должность:</w:t>
                </w:r>
              </w:p>
            </w:tc>
            <w:tc>
              <w:tcPr>
                <w:gridSpan w:val="3"/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Практикант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spacing w:before="12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2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достигнутых результатов</w:t>
      </w:r>
    </w:p>
    <w:tbl>
      <w:tblPr>
        <w:tblStyle w:val="Table2"/>
        <w:tblW w:w="9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"/>
        <w:gridCol w:w="6945"/>
        <w:gridCol w:w="545"/>
        <w:gridCol w:w="627.6666666666666"/>
        <w:gridCol w:w="627.6666666666666"/>
        <w:gridCol w:w="627.6666666666666"/>
        <w:tblGridChange w:id="0">
          <w:tblGrid>
            <w:gridCol w:w="537"/>
            <w:gridCol w:w="6945"/>
            <w:gridCol w:w="545"/>
            <w:gridCol w:w="627.6666666666666"/>
            <w:gridCol w:w="627.6666666666666"/>
            <w:gridCol w:w="627.66666666666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bookmarkStart w:colFirst="0" w:colLast="0" w:name="_heading=h.kit21xuu6mng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Планируемые результаты обучения (показатели)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п/п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Аналитические способности,   умение использовать информацию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Уровень языковой подготовки. Использование иностранных языков в ходе практики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Уровень владения персональным компьютером, умение работать с информацией в глобальных компьютерных сетях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Нацеленность на карьерный рост, профессиональное развитие и саморазвитие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Ответственность при выполнении служебных заданий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Уровень профессиональной общетеоретической подготовки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Способность осуществлять деловое общение, умение ясно и точно излагать мысли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Организованность в работе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Оперативность в работе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Организаторские способности или управленческие качества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Способность воспринимать и анализировать новую информацию, развивать новые идеи. Проявление творческого подхода и инициативности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Умение планировать работу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Соблюдение трудовой дисциплины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Умение работать с документами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Способность к адаптации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Способность работать в коллективе,  команде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Самокритичность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30"/>
              <w:rPr/>
            </w:pPr>
            <w:r w:rsidDel="00000000" w:rsidR="00000000" w:rsidRPr="00000000">
              <w:rPr>
                <w:rtl w:val="0"/>
              </w:rPr>
              <w:t xml:space="preserve">Коммуникабельность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Стрессоустойчивость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line="240" w:lineRule="auto"/>
              <w:ind w:firstLine="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Воспитание,  поведение и общая культура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Итоговая оценка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54538385"/>
        <w:tag w:val="goog_rdk_1"/>
      </w:sdtPr>
      <w:sdtContent>
        <w:tbl>
          <w:tblPr>
            <w:tblStyle w:val="Table3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3315"/>
            <w:gridCol w:w="3645"/>
            <w:tblGridChange w:id="0">
              <w:tblGrid>
                <w:gridCol w:w="2940"/>
                <w:gridCol w:w="3315"/>
                <w:gridCol w:w="3645"/>
              </w:tblGrid>
            </w:tblGridChange>
          </w:tblGrid>
          <w:tr>
            <w:trPr>
              <w:cantSplit w:val="0"/>
              <w:trHeight w:val="4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line="240" w:lineRule="auto"/>
                  <w:ind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Руководитель практики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Руководитель ИТМО</w:t>
                </w:r>
                <w:r w:rsidDel="00000000" w:rsidR="00000000" w:rsidRPr="00000000">
                  <w:rPr>
                    <w:rtl w:val="0"/>
                  </w:rPr>
                  <w:t xml:space="preserve">, к.т.н., доцент ФБИТ, ИТМО ФБИТ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 Канжелев Юрий Алексеевич</w:t>
                </w:r>
              </w:p>
            </w:tc>
          </w:tr>
          <w:tr>
            <w:trPr>
              <w:cantSplit w:val="0"/>
              <w:trHeight w:val="200.976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(подпись)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7">
      <w:pPr>
        <w:spacing w:line="24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1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exqIutjrvR4InXrZzvYpzE44Q==">CgMxLjAaHwoBMBIaChgICVIUChJ0YWJsZS5kOWFpOXZwYm5kYjkaHwoBMRIaChgICVIUChJ0YWJsZS5pN2dxZ3ozNDdnODMyDmgua2l0MjF4dXU2bW5nOAByITEzUzY0WWM4dWxpMUk3N0V4eHluTFBSYU5jRnNYbURNVg==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