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сертификации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«Анализ программного кода при проведении сертификационных испытаний»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F">
      <w:pPr>
        <w:spacing w:before="120" w:line="240" w:lineRule="auto"/>
        <w:ind w:left="720" w:firstLine="709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, должность преподавателя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A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B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D">
      <w:pPr>
        <w:ind w:firstLine="0"/>
        <w:jc w:val="center"/>
        <w:rPr/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Содержание</w:t>
      </w:r>
    </w:p>
    <w:sdt>
      <w:sdtPr>
        <w:id w:val="-2635799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59rykjexk6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_heading=h.q59rykjexk69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fwzbbdpqb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Описание объекта оценки</w:t>
              <w:tab/>
            </w:r>
          </w:hyperlink>
          <w:r w:rsidDel="00000000" w:rsidR="00000000" w:rsidRPr="00000000">
            <w:fldChar w:fldCharType="begin"/>
            <w:instrText xml:space="preserve"> PAGEREF _heading=h.3fwzbbdpqbn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s32qpv36hk9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Порядок выполнения работы</w:t>
              <w:tab/>
            </w:r>
          </w:hyperlink>
          <w:r w:rsidDel="00000000" w:rsidR="00000000" w:rsidRPr="00000000">
            <w:fldChar w:fldCharType="begin"/>
            <w:instrText xml:space="preserve"> PAGEREF _heading=h.s32qpv36hk9r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x4lnl0m8pbx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Результаты сканирования</w:t>
              <w:tab/>
            </w:r>
          </w:hyperlink>
          <w:r w:rsidDel="00000000" w:rsidR="00000000" w:rsidRPr="00000000">
            <w:fldChar w:fldCharType="begin"/>
            <w:instrText xml:space="preserve"> PAGEREF _heading=h.x4lnl0m8pbx1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iwetm3mui2h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_heading=h.iwetm3mui2ho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jdv5sopre6b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1.4.1 Тут могут быть подразделы</w:t>
              <w:tab/>
            </w:r>
          </w:hyperlink>
          <w:r w:rsidDel="00000000" w:rsidR="00000000" w:rsidRPr="00000000">
            <w:fldChar w:fldCharType="begin"/>
            <w:instrText xml:space="preserve"> PAGEREF _heading=h.jdv5sopre6bt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i2qqhv5rhf3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Цели лабораторной работы: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tabs>
          <w:tab w:val="left" w:leader="none" w:pos="1114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закрепление студентами теоретических знаний, полученных в ходе курса лекций по дисциплине «Технология сертификации средств защиты информации»;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tabs>
          <w:tab w:val="left" w:leader="none" w:pos="128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практических навыков проведения сертификационных испытаний, а именно: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tabs>
          <w:tab w:val="left" w:leader="none" w:pos="148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анализа исходных текстов программ при помощи анализатора исходных текстов «АК-ВС 3»;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tabs>
          <w:tab w:val="left" w:leader="none" w:pos="13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ознакомления с отчетами и анализа выявленных проблем;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tabs>
          <w:tab w:val="left" w:leader="none" w:pos="1533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написания протокола-отчета о проведении сертификационных испытаний.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4"/>
        </w:numPr>
        <w:ind w:left="709" w:firstLine="0"/>
        <w:rPr/>
      </w:pPr>
      <w:bookmarkStart w:colFirst="0" w:colLast="0" w:name="_heading=h.q59rykjexk69" w:id="1"/>
      <w:bookmarkEnd w:id="1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9">
      <w:pPr>
        <w:ind w:left="709"/>
        <w:jc w:val="center"/>
        <w:rPr/>
      </w:pPr>
      <w:r w:rsidDel="00000000" w:rsidR="00000000" w:rsidRPr="00000000">
        <w:rPr>
          <w:rtl w:val="0"/>
        </w:rPr>
        <w:t xml:space="preserve">Вариант 20  - magnum-93da259ca5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4"/>
        </w:numPr>
        <w:ind w:left="709"/>
        <w:rPr/>
      </w:pPr>
      <w:bookmarkStart w:colFirst="0" w:colLast="0" w:name="_heading=h.3fwzbbdpqbn" w:id="2"/>
      <w:bookmarkEnd w:id="2"/>
      <w:r w:rsidDel="00000000" w:rsidR="00000000" w:rsidRPr="00000000">
        <w:rPr>
          <w:rtl w:val="0"/>
        </w:rPr>
        <w:t xml:space="preserve">Описание объекта оценки</w:t>
      </w:r>
    </w:p>
    <w:p w:rsidR="00000000" w:rsidDel="00000000" w:rsidP="00000000" w:rsidRDefault="00000000" w:rsidRPr="00000000" w14:paraId="0000003B">
      <w:pPr>
        <w:ind w:left="0" w:firstLine="720"/>
        <w:rPr/>
      </w:pPr>
      <w:r w:rsidDel="00000000" w:rsidR="00000000" w:rsidRPr="00000000">
        <w:rPr>
          <w:rtl w:val="0"/>
        </w:rPr>
        <w:t xml:space="preserve">Объектом оценки является программное средство Magnum (вариант magnum-93da259ca5) - 2D/3D графический движок, реализованный на C++11/C++14 с использованием современного OpenGL, поставляемый для испытаний в виде архива исходных текстов (src.zip) и (для корректной обработки C/C++-проекта) архива конфигурации/заголовков (prj.zip). Оценка выполняется в среде «АК-ВС 3» методом статического анализа в рамках контроля отсутствия недекларированных возможностей (РД НДВ, уровень контроля 4), а также для выявления дефектов кода с сопоставлением по CWE (по отчетам анализатора).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4"/>
        </w:numPr>
        <w:ind w:left="709"/>
        <w:rPr/>
      </w:pPr>
      <w:bookmarkStart w:colFirst="0" w:colLast="0" w:name="_heading=h.s32qpv36hk9r" w:id="3"/>
      <w:bookmarkEnd w:id="3"/>
      <w:r w:rsidDel="00000000" w:rsidR="00000000" w:rsidRPr="00000000">
        <w:rPr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В веб-интерфейсе «АК-ВС 3» был создан проект magnum-93da259ca5 для последующего проведения сертификационных испытаний (статического анализа) в соответствии с РД НДВ, уровень контроля 4. На данном этапе исходные тексты не загружены, что отображается в статусе проекта. В разделе «Статический анализ» доступны этапы загрузки исходных текстов, настройки проекта и выбора анализируемых языков.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21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Интерфейс платформы «АК-ВС 3» после создания проекта magnum-93da259ca5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Далее в проект загружается архив с исходными текстами src.zip. В разделе «Настройка проекта» для варианта magnum-93da259ca5 были заданы параметры статического анализа. В качестве нормативной базы выбран РД НДВ, установлен уровень контроля 4. Тип анализа задан как «Только статический анализ», экспериментальные проверки и расширенные опции (МКЧА/АЧКПВ, вставка исходного кода в блок-схемы, анализ компилируемых файлов) не использовались. Поскольку в проекте обнаружены исходные тексты на C/C++ без дополнительной конфигурации, применена конфигурация по умолчанию для Linux-проекта для C/C++-парсера.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10250" cy="7515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Настройки созданного проекта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Выбор анализируемых языков для проекта magnum-93da259ca5 (C/C++)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В разделе «Выбор анализируемых языков» для проекта magnum-93da259ca5 был выбран язык C/C++ как основной язык исходных текстов. Остальные языки программирования отключены, что позволяет исключить обработку нерелевантных файлов и повысить корректность формирования отчетов статического анализа. После выбора языка проект был подготовлен к запуску статического анализа.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3100" cy="4038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Выполнение статистического анализа исходного файла</w:t>
      </w:r>
    </w:p>
    <w:p w:rsidR="00000000" w:rsidDel="00000000" w:rsidP="00000000" w:rsidRDefault="00000000" w:rsidRPr="00000000" w14:paraId="00000048">
      <w:pPr>
        <w:spacing w:after="12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После выполнения статистического анализа появляется список, включающий в себя отчеты статистического анализа и статистику проекта.</w:t>
      </w:r>
    </w:p>
    <w:p w:rsidR="00000000" w:rsidDel="00000000" w:rsidP="00000000" w:rsidRDefault="00000000" w:rsidRPr="00000000" w14:paraId="00000049">
      <w:pPr>
        <w:spacing w:after="12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33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Результат выполнения статистического анализа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4"/>
        </w:numPr>
        <w:ind w:left="709" w:firstLine="0"/>
        <w:rPr/>
      </w:pPr>
      <w:bookmarkStart w:colFirst="0" w:colLast="0" w:name="_heading=h.x4lnl0m8pbx1" w:id="4"/>
      <w:bookmarkEnd w:id="4"/>
      <w:r w:rsidDel="00000000" w:rsidR="00000000" w:rsidRPr="00000000">
        <w:rPr>
          <w:rtl w:val="0"/>
        </w:rPr>
        <w:t xml:space="preserve">Результаты сканирования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Типа еще текст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4"/>
        </w:numPr>
        <w:ind w:left="709" w:firstLine="0"/>
        <w:rPr/>
      </w:pPr>
      <w:bookmarkStart w:colFirst="0" w:colLast="0" w:name="_heading=h.iwetm3mui2ho" w:id="5"/>
      <w:bookmarkEnd w:id="5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Больше, больше текста</w:t>
      </w:r>
    </w:p>
    <w:p w:rsidR="00000000" w:rsidDel="00000000" w:rsidP="00000000" w:rsidRDefault="00000000" w:rsidRPr="00000000" w14:paraId="0000004F">
      <w:pPr>
        <w:pStyle w:val="Heading3"/>
        <w:numPr>
          <w:ilvl w:val="2"/>
          <w:numId w:val="4"/>
        </w:numPr>
        <w:ind w:left="709" w:firstLine="0"/>
        <w:rPr/>
      </w:pPr>
      <w:bookmarkStart w:colFirst="0" w:colLast="0" w:name="_heading=h.jdv5sopre6bt" w:id="6"/>
      <w:bookmarkEnd w:id="6"/>
      <w:r w:rsidDel="00000000" w:rsidR="00000000" w:rsidRPr="00000000">
        <w:rPr>
          <w:rtl w:val="0"/>
        </w:rPr>
        <w:t xml:space="preserve">Тут могут быть подразделы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Просто текст, ничего необычного.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Важные элементы можно выделять </w:t>
      </w:r>
      <w:r w:rsidDel="00000000" w:rsidR="00000000" w:rsidRPr="00000000">
        <w:rPr>
          <w:b w:val="1"/>
          <w:bCs w:val="1"/>
          <w:rtl w:val="0"/>
        </w:rPr>
        <w:t xml:space="preserve">жирным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Термин</w:t>
      </w:r>
      <w:r w:rsidDel="00000000" w:rsidR="00000000" w:rsidRPr="00000000">
        <w:rPr>
          <w:rtl w:val="0"/>
        </w:rPr>
        <w:t xml:space="preserve"> – дефиниция (определение).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Список: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какой-то текст со строчной буквы и с точной с запятой в конце;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последний элемент с точкой в конце.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Пример ссылки на таблицу (таблица 1).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Название таблицы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Шапки 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Таблицы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Шапки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Таблицы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Тут еще какой-то текст очень длинный текст чтобы ссылка не помещалась (листинг 1). </w:t>
      </w:r>
      <w:r w:rsidDel="00000000" w:rsidR="00000000" w:rsidRPr="00000000">
        <w:rPr>
          <w:b w:val="1"/>
          <w:bCs w:val="1"/>
          <w:rtl w:val="0"/>
        </w:rPr>
        <w:t xml:space="preserve">Это неправильно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Тут еще какой-то текст очень длинный текст чтобы ссылка не помещалась (листинг 1). </w:t>
      </w:r>
      <w:r w:rsidDel="00000000" w:rsidR="00000000" w:rsidRPr="00000000">
        <w:rPr>
          <w:b w:val="1"/>
          <w:bCs w:val="1"/>
          <w:rtl w:val="0"/>
        </w:rPr>
        <w:t xml:space="preserve">Это правильно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Название программы / класса / функции / и т.п.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Какой-то код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После листинга и таблицы должна быть </w:t>
      </w:r>
      <w:r w:rsidDel="00000000" w:rsidR="00000000" w:rsidRPr="00000000">
        <w:rPr>
          <w:b w:val="1"/>
          <w:bCs w:val="1"/>
          <w:rtl w:val="0"/>
        </w:rPr>
        <w:t xml:space="preserve">пустая строка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Это ссылка на источник / цитирование [1]. Если источников несколько, то вот так [1, 2]. Если диапазон, то так [1-3].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Перед квадратной скобкой ставится </w:t>
      </w:r>
      <w:r w:rsidDel="00000000" w:rsidR="00000000" w:rsidRPr="00000000">
        <w:rPr>
          <w:b w:val="1"/>
          <w:bCs w:val="1"/>
          <w:rtl w:val="0"/>
        </w:rPr>
        <w:t xml:space="preserve">неразрывный пробел</w:t>
      </w:r>
      <w:r w:rsidDel="00000000" w:rsidR="00000000" w:rsidRPr="00000000">
        <w:rPr>
          <w:rtl w:val="0"/>
        </w:rPr>
        <w:t xml:space="preserve"> (ctrl+shift+space или alt+255). Внутри скобок тоже </w:t>
      </w:r>
      <w:r w:rsidDel="00000000" w:rsidR="00000000" w:rsidRPr="00000000">
        <w:rPr>
          <w:b w:val="1"/>
          <w:bCs w:val="1"/>
          <w:rtl w:val="0"/>
        </w:rPr>
        <w:t xml:space="preserve">неразрывные пробел и дефис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На рисунке 1 представлено мое отношение к оформлению отчетов по ГОСТу.</w:t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  <w:drawing>
          <wp:inline distB="0" distT="0" distL="0" distR="0">
            <wp:extent cx="5940425" cy="3963035"/>
            <wp:effectExtent b="0" l="0" r="0" t="0"/>
            <wp:docPr descr="Тибетская лисица и сурок • Вероника Самоцкая • Научная картинка дня на  «Элементах» • Зоология" id="5" name="image1.jpg"/>
            <a:graphic>
              <a:graphicData uri="http://schemas.openxmlformats.org/drawingml/2006/picture">
                <pic:pic>
                  <pic:nvPicPr>
                    <pic:cNvPr descr="Тибетская лисица и сурок • Вероника Самоцкая • Научная картинка дня на  «Элементах» • Зоология"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Мое отношение к оформлению по ГОСТу</w:t>
      </w:r>
    </w:p>
    <w:p w:rsidR="00000000" w:rsidDel="00000000" w:rsidP="00000000" w:rsidRDefault="00000000" w:rsidRPr="00000000" w14:paraId="0000006F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8ykuhbv9bwl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Было выполнено то-се пятое-десятое…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Это позволили получить / закрепить навыки и т.п…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Мы все сделали, мы молодцы, поставьте нам </w:t>
      </w:r>
      <w:r w:rsidDel="00000000" w:rsidR="00000000" w:rsidRPr="00000000">
        <w:rPr>
          <w:b w:val="1"/>
          <w:bCs w:val="1"/>
          <w:rtl w:val="0"/>
        </w:rPr>
        <w:t xml:space="preserve">отлично автоматом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g5rgetbqskl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Очень.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Важный.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Источник.</w:t>
      </w:r>
    </w:p>
    <w:p w:rsidR="00000000" w:rsidDel="00000000" w:rsidP="00000000" w:rsidRDefault="00000000" w:rsidRPr="00000000" w14:paraId="00000077">
      <w:pPr>
        <w:keepNext w:val="1"/>
        <w:keepLines w:val="1"/>
        <w:pageBreakBefore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br w:type="textWrapping"/>
        <w:t xml:space="preserve">(обязательное)</w:t>
        <w:br w:type="textWrapping"/>
        <w:t xml:space="preserve">Пример оформления приложения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Чтобы перенести строку в заголовке приложения необходимо </w:t>
      </w:r>
      <w:r w:rsidDel="00000000" w:rsidR="00000000" w:rsidRPr="00000000">
        <w:rPr>
          <w:b w:val="1"/>
          <w:bCs w:val="1"/>
          <w:rtl w:val="0"/>
        </w:rPr>
        <w:t xml:space="preserve">нажать Shift+Enter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Часто в приложениях размещают таблицы, особенно большие, это делается следующим образом (таблица А.1). В названии таблицы указывается и номер приложения.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Пример таблицы в приложении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Шапки 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Таблицы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Шапки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Таблицы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Аналогично и с листингами (листинг А.1) и рисунками (рисунок А.1).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Пример листинга в приложении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Какой-то код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  <w:drawing>
          <wp:inline distB="0" distT="0" distL="0" distR="0">
            <wp:extent cx="5940425" cy="3963035"/>
            <wp:effectExtent b="0" l="0" r="0" t="0"/>
            <wp:docPr descr="Тибетская лисица и сурок • Вероника Самоцкая • Научная картинка дня на  «Элементах» • Зоология" id="9" name="image1.jpg"/>
            <a:graphic>
              <a:graphicData uri="http://schemas.openxmlformats.org/drawingml/2006/picture">
                <pic:pic>
                  <pic:nvPicPr>
                    <pic:cNvPr descr="Тибетская лисица и сурок • Вероника Самоцкая • Научная картинка дня на  «Элементах» • Зоология"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Снова тибетская лисица</w:t>
      </w:r>
    </w:p>
    <w:p w:rsidR="00000000" w:rsidDel="00000000" w:rsidP="00000000" w:rsidRDefault="00000000" w:rsidRPr="00000000" w14:paraId="0000008D">
      <w:pPr>
        <w:keepNext w:val="1"/>
        <w:keepLines w:val="1"/>
        <w:pageBreakBefore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br w:type="textWrapping"/>
        <w:t xml:space="preserve">(обязательное)</w:t>
        <w:br w:type="textWrapping"/>
        <w:t xml:space="preserve">Если приложений больше одного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Пусть у нас есть еще одно приложение к отчету. Здесь все то же самое, меняется только номер приложения. Однако давайте разместим здесь большое изображение в альбомной ориентации (рисунок Б.1). Для этого откроем вкладку «Макет», найдем выпадающий список «Разрывы» и выберем элемент «Следующая страница».</w:t>
      </w:r>
    </w:p>
    <w:p w:rsidR="00000000" w:rsidDel="00000000" w:rsidP="00000000" w:rsidRDefault="00000000" w:rsidRPr="00000000" w14:paraId="0000008F">
      <w:pPr>
        <w:rPr/>
        <w:sectPr>
          <w:footerReference r:id="rId15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r w:rsidDel="00000000" w:rsidR="00000000" w:rsidRPr="00000000">
        <w:rPr>
          <w:rtl w:val="0"/>
        </w:rPr>
        <w:t xml:space="preserve">После этого в той же вкладке измените ориентацию страницы на альбомную.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  <w:drawing>
          <wp:inline distB="0" distT="0" distL="0" distR="0">
            <wp:extent cx="8972550" cy="5124450"/>
            <wp:effectExtent b="0" l="0" r="0" t="0"/>
            <wp:docPr descr="Тибетская лисица и сурок • Вероника Самоцкая • Научная картинка дня на  «Элементах» • Зоология" id="8" name="image1.jpg"/>
            <a:graphic>
              <a:graphicData uri="http://schemas.openxmlformats.org/drawingml/2006/picture">
                <pic:pic>
                  <pic:nvPicPr>
                    <pic:cNvPr descr="Тибетская лисица и сурок • Вероника Самоцкая • Научная картинка дня на  «Элементах» • Зоология"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  <w:sectPr>
          <w:type w:val="nextPage"/>
          <w:pgSz w:h="11906" w:w="16838" w:orient="landscape"/>
          <w:pgMar w:bottom="850" w:top="1701" w:left="1134" w:right="1134" w:header="708" w:footer="42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Еще одна тибетская лисица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Чтобы вернуть ориентацию страницы обратно, проделайте то же самое. Важно не забывать </w:t>
      </w:r>
      <w:r w:rsidDel="00000000" w:rsidR="00000000" w:rsidRPr="00000000">
        <w:rPr>
          <w:b w:val="1"/>
          <w:bCs w:val="1"/>
          <w:rtl w:val="0"/>
        </w:rPr>
        <w:t xml:space="preserve">продолжать</w:t>
      </w:r>
      <w:r w:rsidDel="00000000" w:rsidR="00000000" w:rsidRPr="00000000">
        <w:rPr>
          <w:rtl w:val="0"/>
        </w:rPr>
        <w:t xml:space="preserve"> нумерацию, не начинать ее заново.</w:t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96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Приложение %1"/>
      <w:lvlJc w:val="left"/>
      <w:pPr>
        <w:ind w:left="567" w:firstLine="0"/>
      </w:pPr>
      <w:rPr>
        <w:rFonts w:ascii="Times New Roman" w:cs="Times New Roman" w:eastAsia="Times New Roman" w:hAnsi="Times New Roman"/>
        <w:b w:val="1"/>
        <w:bCs w:val="1"/>
        <w:i w:val="0"/>
        <w:iCs w:val="0"/>
        <w:smallCaps w:val="1"/>
        <w:strike w:val="0"/>
        <w:sz w:val="24"/>
        <w:szCs w:val="24"/>
        <w:vertAlign w:val="baseline"/>
      </w:rPr>
    </w:lvl>
    <w:lvl w:ilvl="1">
      <w:start w:val="1"/>
      <w:numFmt w:val="decimal"/>
      <w:lvlText w:val="Таблица %1.%2 – "/>
      <w:lvlJc w:val="left"/>
      <w:pPr>
        <w:ind w:left="0" w:firstLine="0"/>
      </w:pPr>
      <w:rPr/>
    </w:lvl>
    <w:lvl w:ilvl="2">
      <w:start w:val="1"/>
      <w:numFmt w:val="decimal"/>
      <w:lvlText w:val="Листинг %1.%3 – "/>
      <w:lvlJc w:val="left"/>
      <w:pPr>
        <w:ind w:left="0" w:firstLine="0"/>
      </w:pPr>
      <w:rPr/>
    </w:lvl>
    <w:lvl w:ilvl="3">
      <w:start w:val="1"/>
      <w:numFmt w:val="decimal"/>
      <w:lvlText w:val="Рисунок %1.%4 – 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5">
    <w:lvl w:ilvl="0">
      <w:start w:val="1"/>
      <w:numFmt w:val="decimal"/>
      <w:lvlText w:val="Листинг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Таблица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09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GImb5phtCuPESb1zQf/7JuLXg==">CgMxLjAyDmguaTJxcWh2NXJoZjMzMg5oLnE1OXJ5a2pleGs2OTINaC4zZnd6YmJkcHFibjIOaC5zMzJxcHYzNmhrOXIyDmgueDRsbmwwbThwYngxMg5oLml3ZXRtM211aTJobzIOaC5qZHY1c29wcmU2YnQyDmguOHlrdWhidjlid2wyMg5oLmc1cmdldGJxc2tsNDgAciExSFFQY2RVV1J2SS1mM3FZUUNPeWU4VWt6VVNpb1U4RnA=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