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Министерство науки и высшего образования Российской Федерации</w:t>
        <w:br w:type="textWrapping"/>
      </w:r>
      <w:r w:rsidDel="00000000" w:rsidR="00000000" w:rsidRPr="00000000">
        <w:rPr>
          <w:rtl w:val="0"/>
        </w:rPr>
        <w:t xml:space="preserve">ФЕДЕРАЛЬНОЕ ГОСУДАРСТВЕННОЕ АВТОНОМНОЕ ОБРАЗОВАТЕЛЬНОЕ УЧРЕЖДЕНИЕ ВЫСШЕГО ОБРАЗОВАНИЯ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НАЦИОНАЛЬНЫЙ ИССЛЕДОВАТЕЛЬСКИЙ УНИВЕРСИТЕТ ИТМО</w:t>
      </w:r>
    </w:p>
    <w:p w:rsidR="00000000" w:rsidDel="00000000" w:rsidP="00000000" w:rsidRDefault="00000000" w:rsidRPr="00000000" w14:paraId="00000002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4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Дисциплина:</w:t>
      </w:r>
    </w:p>
    <w:p w:rsidR="00000000" w:rsidDel="00000000" w:rsidP="00000000" w:rsidRDefault="00000000" w:rsidRPr="00000000" w14:paraId="00000006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«Управление информационной безопасностью»</w:t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ОТЧЕТ ПО ПРАКТИЧЕСКОЙ РАБОТЕ №2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firstLine="0"/>
        <w:jc w:val="center"/>
        <w:rPr>
          <w:i w:val="1"/>
          <w:iCs w:val="1"/>
          <w:highlight w:val="yellow"/>
        </w:rPr>
      </w:pPr>
      <w:r w:rsidDel="00000000" w:rsidR="00000000" w:rsidRPr="00000000">
        <w:rPr>
          <w:rtl w:val="0"/>
        </w:rPr>
        <w:t xml:space="preserve">«Тизер 2 практики - анализ 27x серии ISO»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Выполнили:</w:t>
      </w:r>
    </w:p>
    <w:p w:rsidR="00000000" w:rsidDel="00000000" w:rsidP="00000000" w:rsidRDefault="00000000" w:rsidRPr="00000000" w14:paraId="0000000B">
      <w:pPr>
        <w:spacing w:line="240" w:lineRule="auto"/>
        <w:jc w:val="right"/>
        <w:rPr/>
      </w:pPr>
      <w:r w:rsidDel="00000000" w:rsidR="00000000" w:rsidRPr="00000000">
        <w:rPr>
          <w:rtl w:val="0"/>
        </w:rPr>
        <w:t xml:space="preserve">Чу Ван Доан, студент группы N3447</w:t>
      </w:r>
    </w:p>
    <w:p w:rsidR="00000000" w:rsidDel="00000000" w:rsidP="00000000" w:rsidRDefault="00000000" w:rsidRPr="00000000" w14:paraId="0000000C">
      <w:pPr>
        <w:spacing w:before="120" w:line="240" w:lineRule="auto"/>
        <w:jc w:val="right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0D">
      <w:pPr>
        <w:spacing w:before="120" w:line="240" w:lineRule="auto"/>
        <w:jc w:val="right"/>
        <w:rPr>
          <w:i w:val="1"/>
          <w:i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0F">
      <w:pPr>
        <w:spacing w:line="240" w:lineRule="auto"/>
        <w:jc w:val="right"/>
        <w:rPr/>
      </w:pPr>
      <w:r w:rsidDel="00000000" w:rsidR="00000000" w:rsidRPr="00000000">
        <w:rPr>
          <w:rtl w:val="0"/>
        </w:rPr>
        <w:t xml:space="preserve">Чан Бао Линь, студент группы N3446</w:t>
      </w:r>
    </w:p>
    <w:p w:rsidR="00000000" w:rsidDel="00000000" w:rsidP="00000000" w:rsidRDefault="00000000" w:rsidRPr="00000000" w14:paraId="00000010">
      <w:pPr>
        <w:spacing w:line="240" w:lineRule="auto"/>
        <w:jc w:val="right"/>
        <w:rPr/>
      </w:pPr>
      <w:r w:rsidDel="00000000" w:rsidR="00000000" w:rsidRPr="00000000">
        <w:rPr>
          <w:i w:val="1"/>
          <w:iCs w:val="1"/>
          <w:u w:val="single"/>
          <w:rtl w:val="0"/>
        </w:rPr>
        <w:t xml:space="preserve">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120" w:line="240" w:lineRule="auto"/>
        <w:jc w:val="right"/>
        <w:rPr>
          <w:i w:val="1"/>
          <w:i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3">
      <w:pPr>
        <w:spacing w:line="240" w:lineRule="auto"/>
        <w:ind w:left="720" w:firstLine="709"/>
        <w:jc w:val="right"/>
        <w:rPr/>
      </w:pPr>
      <w:r w:rsidDel="00000000" w:rsidR="00000000" w:rsidRPr="00000000">
        <w:rPr>
          <w:rtl w:val="0"/>
        </w:rPr>
        <w:t xml:space="preserve">Доан Тхи Хоай Тхыонг, студент группы N3445</w:t>
      </w:r>
    </w:p>
    <w:p w:rsidR="00000000" w:rsidDel="00000000" w:rsidP="00000000" w:rsidRDefault="00000000" w:rsidRPr="00000000" w14:paraId="00000014">
      <w:pPr>
        <w:spacing w:before="120" w:line="240" w:lineRule="auto"/>
        <w:jc w:val="right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5">
      <w:pPr>
        <w:spacing w:before="120" w:line="240" w:lineRule="auto"/>
        <w:jc w:val="right"/>
        <w:rPr>
          <w:i w:val="1"/>
          <w:i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7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Проверила:</w:t>
      </w:r>
    </w:p>
    <w:p w:rsidR="00000000" w:rsidDel="00000000" w:rsidP="00000000" w:rsidRDefault="00000000" w:rsidRPr="00000000" w14:paraId="00000019">
      <w:pPr>
        <w:jc w:val="right"/>
        <w:rPr/>
      </w:pPr>
      <w:r w:rsidDel="00000000" w:rsidR="00000000" w:rsidRPr="00000000">
        <w:rPr>
          <w:rtl w:val="0"/>
        </w:rPr>
        <w:t xml:space="preserve">Михайличенко Ольга Викторовна, к. т. н.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240" w:line="240" w:lineRule="auto"/>
        <w:jc w:val="right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B">
      <w:pPr>
        <w:ind w:left="7079" w:firstLine="0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    (отметка о выполнении)</w:t>
      </w:r>
    </w:p>
    <w:p w:rsidR="00000000" w:rsidDel="00000000" w:rsidP="00000000" w:rsidRDefault="00000000" w:rsidRPr="00000000" w14:paraId="0000001C">
      <w:pPr>
        <w:spacing w:before="120" w:line="240" w:lineRule="auto"/>
        <w:jc w:val="right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D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E">
      <w:pPr>
        <w:tabs>
          <w:tab w:val="left" w:leader="none" w:pos="5535"/>
        </w:tabs>
        <w:ind w:firstLine="0"/>
        <w:jc w:val="left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F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Санкт-Петербург</w:t>
      </w:r>
    </w:p>
    <w:p w:rsidR="00000000" w:rsidDel="00000000" w:rsidP="00000000" w:rsidRDefault="00000000" w:rsidRPr="00000000" w14:paraId="00000022">
      <w:pPr>
        <w:ind w:firstLine="0"/>
        <w:jc w:val="center"/>
        <w:rPr/>
        <w:sectPr>
          <w:headerReference r:id="rId7" w:type="default"/>
          <w:footerReference r:id="rId8" w:type="default"/>
          <w:pgSz w:h="16838" w:w="11906" w:orient="portrait"/>
          <w:pgMar w:bottom="1134" w:top="1134" w:left="1701" w:right="850" w:header="708" w:footer="708"/>
          <w:pgNumType w:start="2"/>
        </w:sectPr>
      </w:pPr>
      <w:r w:rsidDel="00000000" w:rsidR="00000000" w:rsidRPr="00000000">
        <w:rPr>
          <w:rtl w:val="0"/>
        </w:rPr>
        <w:t xml:space="preserve">2026 г.</w:t>
      </w:r>
    </w:p>
    <w:p w:rsidR="00000000" w:rsidDel="00000000" w:rsidP="00000000" w:rsidRDefault="00000000" w:rsidRPr="00000000" w14:paraId="00000023">
      <w:pPr>
        <w:pStyle w:val="Heading1"/>
        <w:keepNext w:val="1"/>
        <w:keepLines w:val="1"/>
        <w:pageBreakBefore w:val="1"/>
        <w:spacing w:after="260" w:before="260" w:lineRule="auto"/>
        <w:ind w:left="567" w:right="567"/>
        <w:jc w:val="center"/>
        <w:rPr/>
      </w:pPr>
      <w:bookmarkStart w:colFirst="0" w:colLast="0" w:name="_heading=h.95bv5zbwq4ps" w:id="0"/>
      <w:bookmarkEnd w:id="0"/>
      <w:r w:rsidDel="00000000" w:rsidR="00000000" w:rsidRPr="00000000">
        <w:rPr>
          <w:rtl w:val="0"/>
        </w:rPr>
        <w:t xml:space="preserve">Содержание</w:t>
      </w:r>
    </w:p>
    <w:sdt>
      <w:sdtPr>
        <w:id w:val="62645645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95bv5zbwq4ps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Содержание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oguuq7mvag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jeutesbyk94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Анализ стандартов семейства ISO/IEC 2700x и их функциональной роли в системе менеджмента информационной безопасности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8qubfrc4jy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 ISO/IEC 27000 как концептуально-терминологическая основа ISMS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yyrx1axony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 ISO/IEC 27001 как нормативное ядро системы менеджмента ИБ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fby3zkriaz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 ISO/IEC 27002 как инструментальная модель реализации контролей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oheq5gibfz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1.4 ISO/IEC 27003 как методология внедрения ISMS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3m9lxtez16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1.5 ISO/IEC 27005 как формализованная модель управления рисками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1mwxh9g1om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1.6 ISO/IEC 27004 как механизм обеспечения измеримости ISMS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cgimvd398v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1.7 ISO/IEC 27006-1 как инструмент институционализации сертификации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a7sfacx6le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Выводы по разделу 1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evwebtuyrk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Взаимосвязь стандартов семейства ISO/IEC 2700x в жизненном цикле функционирования ISMS (модель PDCA)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a1pi67vaf5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 Этап Plan: институционализация требований и риск-ориентированное планирование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r8gui45log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 Этап Do: операционализация и интеграция ISMS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1u4at8f731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 Этап Check: мониторинг, измерение и оценка результативности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uc19rn9hom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2.4 Этап Act: корректировка и институционализация улучшений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3iwe5h7pv9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2.5 Роль ISO/IEC 27006-1 в контексте жизненного цикла ISMS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cbb12z4024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Выводы по разделу 2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6blw6soi6ew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Практическая модель применения стандартов ISO/IEC 2700x при внедрении и функционировании ISMS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f23cpu89co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 Формирование управленческой рамки ISMS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utr7whmkge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 Институционализация риск-ориентированного подхода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ekruw6c8np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3.3 Реализация и операционализация контролей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063fltnqlj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3.4 Мониторинг, измерение и управленческая оценка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mv2sfaikoe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3.5 Совершенствование системы и подтверждение соответствия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q3yy9e24ic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Выводы по разделу 3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258yhzeqcxs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Характеристика стандартов семейства ISO/IEC 2700x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eliepnxwdp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 Функциональное распределение стандартов ISO/IEC 2700x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eo9v5e1kgz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4.2 Схема взаимосвязи стандартов ISO/IEC 2700x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uw3qd2azvcf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ch7ry1hftbs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Список использованных источников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2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1"/>
        <w:keepLines w:val="1"/>
        <w:pageBreakBefore w:val="1"/>
        <w:spacing w:after="260" w:before="260" w:lineRule="auto"/>
        <w:ind w:left="567" w:right="567"/>
        <w:jc w:val="center"/>
        <w:rPr/>
      </w:pPr>
      <w:bookmarkStart w:colFirst="0" w:colLast="0" w:name="_heading=h.ooguuq7mvag" w:id="1"/>
      <w:bookmarkEnd w:id="1"/>
      <w:r w:rsidDel="00000000" w:rsidR="00000000" w:rsidRPr="00000000">
        <w:rPr>
          <w:rtl w:val="0"/>
        </w:rPr>
        <w:t xml:space="preserve">Введение</w:t>
      </w:r>
    </w:p>
    <w:p w:rsidR="00000000" w:rsidDel="00000000" w:rsidP="00000000" w:rsidRDefault="00000000" w:rsidRPr="00000000" w14:paraId="00000044">
      <w:pPr>
        <w:spacing w:after="240" w:before="240" w:lineRule="auto"/>
        <w:ind w:firstLine="567"/>
        <w:rPr/>
      </w:pPr>
      <w:r w:rsidDel="00000000" w:rsidR="00000000" w:rsidRPr="00000000">
        <w:rPr>
          <w:rtl w:val="0"/>
        </w:rPr>
        <w:t xml:space="preserve">Цель доклада - провести краткий аналитический обзор ключевых стандартов семейства ISO/IEC 2700x, определить их функциональное назначение и показать их взаимосвязь при построении, внедрении и совершенствовании ISMS.</w:t>
      </w:r>
    </w:p>
    <w:p w:rsidR="00000000" w:rsidDel="00000000" w:rsidP="00000000" w:rsidRDefault="00000000" w:rsidRPr="00000000" w14:paraId="00000045">
      <w:pPr>
        <w:spacing w:after="240" w:before="240" w:lineRule="auto"/>
        <w:ind w:firstLine="567"/>
        <w:rPr/>
      </w:pPr>
      <w:r w:rsidDel="00000000" w:rsidR="00000000" w:rsidRPr="00000000">
        <w:rPr>
          <w:rtl w:val="0"/>
        </w:rPr>
        <w:t xml:space="preserve">Для достижения поставленной цели поставлены следующие задачи: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кратко охарактеризовать ключевые стандарты семейства ISO/IEC 2700x и определить их функциональную роль в системе менеджмента информационной безопасности;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показать, каким образом стандарты семейства ISO/IEC 2700x дополняют требования ISO/IEC 27001 и применяются совместно в рамках ISMS;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представить логическую модель применения стандартов семейства ISO/IEC 2700x на протяжении жизненного цикла ISMS;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обобщить функциональное распределение стандартов семейства ISO/IEC 2700x в контексте модели PDCA.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567"/>
        <w:jc w:val="both"/>
        <w:rPr/>
      </w:pPr>
      <w:r w:rsidDel="00000000" w:rsidR="00000000" w:rsidRPr="00000000">
        <w:rPr>
          <w:rtl w:val="0"/>
        </w:rPr>
        <w:t xml:space="preserve">Следует учитывать, что стандарты семейства ISO/IEC 2700x обновляются не одновременно, поэтому отдельные руководящие документы могут использоваться в редакциях, отличающихся по году выпуска от базового стандарта ISO/IEC 27001. В связи с этим в докладе ISO/IEC 27001 и ISO/IEC 27002 рассматриваются в актуальных редакциях 2022 года, тогда как ISO/IEC 27003:2017, ISO/IEC 27004:2016 и ISO/IEC 27005:2022 анализируются как действующие методические документы, сопровождающие внедрение, измерение и риск-ориентированное управление ISMS. При этом их применение рассматривается с учетом того, что они были разработаны в логике различных редакций базового стандарта.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jc w:val="left"/>
        <w:rPr/>
      </w:pPr>
      <w:bookmarkStart w:colFirst="0" w:colLast="0" w:name="_heading=h.rjeutesbyk94" w:id="2"/>
      <w:bookmarkEnd w:id="2"/>
      <w:r w:rsidDel="00000000" w:rsidR="00000000" w:rsidRPr="00000000">
        <w:rPr>
          <w:rtl w:val="0"/>
        </w:rPr>
        <w:t xml:space="preserve">1. Анализ стандартов семейства ISO/IEC 2700x и их функциональной роли в системе менеджмента информационной безопасности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Семейство стандартов ISO/IEC 2700x представляет собой взаимосвязанную систему нормативных и методических документов, предназначенных для регламентации процессов построения, функционирования и совершенствования системы менеджмента информационной безопасности (ISMS). Внутренняя архитектура данного семейства характеризуется функциональной дифференциацией: стандарты распределяют нормативные, методологические, прикладные и сертификационные аспекты управления информационной безопасностью в рамках единой управленческой модели.</w:t>
      </w:r>
    </w:p>
    <w:p w:rsidR="00000000" w:rsidDel="00000000" w:rsidP="00000000" w:rsidRDefault="00000000" w:rsidRPr="00000000" w14:paraId="0000004E">
      <w:pPr>
        <w:spacing w:before="240" w:lineRule="auto"/>
        <w:rPr/>
      </w:pPr>
      <w:r w:rsidDel="00000000" w:rsidR="00000000" w:rsidRPr="00000000">
        <w:rPr>
          <w:rtl w:val="0"/>
        </w:rPr>
        <w:t xml:space="preserve">Анализ содержания стандартов ISO/IEC 2700x позволяет выявить их взаимодополняющий характер и определить системную роль каждого документа в структуре ISMS.</w:t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heading=h.g8qubfrc4jyd" w:id="3"/>
      <w:bookmarkEnd w:id="3"/>
      <w:r w:rsidDel="00000000" w:rsidR="00000000" w:rsidRPr="00000000">
        <w:rPr>
          <w:rtl w:val="0"/>
        </w:rPr>
        <w:t xml:space="preserve">1.1 ISO/IEC 27000 как концептуально-терминологическая основа ISMS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ISO/IEC 27000 выполняет функцию методологической базы семейства, формируя унифицированный понятийный аппарат и закрепляя ключевые категории системы менеджмента информационной безопасности.</w:t>
      </w:r>
    </w:p>
    <w:p w:rsidR="00000000" w:rsidDel="00000000" w:rsidP="00000000" w:rsidRDefault="00000000" w:rsidRPr="00000000" w14:paraId="00000051">
      <w:pPr>
        <w:spacing w:before="240" w:lineRule="auto"/>
        <w:rPr/>
      </w:pPr>
      <w:r w:rsidDel="00000000" w:rsidR="00000000" w:rsidRPr="00000000">
        <w:rPr>
          <w:rtl w:val="0"/>
        </w:rPr>
        <w:t xml:space="preserve">Стандарт систематизирует определения базовых терминов, включая «актив», «угроза», «уязвимость», «риск», «контроль», «обработка риска», «инцидент информационной безопасности». Формализация терминологии обеспечивает логическую непротиворечивость требований ISO/IEC 27001 и исключает неоднозначность интерпретации при практическом внедрении ISMS.</w:t>
      </w:r>
    </w:p>
    <w:p w:rsidR="00000000" w:rsidDel="00000000" w:rsidP="00000000" w:rsidRDefault="00000000" w:rsidRPr="00000000" w14:paraId="00000052">
      <w:pPr>
        <w:spacing w:before="240" w:lineRule="auto"/>
        <w:rPr/>
      </w:pPr>
      <w:r w:rsidDel="00000000" w:rsidR="00000000" w:rsidRPr="00000000">
        <w:rPr>
          <w:rtl w:val="0"/>
        </w:rPr>
        <w:t xml:space="preserve">ISO/IEC 27000 выполняет интеграционную функцию, обеспечивая концептуальное единство семейства стандартов.</w:t>
      </w:r>
    </w:p>
    <w:p w:rsidR="00000000" w:rsidDel="00000000" w:rsidP="00000000" w:rsidRDefault="00000000" w:rsidRPr="00000000" w14:paraId="00000053">
      <w:pPr>
        <w:spacing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321967" cy="377479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1967" cy="3774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ind w:left="600" w:right="600" w:firstLine="0"/>
        <w:jc w:val="center"/>
        <w:rPr/>
      </w:pPr>
      <w:r w:rsidDel="00000000" w:rsidR="00000000" w:rsidRPr="00000000">
        <w:rPr>
          <w:rtl w:val="0"/>
        </w:rPr>
        <w:t xml:space="preserve">Рисунок 1 - Логическая модель взаимосвязи «актив–угроза–уязвимость–риск»</w:t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heading=h.iyyrx1axonyu" w:id="4"/>
      <w:bookmarkEnd w:id="4"/>
      <w:r w:rsidDel="00000000" w:rsidR="00000000" w:rsidRPr="00000000">
        <w:rPr>
          <w:rtl w:val="0"/>
        </w:rPr>
        <w:t xml:space="preserve">1.2 ISO/IEC 27001 как нормативное ядро системы менеджмента ИБ</w:t>
      </w:r>
    </w:p>
    <w:p w:rsidR="00000000" w:rsidDel="00000000" w:rsidP="00000000" w:rsidRDefault="00000000" w:rsidRPr="00000000" w14:paraId="00000056">
      <w:pPr>
        <w:spacing w:after="240" w:lineRule="auto"/>
        <w:rPr/>
      </w:pPr>
      <w:r w:rsidDel="00000000" w:rsidR="00000000" w:rsidRPr="00000000">
        <w:rPr>
          <w:rtl w:val="0"/>
        </w:rPr>
        <w:t xml:space="preserve">ISO/IEC 27001 является системообразующим нормативным документом, устанавливающим обязательные требования к построению, внедрению, поддержанию и постоянному улучшению ISMS.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Стандарт регламентирует: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определение контекста организации и области применения ISMS;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институционализацию лидерства и распределение ответственности;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внедрение риск-ориентированного подхода в управленческие процессы;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требования к документированной информации;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процедуры внутреннего аудита;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анализ со стороны руководства;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корректирующие действия и механизм непрерывного совершенствования.</w:t>
      </w:r>
    </w:p>
    <w:p w:rsidR="00000000" w:rsidDel="00000000" w:rsidP="00000000" w:rsidRDefault="00000000" w:rsidRPr="00000000" w14:paraId="0000005F">
      <w:pPr>
        <w:spacing w:before="240" w:lineRule="auto"/>
        <w:rPr/>
      </w:pPr>
      <w:r w:rsidDel="00000000" w:rsidR="00000000" w:rsidRPr="00000000">
        <w:rPr>
          <w:rtl w:val="0"/>
        </w:rPr>
        <w:t xml:space="preserve">В рамках семейства ISO/IEC 2700x именно ISO/IEC 27001 обладает нормативной силой, допускающей проведение процедуры внешней сертификации соответствия. Следует подчеркнуть, что ISO/IEC 27001 не содержит исчерпывающего перечня обязательных технических мер защиты. Его назначение состоит в установлении требований к самой системе менеджмента информационной безопасности: порядку принятия решений, распределению ответственности, управлению рисками, документированной информации, внутренним аудитам и постоянному улучшению. Иными словами, стандарт определяет, как организация должна системно управлять информационной безопасностью и на каком основании выбирать меры защиты.</w:t>
      </w:r>
    </w:p>
    <w:p w:rsidR="00000000" w:rsidDel="00000000" w:rsidP="00000000" w:rsidRDefault="00000000" w:rsidRPr="00000000" w14:paraId="00000060">
      <w:pPr>
        <w:spacing w:after="240" w:before="240" w:lineRule="auto"/>
        <w:ind w:left="600" w:right="600" w:firstLine="0"/>
        <w:rPr/>
      </w:pPr>
      <w:r w:rsidDel="00000000" w:rsidR="00000000" w:rsidRPr="00000000">
        <w:rPr/>
        <w:drawing>
          <wp:inline distB="114300" distT="114300" distL="114300" distR="114300">
            <wp:extent cx="4801553" cy="356714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1553" cy="3567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ind w:left="600" w:right="600" w:firstLine="0"/>
        <w:jc w:val="center"/>
        <w:rPr/>
      </w:pPr>
      <w:r w:rsidDel="00000000" w:rsidR="00000000" w:rsidRPr="00000000">
        <w:rPr>
          <w:rtl w:val="0"/>
        </w:rPr>
        <w:t xml:space="preserve">Рисунок 2 - Цикл PDCA в системе менеджмента информационной безопасности</w:t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heading=h.sfby3zkriazc" w:id="5"/>
      <w:bookmarkEnd w:id="5"/>
      <w:r w:rsidDel="00000000" w:rsidR="00000000" w:rsidRPr="00000000">
        <w:rPr>
          <w:rtl w:val="0"/>
        </w:rPr>
        <w:t xml:space="preserve">1.3 ISO/IEC 27002 как инструментальная модель реализации контролей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ISO/IEC 27002 представляет собой структурированную систему контролей информационной безопасности, предназначенных для практической реализации решений по обработке рисков.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Стандарт формирует каталог организационных и технических мер, применяемых в зависимости от результатов оценки рисков и критериев приемлемости, установленных в рамках ISO/IEC 27001.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Документ не носит обязательного характера, однако выполняет прикладную функцию, обеспечивая операционализацию требований нормативного стандарта. Важно отметить, что в редакции ISO/IEC 27002:2022 структура контролей была переработана с учетом более удобного практического применения и сопоставления с современными рисками. В контексте ISO/IEC 27001 это означает, что организация не должна механически внедрять все контроли подряд, а обязана обосновывать их выбор результатами оценки рисков и целями ISMS.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086464" cy="246987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464" cy="2469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ind w:left="600" w:right="600" w:firstLine="0"/>
        <w:jc w:val="center"/>
        <w:rPr/>
      </w:pPr>
      <w:r w:rsidDel="00000000" w:rsidR="00000000" w:rsidRPr="00000000">
        <w:rPr>
          <w:rtl w:val="0"/>
        </w:rPr>
        <w:t xml:space="preserve">Рисунок 3 - Структура контролей ISO/IEC 27002</w:t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heading=h.9oheq5gibfzg" w:id="6"/>
      <w:bookmarkEnd w:id="6"/>
      <w:r w:rsidDel="00000000" w:rsidR="00000000" w:rsidRPr="00000000">
        <w:rPr>
          <w:rtl w:val="0"/>
        </w:rPr>
        <w:t xml:space="preserve">1.4 ISO/IEC 27003 как методология внедрения ISMS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ISO/IEC 27003 регламентирует организационно-методические аспекты внедрения ISMS в структуру управления организацией.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Стандарт описывает последовательность этапов внедрения, формирование проектной модели реализации требований ISO/IEC 27001, интеграцию процессов ISMS в существующую систему управления и распределение управленческих функций.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Методологическая направленность документа обеспечивает институционализацию требований ISO/IEC 27001 и минимизирует риск формального соответствия без фактической интеграции. 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анализе ISO/IEC 27003 важно учитывать его практическую управленческую ценность. Если ISO/IEC 27001 формулирует требования к ISMS, то ISO/IEC 27003 помогает ответить на вопрос о последовательности внедрения этих требований в организационной среде. Поэтому данный стандарт целесообразно рассматривать как связующее звено между нормативной моделью и практикой реализации. При этом следует учитывать, что действующая редакция ISO/IEC 27003:2017 ориентирована на сопровождение ISO/IEC 27001:2013, что требует аккуратной интерпретации при использовании её положений совместно с редакцией ISO/IEC 27001:2022.</w:t>
      </w:r>
    </w:p>
    <w:p w:rsidR="00000000" w:rsidDel="00000000" w:rsidP="00000000" w:rsidRDefault="00000000" w:rsidRPr="00000000" w14:paraId="0000006D">
      <w:pPr>
        <w:pStyle w:val="Heading2"/>
        <w:rPr/>
      </w:pPr>
      <w:bookmarkStart w:colFirst="0" w:colLast="0" w:name="_heading=h.23m9lxtez16b" w:id="7"/>
      <w:bookmarkEnd w:id="7"/>
      <w:r w:rsidDel="00000000" w:rsidR="00000000" w:rsidRPr="00000000">
        <w:rPr>
          <w:rtl w:val="0"/>
        </w:rPr>
        <w:t xml:space="preserve">1.5 ISO/IEC 27005 как формализованная модель управления рисками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ISO/IEC 27005 определяет методологическую основу управления рисками информационной безопасности в контексте ISMS.</w:t>
      </w:r>
    </w:p>
    <w:p w:rsidR="00000000" w:rsidDel="00000000" w:rsidP="00000000" w:rsidRDefault="00000000" w:rsidRPr="00000000" w14:paraId="0000006F">
      <w:pPr>
        <w:spacing w:after="240" w:before="240" w:lineRule="auto"/>
        <w:ind w:firstLine="360"/>
        <w:rPr/>
      </w:pPr>
      <w:r w:rsidDel="00000000" w:rsidR="00000000" w:rsidRPr="00000000">
        <w:rPr>
          <w:rtl w:val="0"/>
        </w:rPr>
        <w:t xml:space="preserve">Стандарт структурирует процесс управления рисками, включая: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идентификацию активов, угроз и уязвимостей;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анализ вероятности и последствий;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количественную или качественную оценку рисков;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установление критериев приемлемости;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выбор стратегий обработки риска;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мониторинг и пересмотр рисков.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Методология ISO/IEC 27005 обеспечивает научно обоснованный характер управленческих решений и является операциональным продолжением риск-ориентированного подхода, закреплённого в ISO/IEC 27001.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 практической точки зрения ценность ISO/IEC 27005 заключается в том, что управление рисками в рамках ISMS превращается из абстрактного принципа в воспроизводимую управленческую процедуру. Результатом такого подхода становятся не только выводы о наличии угроз, но и основание для принятия решений: какие риски подлежат снижению, какие могут быть приняты, какие требуют передачи или исключения, а также какие контроли должны быть выбраны в первую очередь. Тем самым ISO/IEC 27005 обеспечивает управленческую обоснованность всей архитектуры ISMS.</w:t>
      </w:r>
    </w:p>
    <w:p w:rsidR="00000000" w:rsidDel="00000000" w:rsidP="00000000" w:rsidRDefault="00000000" w:rsidRPr="00000000" w14:paraId="00000078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069348" cy="3931994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9348" cy="39319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ind w:left="600" w:right="600" w:firstLine="0"/>
        <w:jc w:val="center"/>
        <w:rPr/>
      </w:pPr>
      <w:r w:rsidDel="00000000" w:rsidR="00000000" w:rsidRPr="00000000">
        <w:rPr>
          <w:rtl w:val="0"/>
        </w:rPr>
        <w:t xml:space="preserve">Рисунок 4 - Процесс управления рисками по ISO/IEC 27005</w:t>
      </w:r>
    </w:p>
    <w:p w:rsidR="00000000" w:rsidDel="00000000" w:rsidP="00000000" w:rsidRDefault="00000000" w:rsidRPr="00000000" w14:paraId="0000007A">
      <w:pPr>
        <w:pStyle w:val="Heading2"/>
        <w:rPr/>
      </w:pPr>
      <w:bookmarkStart w:colFirst="0" w:colLast="0" w:name="_heading=h.w1mwxh9g1om9" w:id="8"/>
      <w:bookmarkEnd w:id="8"/>
      <w:r w:rsidDel="00000000" w:rsidR="00000000" w:rsidRPr="00000000">
        <w:rPr>
          <w:rtl w:val="0"/>
        </w:rPr>
        <w:t xml:space="preserve">1.6 ISO/IEC 27004 как механизм обеспечения измеримости ISMS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ISO/IEC 27004 регламентирует процессы мониторинга, измерения, анализа и оценки результативности ISMS.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Стандарт устанавливает принципы разработки показателей эффективности, критерии интерпретации результатов и требования к использованию данных для управленческого анализа.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Функция данного документа заключается в обеспечении объективной измеримости процессов информационной безопасности и формировании доказательной базы для принятия управленческих решений.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Особое значение ISO/IEC 27004 приобретает в тех случаях, когда организация стремится перейти от декларативного управления безопасностью к доказательному. В этом случае предметом измерения становятся не только отдельные технические показатели, но и результативность процессов ISMS в целом. Практически это может выражаться в оценке динамики числа инцидентов, времени реагирования, степени выполнения корректирующих действий, доли реализованных мер обработки рисков, уровня прохождения внутренних аудитов и иных показателей, позволяющих судить о фактической эффективности управления безопасностью.</w:t>
      </w:r>
    </w:p>
    <w:p w:rsidR="00000000" w:rsidDel="00000000" w:rsidP="00000000" w:rsidRDefault="00000000" w:rsidRPr="00000000" w14:paraId="0000007F">
      <w:pPr>
        <w:pStyle w:val="Heading2"/>
        <w:rPr/>
      </w:pPr>
      <w:bookmarkStart w:colFirst="0" w:colLast="0" w:name="_heading=h.4cgimvd398vx" w:id="9"/>
      <w:bookmarkEnd w:id="9"/>
      <w:r w:rsidDel="00000000" w:rsidR="00000000" w:rsidRPr="00000000">
        <w:rPr>
          <w:rtl w:val="0"/>
        </w:rPr>
        <w:t xml:space="preserve">1.7 ISO/IEC 27006-1 как инструмент институционализации сертификации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ISO/IEC 27006-1 определяет требования к органам, осуществляющим аудит и сертификацию ISMS на соответствие ISO/IEC 27001.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Документ устанавливает критерии компетентности аудиторов, требования к независимости оценки и процедурам подтверждения соответствия.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Функциональная роль стандарта заключается в обеспечении сопоставимости и достоверности результатов сертификации, что придаёт ISMS институционально признанный статус.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Принципиально важно, что ISO/IEC 27006-1 адресован не самой организации, внедряющей ISMS, а органам, осуществляющим аудит и сертификацию. Следовательно, его роль в семействе 2700x является опосредованной: он не устанавливает внутренние требования к управлению безопасностью, а определяет условия, при которых внешняя оценка соответствия ISO/IEC 27001 может считаться компетентной, последовательной и беспристрастной. Поэтому ISO/IEC 27006-1 корректнее рассматривать как стандарт, обеспечивающий институциональные условия внешней оценки соответствия ISO/IEC 27001.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Таким образом, внутри семейства ISO/IEC 2700x прослеживается функциональное разграничение стандартов: ISO/IEC 27001 выступает в качестве нормативного ядра ISMS; ISO/IEC 27002 формирует прикладной слой контролей; ISO/IEC 27005 обеспечивает риск-ориентированную логику управленческих решений; ISO/IEC 27004 задаёт измерительный и аналитический контур; ISO/IEC 27003 поддерживает процесс внедрения системы; ISO/IEC 27006-1 институционализирует внешнюю оценку и сертификацию. Такое распределение позволяет рассматривать семейство 2700x не как набор разрозненных документов, а как целостную архитектуру поддержки ISMS.</w:t>
      </w:r>
    </w:p>
    <w:p w:rsidR="00000000" w:rsidDel="00000000" w:rsidP="00000000" w:rsidRDefault="00000000" w:rsidRPr="00000000" w14:paraId="00000085">
      <w:pPr>
        <w:pStyle w:val="Heading2"/>
        <w:rPr/>
      </w:pPr>
      <w:bookmarkStart w:colFirst="0" w:colLast="0" w:name="_heading=h.7a7sfacx6lek" w:id="10"/>
      <w:bookmarkEnd w:id="10"/>
      <w:r w:rsidDel="00000000" w:rsidR="00000000" w:rsidRPr="00000000">
        <w:rPr>
          <w:rtl w:val="0"/>
        </w:rPr>
        <w:t xml:space="preserve">Выводы по разделу 1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Функциональный анализ стандартов ISO/IEC 2700x демонстрирует их системную взаимодополняемость в рамках единой управленческой парадигмы ISMS. ISO/IEC 27001 выполняет роль нормативного ядра, определяющего требования к системе, тогда как остальные стандарты обеспечивают её концептуальное, методологическое, прикладное, измерительное и сертификационное сопровождение.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Такое распределение ролей формирует целостную модель управления информационной безопасностью, основанную на риск-ориентированном подходе, процессной интеграции и принципе непрерывного совершенствования.</w:t>
      </w:r>
    </w:p>
    <w:p w:rsidR="00000000" w:rsidDel="00000000" w:rsidP="00000000" w:rsidRDefault="00000000" w:rsidRPr="00000000" w14:paraId="00000088">
      <w:pPr>
        <w:pStyle w:val="Heading1"/>
        <w:jc w:val="left"/>
        <w:rPr/>
      </w:pPr>
      <w:bookmarkStart w:colFirst="0" w:colLast="0" w:name="_heading=h.hevwebtuyrk" w:id="11"/>
      <w:bookmarkEnd w:id="11"/>
      <w:r w:rsidDel="00000000" w:rsidR="00000000" w:rsidRPr="00000000">
        <w:rPr>
          <w:rtl w:val="0"/>
        </w:rPr>
        <w:t xml:space="preserve">2. Взаимосвязь стандартов семейства ISO/IEC 2700x в жизненном цикле функционирования ISMS (модель PDCA)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Функционирование системы менеджмента информационной безопасности в соответствии с ISO/IEC 27001 основано на процессной модели непрерывного улучшения, концептуально выраженной через цикл PDCA (Plan–Do–Check–Act). Данный цикл обеспечивает динамическое развитие ISMS и её адаптацию к изменяющимся условиям внутренней и внешней среды организации.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Стандарты семейства ISO/IEC 2700x распределяются по этапам жизненного цикла ISMS в соответствии с их функциональной специализацией, формируя методологически согласованную систему нормативного сопровождения.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298013" cy="4143318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8013" cy="4143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ind w:left="600" w:right="600" w:firstLine="0"/>
        <w:jc w:val="center"/>
        <w:rPr/>
      </w:pPr>
      <w:r w:rsidDel="00000000" w:rsidR="00000000" w:rsidRPr="00000000">
        <w:rPr>
          <w:rtl w:val="0"/>
        </w:rPr>
        <w:t xml:space="preserve">Рисунок 5 - Распределение стандартов ISO/IEC 2700x по этапам PDCA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709"/>
        <w:jc w:val="both"/>
        <w:rPr/>
      </w:pPr>
      <w:r w:rsidDel="00000000" w:rsidR="00000000" w:rsidRPr="00000000">
        <w:rPr>
          <w:rtl w:val="0"/>
        </w:rPr>
        <w:t xml:space="preserve">В логике модели PDCA стандарты распределяются следующим образом: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36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этап Plan - ISO/IEC 27001, ISO/IEC 27005 и ISO/IEC 27002;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этап Do - ISO/IEC 27001, ISO/IEC 27002 и ISO/IEC 27003;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этап Check - ISO/IEC 27001 и ISO/IEC 27004;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36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этап Act - ISO/IEC 27001 и ISO/IEC 27005.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rPr/>
      </w:pPr>
      <w:bookmarkStart w:colFirst="0" w:colLast="0" w:name="_heading=h.ta1pi67vaf5t" w:id="12"/>
      <w:bookmarkEnd w:id="12"/>
      <w:r w:rsidDel="00000000" w:rsidR="00000000" w:rsidRPr="00000000">
        <w:rPr>
          <w:rtl w:val="0"/>
        </w:rPr>
        <w:t xml:space="preserve">2.1 Этап Plan: институционализация требований и риск-ориентированное планирование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Этап планирования включает формирование управленческой архитектуры ISMS, определение её границ, целей и принципов функционирования.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Нормативную основу этапа формирует ISO/IEC 27001, устанавливающий требования к: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определению контекста организации;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анализу заинтересованных сторон;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установлению области применения ISMS;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формированию политики информационной безопасности;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интеграции риск-ориентированного подхода в управленческое планирование.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Методологическое развитие данного этапа обеспечивается ISO/IEC 27005, который формализует процедуру управления рисками: идентификацию, анализ, оценку и определение критериев приемлемости.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ISO/IEC 27002 используется как прикладная база при определении возможных вариантов обработки рисков через выбор контролей.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ISO/IEC 27000 обеспечивает терминологическую согласованность процессов планирования.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Этап Plan формирует стратегическую основу ISMS и определяет логику последующих управленческих решений.</w:t>
      </w:r>
    </w:p>
    <w:p w:rsidR="00000000" w:rsidDel="00000000" w:rsidP="00000000" w:rsidRDefault="00000000" w:rsidRPr="00000000" w14:paraId="0000009E">
      <w:pPr>
        <w:pStyle w:val="Heading2"/>
        <w:rPr/>
      </w:pPr>
      <w:bookmarkStart w:colFirst="0" w:colLast="0" w:name="_heading=h.tr8gui45logj" w:id="13"/>
      <w:bookmarkEnd w:id="13"/>
      <w:r w:rsidDel="00000000" w:rsidR="00000000" w:rsidRPr="00000000">
        <w:rPr>
          <w:rtl w:val="0"/>
        </w:rPr>
        <w:t xml:space="preserve">2.2 Этап Do: операционализация и интеграция ISMS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Этап реализации направлен на внедрение запланированных управленческих решений и интеграцию ISMS в деятельность организации.</w:t>
      </w:r>
    </w:p>
    <w:p w:rsidR="00000000" w:rsidDel="00000000" w:rsidP="00000000" w:rsidRDefault="00000000" w:rsidRPr="00000000" w14:paraId="000000A0">
      <w:pPr>
        <w:spacing w:after="240" w:before="240" w:lineRule="auto"/>
        <w:ind w:firstLine="360"/>
        <w:rPr/>
      </w:pPr>
      <w:r w:rsidDel="00000000" w:rsidR="00000000" w:rsidRPr="00000000">
        <w:rPr>
          <w:rtl w:val="0"/>
        </w:rPr>
        <w:t xml:space="preserve">ISO/IEC 27001 регламентирует требования к: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обеспечению ресурсов;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распределению ответственности;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управлению документированной информацией;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реализации мер обработки рисков.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ISO/IEC 27002 выполняет инструментальную функцию, обеспечивая практическую реализацию контролей информационной безопасности.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ISO/IEC 27003 формализует процесс внедрения ISMS как управленческий проект, определяя последовательность действий, структуру внедрения и механизмы интеграции требований ISO/IEC 27001 в систему управления организацией.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данном этапе требования трансформируются в институционализированные процессы и управляемые процедуры.</w:t>
      </w:r>
    </w:p>
    <w:p w:rsidR="00000000" w:rsidDel="00000000" w:rsidP="00000000" w:rsidRDefault="00000000" w:rsidRPr="00000000" w14:paraId="000000A8">
      <w:pPr>
        <w:pStyle w:val="Heading2"/>
        <w:rPr/>
      </w:pPr>
      <w:bookmarkStart w:colFirst="0" w:colLast="0" w:name="_heading=h.g1u4at8f731a" w:id="14"/>
      <w:bookmarkEnd w:id="14"/>
      <w:r w:rsidDel="00000000" w:rsidR="00000000" w:rsidRPr="00000000">
        <w:rPr>
          <w:rtl w:val="0"/>
        </w:rPr>
        <w:t xml:space="preserve">2.3 Этап Check: мониторинг, измерение и оценка результативности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Этап контроля направлен на верификацию функционирования ISMS и оценку степени достижения установленных целей информационной безопасности.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ISO/IEC 27001 устанавливает требования к проведению внутренних аудитов и анализу со стороны руководства.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ISO/IEC 27004 определяет методологию разработки показателей эффективности, процедуры мониторинга, анализа и интерпретации данных.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Взаимодействие данных стандартов обеспечивает измеримость процессов ISMS и формирование доказательной базы для управленческих выводов.</w:t>
      </w:r>
    </w:p>
    <w:p w:rsidR="00000000" w:rsidDel="00000000" w:rsidP="00000000" w:rsidRDefault="00000000" w:rsidRPr="00000000" w14:paraId="000000AD">
      <w:pPr>
        <w:pStyle w:val="Heading2"/>
        <w:rPr/>
      </w:pPr>
      <w:bookmarkStart w:colFirst="0" w:colLast="0" w:name="_heading=h.vuc19rn9home" w:id="15"/>
      <w:bookmarkEnd w:id="15"/>
      <w:r w:rsidDel="00000000" w:rsidR="00000000" w:rsidRPr="00000000">
        <w:rPr>
          <w:rtl w:val="0"/>
        </w:rPr>
        <w:t xml:space="preserve">2.4 Этап Act: корректировка и институционализация улучшений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Этап совершенствования ориентирован на устранение выявленных несоответствий и адаптацию ISMS к изменяющимся условиям.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ISO/IEC 27001 регламентирует процессы корректирующих действий и механизм постоянного улучшения.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ISO/IEC 27005 используется при пересмотре оценки рисков в случае изменения контекста или выявления новых угроз.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ISO/IEC 27004 предоставляет аналитическую основу для принятия решений на основе результатов измерений.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Данный этап обеспечивает эволюционный характер развития ISMS и её устойчивость во времени.</w:t>
      </w:r>
    </w:p>
    <w:p w:rsidR="00000000" w:rsidDel="00000000" w:rsidP="00000000" w:rsidRDefault="00000000" w:rsidRPr="00000000" w14:paraId="000000B3">
      <w:pPr>
        <w:pStyle w:val="Heading2"/>
        <w:rPr/>
      </w:pPr>
      <w:bookmarkStart w:colFirst="0" w:colLast="0" w:name="_heading=h.x3iwe5h7pv9d" w:id="16"/>
      <w:bookmarkEnd w:id="16"/>
      <w:r w:rsidDel="00000000" w:rsidR="00000000" w:rsidRPr="00000000">
        <w:rPr>
          <w:rtl w:val="0"/>
        </w:rPr>
        <w:t xml:space="preserve">2.5 Роль ISO/IEC 27006-1 в контексте жизненного цикла ISMS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ISO/IEC 27006-1 не относится к внутренним процессам PDCA, однако выполняет институциональную функцию подтверждения соответствия ISMS требованиям ISO/IEC 27001.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Стандарт устанавливает требования к компетентности органов сертификации, независимости аудита и процедурам оценки.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Внешняя сертификация выступает механизмом подтверждения зрелости ISMS и фактором стимулирования её дальнейшего совершенствования.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более наглядного понимания модели PDCA применение стандартов семейства ISO/IEC 2700x можно представить на условном примере организации, внедряющей ISMS. На этапе Plan организация определяет границы системы, устанавливает цели безопасности и проводит оценку рисков на основе ISO/IEC 27001 и ISO/IEC 27005. На этапе Do она внедряет выбранные контроли, опираясь на ISO/IEC 27002, и организует проект внедрения с использованием рекомендаций ISO/IEC 27003. На этапе Check организация проводит внутренний аудит и оценивает показатели результативности на основе ISO/IEC 27001 и ISO/IEC 27004. На этапе Act она пересматривает риски, корректирует выявленные несоответствия и совершенствует процессы. Если система достигает необходимого уровня зрелости, возможно прохождение внешней сертификации, институционально связанной с требованиями ISO/IEC 27006-1.</w:t>
      </w:r>
    </w:p>
    <w:p w:rsidR="00000000" w:rsidDel="00000000" w:rsidP="00000000" w:rsidRDefault="00000000" w:rsidRPr="00000000" w14:paraId="000000B8">
      <w:pPr>
        <w:pStyle w:val="Heading2"/>
        <w:rPr/>
      </w:pPr>
      <w:bookmarkStart w:colFirst="0" w:colLast="0" w:name="_heading=h.kcbb12z4024c" w:id="17"/>
      <w:bookmarkEnd w:id="17"/>
      <w:r w:rsidDel="00000000" w:rsidR="00000000" w:rsidRPr="00000000">
        <w:rPr>
          <w:rtl w:val="0"/>
        </w:rPr>
        <w:t xml:space="preserve">Выводы по разделу 2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Распределение стандартов ISO/IEC 2700x по этапам PDCA отражает их функциональную специализацию и системную взаимосвязь. ISO/IEC 27001 формирует нормативную основу жизненного цикла ISMS, тогда как ISO/IEC 27005, 27002, 27003, 27004 и 27006-1 обеспечивают методологическое, прикладное, аналитическое и сертификационное сопровождение соответствующих этапов.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Жизненный цикл ISMS в интерпретации ISO/IEC 2700x представляет собой управляемую и измеримую модель непрерывного совершенствования, основанную на интеграции риск-ориентированного подхода и процессной логики управления.</w:t>
      </w:r>
    </w:p>
    <w:p w:rsidR="00000000" w:rsidDel="00000000" w:rsidP="00000000" w:rsidRDefault="00000000" w:rsidRPr="00000000" w14:paraId="000000BB">
      <w:pPr>
        <w:pStyle w:val="Heading1"/>
        <w:jc w:val="left"/>
        <w:rPr/>
      </w:pPr>
      <w:bookmarkStart w:colFirst="0" w:colLast="0" w:name="_heading=h.j6blw6soi6ew" w:id="18"/>
      <w:bookmarkEnd w:id="18"/>
      <w:r w:rsidDel="00000000" w:rsidR="00000000" w:rsidRPr="00000000">
        <w:rPr>
          <w:rtl w:val="0"/>
        </w:rPr>
        <w:t xml:space="preserve">3. Практическая модель применения стандартов ISO/IEC 2700x при внедрении и функционировании ISMS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практической плоскости применение стандартов ISO/IEC 2700x проявляется через конкретные управленческие действия: определение границ системы, оценку рисков, выбор контролей, внедрение процедур, мониторинг показателей и подтверждение соответствия. В этом контексте семейство 2700x выступает как единый инструментарий практической реализации требований ISO/IEC 27001.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Стандарты 2700x в данном контексте выполняют не изолированные, а взаимосвязанные функции, интегрированные в управленческую архитектуру организации.</w:t>
      </w:r>
    </w:p>
    <w:p w:rsidR="00000000" w:rsidDel="00000000" w:rsidP="00000000" w:rsidRDefault="00000000" w:rsidRPr="00000000" w14:paraId="000000BE">
      <w:pPr>
        <w:pStyle w:val="Heading2"/>
        <w:rPr/>
      </w:pPr>
      <w:bookmarkStart w:colFirst="0" w:colLast="0" w:name="_heading=h.pf23cpu89co1" w:id="19"/>
      <w:bookmarkEnd w:id="19"/>
      <w:r w:rsidDel="00000000" w:rsidR="00000000" w:rsidRPr="00000000">
        <w:rPr>
          <w:rtl w:val="0"/>
        </w:rPr>
        <w:t xml:space="preserve">3.1 Формирование управленческой рамки ISMS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Начальный этап внедрения ISMS связан с институционализацией управленческих основ системы.</w:t>
      </w:r>
    </w:p>
    <w:p w:rsidR="00000000" w:rsidDel="00000000" w:rsidP="00000000" w:rsidRDefault="00000000" w:rsidRPr="00000000" w14:paraId="000000C0">
      <w:pPr>
        <w:spacing w:after="240" w:before="240" w:lineRule="auto"/>
        <w:ind w:firstLine="360"/>
        <w:rPr/>
      </w:pPr>
      <w:r w:rsidDel="00000000" w:rsidR="00000000" w:rsidRPr="00000000">
        <w:rPr>
          <w:rtl w:val="0"/>
        </w:rPr>
        <w:t xml:space="preserve">ISO/IEC 27001 регламентирует: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определение области применения ISMS;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анализ организационного контекста;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идентификацию заинтересованных сторон;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формирование политики информационной безопасности;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установление целей и распределение ответственности.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ISO/IEC 27000 обеспечивает понятийную унификацию управленческой модели и исключает терминологическую неоднозначность при формировании документации.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результате формируется формализованная управленческая рамка ISMS, определяющая границы системы и принципы её функционирования.</w:t>
      </w:r>
    </w:p>
    <w:p w:rsidR="00000000" w:rsidDel="00000000" w:rsidP="00000000" w:rsidRDefault="00000000" w:rsidRPr="00000000" w14:paraId="000000C8">
      <w:pPr>
        <w:pStyle w:val="Heading2"/>
        <w:rPr/>
      </w:pPr>
      <w:bookmarkStart w:colFirst="0" w:colLast="0" w:name="_heading=h.1utr7whmkged" w:id="20"/>
      <w:bookmarkEnd w:id="20"/>
      <w:r w:rsidDel="00000000" w:rsidR="00000000" w:rsidRPr="00000000">
        <w:rPr>
          <w:rtl w:val="0"/>
        </w:rPr>
        <w:t xml:space="preserve">3.2 Институционализация риск-ориентированного подхода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Управление рисками представляет собой структурообразующий элемент ISMS.</w:t>
      </w:r>
    </w:p>
    <w:p w:rsidR="00000000" w:rsidDel="00000000" w:rsidP="00000000" w:rsidRDefault="00000000" w:rsidRPr="00000000" w14:paraId="000000CA">
      <w:pPr>
        <w:spacing w:after="240" w:before="240" w:lineRule="auto"/>
        <w:ind w:firstLine="360"/>
        <w:rPr/>
      </w:pPr>
      <w:r w:rsidDel="00000000" w:rsidR="00000000" w:rsidRPr="00000000">
        <w:rPr>
          <w:rtl w:val="0"/>
        </w:rPr>
        <w:t xml:space="preserve">ISO/IEC 27005 формализует процедуру: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идентификации активов и связанных с ними угроз;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анализа вероятности и последствий реализации угроз;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оценки уровня риска;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установления критериев приемлемости;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выбора стратегий обработки риска.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ISO/IEC 27001 устанавливает обязательность документирования процесса оценки рисков и планирования их обработки.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ISO/IEC 27002 используется как инструментальная база для выбора конкретных контролей в рамках стратегии обработки рисков.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Институционализация риск-ориентированного подхода обеспечивает обоснованность управленческих решений и интеграцию анализа рисков в стратегию организации.</w:t>
      </w:r>
    </w:p>
    <w:p w:rsidR="00000000" w:rsidDel="00000000" w:rsidP="00000000" w:rsidRDefault="00000000" w:rsidRPr="00000000" w14:paraId="000000D3">
      <w:pPr>
        <w:pStyle w:val="Heading2"/>
        <w:rPr/>
      </w:pPr>
      <w:bookmarkStart w:colFirst="0" w:colLast="0" w:name="_heading=h.bekruw6c8npf" w:id="21"/>
      <w:bookmarkEnd w:id="21"/>
      <w:r w:rsidDel="00000000" w:rsidR="00000000" w:rsidRPr="00000000">
        <w:rPr>
          <w:rtl w:val="0"/>
        </w:rPr>
        <w:t xml:space="preserve">3.3 Реализация и операционализация контролей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Выбор и внедрение мер защиты осуществляется в соответствии с результатами оценки рисков и требованиями ISO/IEC 27001.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ISO/IEC 27002 предоставляет структурированный перечень организационных и технических контролей, обеспечивающих снижение уровня риска до приемлемого значения.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ISO/IEC 27003 описывает методологию внедрения ISMS как управленческого проекта, включая этапность работ, распределение ресурсов и интеграцию контролей в существующие процессы организации.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данном этапе происходит операционализация требований, выражающаяся в закреплении процедур, регламентов и механизмов контроля.</w:t>
      </w:r>
    </w:p>
    <w:p w:rsidR="00000000" w:rsidDel="00000000" w:rsidP="00000000" w:rsidRDefault="00000000" w:rsidRPr="00000000" w14:paraId="000000D8">
      <w:pPr>
        <w:pStyle w:val="Heading2"/>
        <w:rPr/>
      </w:pPr>
      <w:bookmarkStart w:colFirst="0" w:colLast="0" w:name="_heading=h.e063fltnqljk" w:id="22"/>
      <w:bookmarkEnd w:id="22"/>
      <w:r w:rsidDel="00000000" w:rsidR="00000000" w:rsidRPr="00000000">
        <w:rPr>
          <w:rtl w:val="0"/>
        </w:rPr>
        <w:t xml:space="preserve">3.4 Мониторинг, измерение и управленческая оценка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Поддержание результативности ISMS требует регулярной оценки эффективности реализованных мер.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ISO/IEC 27004 формирует методологию разработки показателей эффективности и анализа полученных данных.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ISO/IEC 27001 устанавливает обязательность проведения внутренних аудитов и анализа со стороны высшего руководства.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Интеграция мониторинга и управленческого анализа обеспечивает обратную связь в системе и позволяет выявлять отклонения от установленных целей.</w:t>
      </w:r>
    </w:p>
    <w:p w:rsidR="00000000" w:rsidDel="00000000" w:rsidP="00000000" w:rsidRDefault="00000000" w:rsidRPr="00000000" w14:paraId="000000DD">
      <w:pPr>
        <w:pStyle w:val="Heading2"/>
        <w:rPr/>
      </w:pPr>
      <w:bookmarkStart w:colFirst="0" w:colLast="0" w:name="_heading=h.lmv2sfaikoel" w:id="23"/>
      <w:bookmarkEnd w:id="23"/>
      <w:r w:rsidDel="00000000" w:rsidR="00000000" w:rsidRPr="00000000">
        <w:rPr>
          <w:rtl w:val="0"/>
        </w:rPr>
        <w:t xml:space="preserve">3.5 Совершенствование системы и подтверждение соответствия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Эволюция ISMS обеспечивается механизмом постоянного улучшения.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ISO/IEC 27001 регламентирует корректирующие действия, направленные на устранение несоответствий и предупреждение их повторного возникновения.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ISO/IEC 27005 применяется при пересмотре оценки рисков в условиях изменения контекста или возникновения новых угроз.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ISO/IEC 27006-1 определяет требования к органам сертификации, обеспечивая институционализированное подтверждение соответствия ISMS требованиям ISO/IEC 27001.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Процедура внешнего аудита выполняет функцию независимого подтверждения соответствия и оценки зрелости системы менеджмента.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Например, в организации, обрабатывающей персональные данные и коммерчески значимую информацию, практическая модель применения стандартов ISO/IEC 2700x может выглядеть следующим образом: сначала определяется область применения ISMS и перечень защищаемых активов; затем проводится оценка рисков утечки, несанкционированного доступа и нарушения доступности; после этого выбираются необходимые организационные и технические контроли; далее вводятся процедуры мониторинга, внутреннего аудита и анализа со стороны руководства; по итогам измерений и проверок корректируются слабые места системы. В такой логике каждый стандарт семейства 2700x выполняет не абстрактную, а вполне конкретную управленческую функцию.</w:t>
      </w:r>
    </w:p>
    <w:p w:rsidR="00000000" w:rsidDel="00000000" w:rsidP="00000000" w:rsidRDefault="00000000" w:rsidRPr="00000000" w14:paraId="000000E4">
      <w:pPr>
        <w:pStyle w:val="Heading2"/>
        <w:rPr/>
      </w:pPr>
      <w:bookmarkStart w:colFirst="0" w:colLast="0" w:name="_heading=h.vq3yy9e24ic6" w:id="24"/>
      <w:bookmarkEnd w:id="24"/>
      <w:r w:rsidDel="00000000" w:rsidR="00000000" w:rsidRPr="00000000">
        <w:rPr>
          <w:rtl w:val="0"/>
        </w:rPr>
        <w:t xml:space="preserve">Выводы по разделу 3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Практическая модель применения стандартов ISO/IEC 2700x характеризуется многоуровневой интеграцией нормативных требований, методологии управления рисками, инструментальных мер защиты, аналитических процедур и сертификационных механизмов.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ISO/IEC 27001 определяет управленческую структуру ISMS, ISO/IEC 27005 обеспечивает методологическую обоснованность решений, ISO/IEC 27002 и ISO/IEC 27003 операционализируют требования, ISO/IEC 27004 гарантирует измеримость результативности, а ISO/IEC 27006-1 институционализирует внешнюю оценку.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Комплексное применение стандартов 2700x формирует системную модель управления информационной безопасностью, основанную на принципах процессного подхода, риск-менеджмента и непрерывного совершенствования.</w:t>
      </w:r>
    </w:p>
    <w:p w:rsidR="00000000" w:rsidDel="00000000" w:rsidP="00000000" w:rsidRDefault="00000000" w:rsidRPr="00000000" w14:paraId="000000E8">
      <w:pPr>
        <w:pStyle w:val="Heading1"/>
        <w:jc w:val="left"/>
        <w:rPr/>
      </w:pPr>
      <w:bookmarkStart w:colFirst="0" w:colLast="0" w:name="_heading=h.i258yhzeqcxs" w:id="25"/>
      <w:bookmarkEnd w:id="25"/>
      <w:r w:rsidDel="00000000" w:rsidR="00000000" w:rsidRPr="00000000">
        <w:rPr>
          <w:rtl w:val="0"/>
        </w:rPr>
        <w:t xml:space="preserve">4. Характеристика стандартов семейства ISO/IEC 2700x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Раздел посвящён систематизации стандартов семейства ISO/IEC 2700x с позиции их функциональной роли в ISMS. Представление в виде таблицы и схемы обеспечивает формализованное описание структуры семейства и демонстрирует взаимосвязь стандартов вокруг нормативного ядра ISO/IEC 27001.</w:t>
      </w:r>
    </w:p>
    <w:p w:rsidR="00000000" w:rsidDel="00000000" w:rsidP="00000000" w:rsidRDefault="00000000" w:rsidRPr="00000000" w14:paraId="000000EA">
      <w:pPr>
        <w:pStyle w:val="Heading2"/>
        <w:rPr/>
      </w:pPr>
      <w:bookmarkStart w:colFirst="0" w:colLast="0" w:name="_heading=h.1eliepnxwdpy" w:id="26"/>
      <w:bookmarkEnd w:id="26"/>
      <w:r w:rsidDel="00000000" w:rsidR="00000000" w:rsidRPr="00000000">
        <w:rPr>
          <w:rtl w:val="0"/>
        </w:rPr>
        <w:t xml:space="preserve">4.1 Функциональное распределение стандартов ISO/IEC 2700x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1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Функциональная характеристика стандартов семейства ISO/IEC 2700x</w:t>
      </w:r>
    </w:p>
    <w:tbl>
      <w:tblPr>
        <w:tblStyle w:val="Table1"/>
        <w:tblW w:w="95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75"/>
        <w:gridCol w:w="1275"/>
        <w:gridCol w:w="2040"/>
        <w:gridCol w:w="2070"/>
        <w:gridCol w:w="2130"/>
        <w:gridCol w:w="1695"/>
        <w:tblGridChange w:id="0">
          <w:tblGrid>
            <w:gridCol w:w="375"/>
            <w:gridCol w:w="1275"/>
            <w:gridCol w:w="2040"/>
            <w:gridCol w:w="2070"/>
            <w:gridCol w:w="2130"/>
            <w:gridCol w:w="169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spacing w:after="240" w:before="240" w:lineRule="auto"/>
              <w:ind w:lef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Стандарт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Статус в системе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Роль в ISMS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Соотнесение с PDCA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spacing w:after="240" w:befor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ISO/IEC 27000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Терминология и общая концепция ISMS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Справочный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Понятийная и методологическая база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Plan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spacing w:after="240" w:befor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ISO/IEC 27001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Требования к ISMS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Нормативный (требования)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Нормативное ядро ISMS, основа сертификации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Plan–Do–Check–Act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spacing w:after="240" w:befor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ISO/IEC 27002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Контроли информационной безопасности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Рекомендательный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Инструментарий выбора и реализации мер защиты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Plan–Do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spacing w:after="240" w:befor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ISO/IEC 27003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Внедрение ISMS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Методический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Организация внедрения и проектная реализация требований 27001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spacing w:after="240" w:befor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ISO/IEC 27004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Мониторинг и измерение эффективности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Методический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Показатели, мониторинг, анализ и оценка результативности ISMS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Check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spacing w:after="240" w:befor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ISO/IEC 27005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Управление рисками ИБ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Методический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Формализация оценки и обработки рисков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Plan–Act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spacing w:after="240" w:befor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ISO/IEC 27006-1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Аудит и сертификация ISMS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Нормативный (для органов сертификации)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Внешняя оценка и подтверждение соответствия 27001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Внешняя верификация</w:t>
            </w:r>
          </w:p>
        </w:tc>
      </w:tr>
    </w:tbl>
    <w:p w:rsidR="00000000" w:rsidDel="00000000" w:rsidP="00000000" w:rsidRDefault="00000000" w:rsidRPr="00000000" w14:paraId="0000011C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Таблица отражает функциональное распределение стандартов внутри семейства ISO/IEC 2700x и показывает системообразующую роль ISO/IEC 27001 как нормативного ядра ISMS. Остальные стандарты обеспечивают поддержку этих требований: ISO/IEC 27005 задаёт методологию управления рисками, ISO/IEC 27002 предоставляет систему контролей, ISO/IEC 27003 регламентирует внедрение ISMS, ISO/IEC 27004 определяет мониторинг и измерение эффективности, ISO/IEC 27000 формирует терминологическую основу, а ISO/IEC 27006-1 задаёт требования к внешнему аудиту и сертификации.</w:t>
      </w:r>
    </w:p>
    <w:p w:rsidR="00000000" w:rsidDel="00000000" w:rsidP="00000000" w:rsidRDefault="00000000" w:rsidRPr="00000000" w14:paraId="0000011D">
      <w:pPr>
        <w:pStyle w:val="Heading2"/>
        <w:rPr/>
      </w:pPr>
      <w:bookmarkStart w:colFirst="0" w:colLast="0" w:name="_heading=h.2eo9v5e1kgz2" w:id="27"/>
      <w:bookmarkEnd w:id="27"/>
      <w:r w:rsidDel="00000000" w:rsidR="00000000" w:rsidRPr="00000000">
        <w:rPr>
          <w:rtl w:val="0"/>
        </w:rPr>
        <w:t xml:space="preserve">4.2 Схема взаимосвязи стандартов ISO/IEC 2700x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5940115" cy="5892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89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720" w:right="0" w:hanging="36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Схема взаимосвязи стандартов ISO/IEC 2700x в рамках ISMS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spacing w:after="240" w:before="240" w:lineRule="auto"/>
        <w:ind w:left="0" w:right="0" w:firstLine="567"/>
        <w:rPr/>
      </w:pPr>
      <w:r w:rsidDel="00000000" w:rsidR="00000000" w:rsidRPr="00000000">
        <w:rPr>
          <w:rtl w:val="0"/>
        </w:rPr>
        <w:t xml:space="preserve">Схема фиксирует системообразующую роль ISO/IEC 27001 и демонстрирует, что остальные стандарты семейства выполняют обеспечивающие функции: от терминологической поддержки и риск-менеджмента до выбора контролей, измерения результативности, внедрения и внешней сертификации.</w:t>
      </w:r>
    </w:p>
    <w:p w:rsidR="00000000" w:rsidDel="00000000" w:rsidP="00000000" w:rsidRDefault="00000000" w:rsidRPr="00000000" w14:paraId="00000121">
      <w:pPr>
        <w:pStyle w:val="Heading1"/>
        <w:keepNext w:val="0"/>
        <w:keepLines w:val="0"/>
        <w:pageBreakBefore w:val="0"/>
        <w:spacing w:after="120" w:before="480" w:lineRule="auto"/>
        <w:ind w:left="0" w:right="0" w:firstLine="709"/>
        <w:rPr>
          <w:b w:val="0"/>
          <w:bCs w:val="0"/>
          <w:smallCaps w:val="0"/>
        </w:rPr>
      </w:pPr>
      <w:bookmarkStart w:colFirst="0" w:colLast="0" w:name="_heading=h.dkdkkwylflk5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keepNext w:val="1"/>
        <w:keepLines w:val="1"/>
        <w:pageBreakBefore w:val="1"/>
        <w:spacing w:after="260" w:before="260" w:lineRule="auto"/>
        <w:ind w:left="567" w:right="567"/>
        <w:jc w:val="center"/>
        <w:rPr/>
      </w:pPr>
      <w:bookmarkStart w:colFirst="0" w:colLast="0" w:name="_heading=h.5uw3qd2azvcf" w:id="29"/>
      <w:bookmarkEnd w:id="29"/>
      <w:r w:rsidDel="00000000" w:rsidR="00000000" w:rsidRPr="00000000">
        <w:rPr>
          <w:rtl w:val="0"/>
        </w:rPr>
        <w:t xml:space="preserve">Заключение</w:t>
      </w:r>
    </w:p>
    <w:p w:rsidR="00000000" w:rsidDel="00000000" w:rsidP="00000000" w:rsidRDefault="00000000" w:rsidRPr="00000000" w14:paraId="00000124">
      <w:pPr>
        <w:spacing w:after="240" w:before="240" w:lineRule="auto"/>
        <w:ind w:firstLine="567"/>
        <w:rPr/>
      </w:pPr>
      <w:r w:rsidDel="00000000" w:rsidR="00000000" w:rsidRPr="00000000">
        <w:rPr>
          <w:rtl w:val="0"/>
        </w:rPr>
        <w:t xml:space="preserve">Проведённый анализ показал, что стандарты семейства ISO/IEC 2700x образуют целостную нормативно-методическую архитектуру, обеспечивающую построение, функционирование, оценку результативности и совершенствование ISMS на основе риск-ориентированного подхода.</w:t>
      </w:r>
      <w:r w:rsidDel="00000000" w:rsidR="00000000" w:rsidRPr="00000000">
        <w:rPr>
          <w:rtl w:val="0"/>
        </w:rPr>
        <w:t xml:space="preserve"> ISO/IEC 27001 задаёт обязательные требования к системе менеджмента, а ISO/IEC 27005 формализует оценку и обработку рисков, на основе которой обосновывается выбор контролей по ISO/IEC 27002 и организация внедрения по ISO/IEC 27003. Принципы мониторинга и оценки результативности, закреплённые в ISO/IEC 27004, обеспечивают измеримость целей и контроль функционирования ISMS. Процессы ISMS разграничиваются на управленческие (планирование, аудит, анализ руководства, улучшение) и обеспечивающие через реализацию контролей; ISO/IEC 27006-1 определяет требования к внешнему аудиту и сертификации соответствия ISO/IEC 27001.</w:t>
      </w:r>
    </w:p>
    <w:p w:rsidR="00000000" w:rsidDel="00000000" w:rsidP="00000000" w:rsidRDefault="00000000" w:rsidRPr="00000000" w14:paraId="00000125">
      <w:pPr>
        <w:spacing w:after="240" w:before="240" w:lineRule="auto"/>
        <w:ind w:firstLine="567"/>
        <w:rPr/>
      </w:pPr>
      <w:r w:rsidDel="00000000" w:rsidR="00000000" w:rsidRPr="00000000">
        <w:rPr>
          <w:rtl w:val="0"/>
        </w:rPr>
        <w:t xml:space="preserve">Таким образом, семейство ISO/IEC 2700x следует рассматривать не как набор разрозненных документов, а как единую систему стандартов, обеспечивающих полный управленческий цикл функционирования ISMS.</w:t>
      </w:r>
    </w:p>
    <w:p w:rsidR="00000000" w:rsidDel="00000000" w:rsidP="00000000" w:rsidRDefault="00000000" w:rsidRPr="00000000" w14:paraId="00000126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keepNext w:val="1"/>
        <w:keepLines w:val="1"/>
        <w:pageBreakBefore w:val="1"/>
        <w:spacing w:after="260" w:before="260" w:lineRule="auto"/>
        <w:ind w:left="567" w:right="567"/>
        <w:jc w:val="center"/>
        <w:rPr/>
      </w:pPr>
      <w:bookmarkStart w:colFirst="0" w:colLast="0" w:name="_heading=h.8ch7ry1hftbs" w:id="30"/>
      <w:bookmarkEnd w:id="30"/>
      <w:r w:rsidDel="00000000" w:rsidR="00000000" w:rsidRPr="00000000">
        <w:rPr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360" w:lineRule="auto"/>
        <w:ind w:left="720" w:right="0" w:hanging="360"/>
        <w:jc w:val="both"/>
        <w:rPr/>
      </w:pPr>
      <w:r w:rsidDel="00000000" w:rsidR="00000000" w:rsidRPr="00000000">
        <w:rPr>
          <w:rtl w:val="0"/>
        </w:rPr>
        <w:t xml:space="preserve">ISO/IEC 27000:2018. Information technology - Security techniques - Information security management systems - Overview and vocabulary [Электронный ресурс]. - Режим доступа: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https://www.iso.org/standard/73906.html</w:t>
        </w:r>
      </w:hyperlink>
      <w:r w:rsidDel="00000000" w:rsidR="00000000" w:rsidRPr="00000000">
        <w:rPr>
          <w:rtl w:val="0"/>
        </w:rPr>
        <w:t xml:space="preserve"> (дата обращения: 02.04.2026).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360" w:lineRule="auto"/>
        <w:ind w:left="720" w:right="0" w:hanging="360"/>
        <w:jc w:val="both"/>
        <w:rPr/>
      </w:pPr>
      <w:r w:rsidDel="00000000" w:rsidR="00000000" w:rsidRPr="00000000">
        <w:rPr>
          <w:rtl w:val="0"/>
        </w:rPr>
        <w:t xml:space="preserve">ISO/IEC 27001:2022. Information security, cybersecurity and privacy protection - Information security management systems - Requirements [Электронный ресурс]. - Режим доступа: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https://www.iso.org/standard/27001</w:t>
        </w:r>
      </w:hyperlink>
      <w:r w:rsidDel="00000000" w:rsidR="00000000" w:rsidRPr="00000000">
        <w:rPr>
          <w:rtl w:val="0"/>
        </w:rPr>
        <w:t xml:space="preserve"> (дата обращения: 02.04.2026).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360" w:lineRule="auto"/>
        <w:ind w:left="720" w:right="0" w:hanging="360"/>
        <w:jc w:val="both"/>
        <w:rPr/>
      </w:pPr>
      <w:r w:rsidDel="00000000" w:rsidR="00000000" w:rsidRPr="00000000">
        <w:rPr>
          <w:rtl w:val="0"/>
        </w:rPr>
        <w:t xml:space="preserve">ISO/IEC 27002:2022. Information security, cybersecurity and privacy protection - Information security controls [Электронный ресурс]. - Режим доступа: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https://www.iso.org/standard/75652.html</w:t>
        </w:r>
      </w:hyperlink>
      <w:r w:rsidDel="00000000" w:rsidR="00000000" w:rsidRPr="00000000">
        <w:rPr>
          <w:rtl w:val="0"/>
        </w:rPr>
        <w:t xml:space="preserve"> (дата обращения: 02.04.2026).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360" w:lineRule="auto"/>
        <w:ind w:left="720" w:right="0" w:hanging="360"/>
        <w:jc w:val="both"/>
        <w:rPr/>
      </w:pPr>
      <w:r w:rsidDel="00000000" w:rsidR="00000000" w:rsidRPr="00000000">
        <w:rPr>
          <w:rtl w:val="0"/>
        </w:rPr>
        <w:t xml:space="preserve">ISO/IEC 27003:2017. Information technology - Security techniques - Information security management systems - Guidance [Электронный ресурс]. - Режим доступа: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https://www.iso.org/standard/63417.html</w:t>
        </w:r>
      </w:hyperlink>
      <w:r w:rsidDel="00000000" w:rsidR="00000000" w:rsidRPr="00000000">
        <w:rPr>
          <w:rtl w:val="0"/>
        </w:rPr>
        <w:t xml:space="preserve"> (дата обращения: 02.04.2026).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360" w:lineRule="auto"/>
        <w:ind w:left="720" w:right="0" w:hanging="360"/>
        <w:jc w:val="both"/>
        <w:rPr/>
      </w:pPr>
      <w:r w:rsidDel="00000000" w:rsidR="00000000" w:rsidRPr="00000000">
        <w:rPr>
          <w:rtl w:val="0"/>
        </w:rPr>
        <w:t xml:space="preserve">ISO/IEC 27004:2016. Information technology - Security techniques - Information security management - Monitoring, measurement, analysis and evaluation [Электронный ресурс]. - Режим доступа: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https://www.iso.org/standard/64120.html</w:t>
        </w:r>
      </w:hyperlink>
      <w:r w:rsidDel="00000000" w:rsidR="00000000" w:rsidRPr="00000000">
        <w:rPr>
          <w:rtl w:val="0"/>
        </w:rPr>
        <w:t xml:space="preserve"> (дата обращения: 02.04.2026).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360" w:lineRule="auto"/>
        <w:ind w:left="720" w:right="0" w:hanging="360"/>
        <w:jc w:val="both"/>
        <w:rPr/>
      </w:pPr>
      <w:r w:rsidDel="00000000" w:rsidR="00000000" w:rsidRPr="00000000">
        <w:rPr>
          <w:rtl w:val="0"/>
        </w:rPr>
        <w:t xml:space="preserve">ISO/IEC 27005:2022. Information security, cybersecurity and privacy protection - Guidance on managing information security risks [Электронный ресурс]. - Режим доступа: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https://www.iso.org/standard/80585.html</w:t>
        </w:r>
      </w:hyperlink>
      <w:r w:rsidDel="00000000" w:rsidR="00000000" w:rsidRPr="00000000">
        <w:rPr>
          <w:rtl w:val="0"/>
        </w:rPr>
        <w:t xml:space="preserve"> (дата обращения: 02.04.2026).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360" w:lineRule="auto"/>
        <w:ind w:left="720" w:right="0" w:hanging="360"/>
        <w:jc w:val="both"/>
        <w:rPr/>
      </w:pPr>
      <w:r w:rsidDel="00000000" w:rsidR="00000000" w:rsidRPr="00000000">
        <w:rPr>
          <w:rtl w:val="0"/>
        </w:rPr>
        <w:t xml:space="preserve">ISO/IEC 27006-1:2024. Information security, cybersecurity and privacy protection - Requirements for bodies providing audit and certification of information security management systems - Part 1: General [Электронный ресурс]. - Режим доступа: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https://www.iso.org/standard/82908.html</w:t>
        </w:r>
      </w:hyperlink>
      <w:r w:rsidDel="00000000" w:rsidR="00000000" w:rsidRPr="00000000">
        <w:rPr>
          <w:rtl w:val="0"/>
        </w:rPr>
        <w:t xml:space="preserve"> (дата обращения: 02.04.2026).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60" w:before="260" w:lineRule="auto"/>
        <w:ind w:left="567" w:right="567" w:firstLine="142.00000000000003"/>
        <w:jc w:val="left"/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26" w:hanging="360"/>
        <w:rPr>
          <w:color w:val="000000"/>
        </w:rPr>
      </w:pPr>
      <w:r w:rsidDel="00000000" w:rsidR="00000000" w:rsidRPr="00000000">
        <w:rPr>
          <w:rtl w:val="0"/>
        </w:rPr>
      </w:r>
    </w:p>
    <w:sectPr>
      <w:footerReference r:id="rId22" w:type="default"/>
      <w:type w:val="nextPage"/>
      <w:pgSz w:h="16838" w:w="11906" w:orient="portrait"/>
      <w:pgMar w:bottom="1134" w:top="1134" w:left="1701" w:right="850" w:header="708" w:footer="422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spacing w:line="240" w:lineRule="auto"/>
      <w:ind w:firstLine="0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5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spacing w:line="240" w:lineRule="auto"/>
      <w:ind w:firstLine="0"/>
      <w:jc w:val="center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spacing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567" w:right="567"/>
      <w:jc w:val="center"/>
    </w:pPr>
    <w:rPr>
      <w:b w:val="1"/>
      <w:bCs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bCs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bCs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Grid">
    <w:name w:val="Table Grid"/>
    <w:basedOn w:val="TableNormal"/>
    <w:uiPriority w:val="59"/>
    <w:rsid w:val="00F4390B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PlaceholderText">
    <w:name w:val="Placeholder Text"/>
    <w:basedOn w:val="DefaultParagraphFont"/>
    <w:uiPriority w:val="99"/>
    <w:semiHidden w:val="1"/>
    <w:rsid w:val="00A67A22"/>
    <w:rPr>
      <w:color w:val="808080"/>
    </w:rPr>
  </w:style>
  <w:style w:type="paragraph" w:styleId="BalloonText">
    <w:name w:val="Balloon Text"/>
    <w:link w:val="BalloonTextChar"/>
    <w:uiPriority w:val="99"/>
    <w:semiHidden w:val="1"/>
    <w:unhideWhenUsed w:val="1"/>
    <w:rsid w:val="00A67A22"/>
    <w:pPr>
      <w:spacing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A67A22"/>
    <w:rPr>
      <w:rFonts w:ascii="Tahoma" w:cs="Tahoma" w:eastAsia="Times New Roman" w:hAnsi="Tahoma"/>
      <w:sz w:val="16"/>
      <w:szCs w:val="16"/>
      <w:lang w:eastAsia="ru-RU"/>
    </w:rPr>
  </w:style>
  <w:style w:type="paragraph" w:styleId="Header">
    <w:name w:val="header"/>
    <w:link w:val="HeaderChar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paragraph" w:styleId="Footer">
    <w:name w:val="footer"/>
    <w:link w:val="FooterChar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character" w:styleId="10" w:customStyle="1">
    <w:name w:val="Заголовок 1 Знак"/>
    <w:basedOn w:val="DefaultParagraphFont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2" w:customStyle="1">
    <w:name w:val="Заголовок 2 Знак"/>
    <w:basedOn w:val="DefaultParagraphFont"/>
    <w:uiPriority w:val="9"/>
    <w:rsid w:val="00CE5E13"/>
    <w:rPr>
      <w:rFonts w:ascii="Times New Roman" w:hAnsi="Times New Roman" w:cstheme="majorBidi" w:eastAsiaTheme="majorEastAsia"/>
      <w:b w:val="1"/>
      <w:sz w:val="24"/>
      <w:szCs w:val="26"/>
      <w:lang w:eastAsia="ru-RU"/>
    </w:rPr>
  </w:style>
  <w:style w:type="character" w:styleId="3" w:customStyle="1">
    <w:name w:val="Заголовок 3 Знак"/>
    <w:basedOn w:val="DefaultParagraphFont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paragraph" w:styleId="ListParagraph">
    <w:name w:val="List Paragraph"/>
    <w:uiPriority w:val="34"/>
    <w:rsid w:val="00AB3423"/>
    <w:pPr>
      <w:ind w:left="720"/>
      <w:contextualSpacing w:val="1"/>
    </w:pPr>
  </w:style>
  <w:style w:type="paragraph" w:styleId="TOCHeading">
    <w:name w:val="TOC Heading"/>
    <w:uiPriority w:val="39"/>
    <w:unhideWhenUsed w:val="1"/>
    <w:qFormat w:val="1"/>
    <w:rsid w:val="00A16AEC"/>
    <w:pPr>
      <w:spacing w:before="240" w:line="259" w:lineRule="auto"/>
      <w:jc w:val="left"/>
    </w:pPr>
    <w:rPr>
      <w:rFonts w:asciiTheme="majorHAnsi" w:hAnsiTheme="majorHAnsi"/>
      <w:color w:val="365f91" w:themeColor="accent1" w:themeShade="0000BF"/>
      <w:sz w:val="32"/>
      <w:szCs w:val="32"/>
    </w:rPr>
  </w:style>
  <w:style w:type="paragraph" w:styleId="TOC3">
    <w:name w:val="toc 3"/>
    <w:autoRedefine w:val="1"/>
    <w:uiPriority w:val="39"/>
    <w:unhideWhenUsed w:val="1"/>
    <w:rsid w:val="004B5D52"/>
    <w:pPr>
      <w:tabs>
        <w:tab w:val="right" w:leader="dot" w:pos="9345"/>
      </w:tabs>
      <w:ind w:left="709" w:firstLine="0"/>
    </w:pPr>
  </w:style>
  <w:style w:type="paragraph" w:styleId="TOC1">
    <w:name w:val="toc 1"/>
    <w:autoRedefine w:val="1"/>
    <w:uiPriority w:val="39"/>
    <w:unhideWhenUsed w:val="1"/>
    <w:rsid w:val="004B5D52"/>
    <w:pPr>
      <w:tabs>
        <w:tab w:val="right" w:leader="dot" w:pos="9345"/>
      </w:tabs>
      <w:ind w:firstLine="0"/>
    </w:pPr>
  </w:style>
  <w:style w:type="paragraph" w:styleId="TOC2">
    <w:name w:val="toc 2"/>
    <w:autoRedefine w:val="1"/>
    <w:uiPriority w:val="39"/>
    <w:unhideWhenUsed w:val="1"/>
    <w:rsid w:val="006C5098"/>
    <w:pPr>
      <w:tabs>
        <w:tab w:val="left" w:pos="709"/>
        <w:tab w:val="right" w:leader="dot" w:pos="9345"/>
      </w:tabs>
      <w:ind w:left="261" w:firstLine="0"/>
    </w:pPr>
    <w:rPr>
      <w:rFonts w:eastAsiaTheme="majorEastAsia"/>
      <w:noProof w:val="1"/>
    </w:rPr>
  </w:style>
  <w:style w:type="character" w:styleId="Hyperlink">
    <w:name w:val="Hyperlink"/>
    <w:basedOn w:val="DefaultParagraphFont"/>
    <w:uiPriority w:val="99"/>
    <w:unhideWhenUsed w:val="1"/>
    <w:rsid w:val="00A16AEC"/>
    <w:rPr>
      <w:color w:val="0000ff" w:themeColor="hyperlink"/>
      <w:u w:val="single"/>
    </w:rPr>
  </w:style>
  <w:style w:type="paragraph" w:styleId="NoSpacing">
    <w:name w:val="No Spacing"/>
    <w:uiPriority w:val="1"/>
    <w:semiHidden w:val="1"/>
    <w:qFormat w:val="1"/>
    <w:rsid w:val="005F2A61"/>
    <w:pPr>
      <w:spacing w:line="240" w:lineRule="auto"/>
    </w:pPr>
    <w:rPr>
      <w:lang w:eastAsia="ru-RU"/>
    </w:rPr>
  </w:style>
  <w:style w:type="paragraph" w:styleId="a7" w:customStyle="1">
    <w:name w:val="Рисунок"/>
    <w:next w:val="a4"/>
    <w:uiPriority w:val="2"/>
    <w:qFormat w:val="1"/>
    <w:rsid w:val="00AB6D88"/>
    <w:pPr>
      <w:keepNext w:val="1"/>
      <w:suppressAutoHyphens w:val="1"/>
      <w:spacing w:after="60" w:before="120"/>
      <w:ind w:right="-1"/>
      <w:jc w:val="center"/>
    </w:pPr>
    <w:rPr>
      <w:noProof w:val="1"/>
      <w:color w:val="000000" w:themeColor="text1"/>
    </w:rPr>
  </w:style>
  <w:style w:type="paragraph" w:styleId="BodyText">
    <w:name w:val="Body Text"/>
    <w:link w:val="BodyTextChar"/>
    <w:uiPriority w:val="1"/>
    <w:semiHidden w:val="1"/>
    <w:qFormat w:val="1"/>
    <w:rsid w:val="00893968"/>
    <w:pPr>
      <w:widowControl w:val="0"/>
    </w:pPr>
    <w:rPr>
      <w:color w:val="000000" w:themeColor="text1"/>
      <w:szCs w:val="28"/>
      <w:lang w:val="en-US"/>
    </w:rPr>
  </w:style>
  <w:style w:type="character" w:styleId="BodyTextChar" w:customStyle="1">
    <w:name w:val="Body Text Char"/>
    <w:basedOn w:val="DefaultParagraphFont"/>
    <w:link w:val="BodyText"/>
    <w:uiPriority w:val="1"/>
    <w:semiHidden w:val="1"/>
    <w:rsid w:val="00C570C4"/>
    <w:rPr>
      <w:rFonts w:ascii="Times New Roman" w:cs="Times New Roman" w:eastAsia="Times New Roman" w:hAnsi="Times New Roman"/>
      <w:color w:val="000000" w:themeColor="text1"/>
      <w:sz w:val="24"/>
      <w:szCs w:val="28"/>
      <w:lang w:val="en-US"/>
    </w:rPr>
  </w:style>
  <w:style w:type="character" w:styleId="a8" w:customStyle="1">
    <w:name w:val="Заголовок Знак"/>
    <w:basedOn w:val="DefaultParagraphFont"/>
    <w:uiPriority w:val="10"/>
    <w:rsid w:val="00B70350"/>
    <w:rPr>
      <w:rFonts w:ascii="Times New Roman" w:hAnsi="Times New Roman" w:cstheme="majorBidi" w:eastAsiaTheme="majorEastAsia"/>
      <w:color w:val="000000" w:themeColor="text1"/>
      <w:kern w:val="28"/>
      <w:sz w:val="26"/>
      <w:szCs w:val="56"/>
      <w:lang w:val="en-US"/>
    </w:rPr>
  </w:style>
  <w:style w:type="paragraph" w:styleId="a4" w:customStyle="1">
    <w:name w:val="Название рисунка"/>
    <w:uiPriority w:val="3"/>
    <w:qFormat w:val="1"/>
    <w:rsid w:val="00C1676E"/>
    <w:pPr>
      <w:numPr>
        <w:numId w:val="7"/>
      </w:numPr>
      <w:spacing w:after="120"/>
      <w:jc w:val="center"/>
    </w:pPr>
    <w:rPr>
      <w:rFonts w:cstheme="minorBidi" w:eastAsiaTheme="minorHAnsi"/>
      <w:color w:val="000000" w:themeColor="text1"/>
      <w:szCs w:val="22"/>
    </w:rPr>
  </w:style>
  <w:style w:type="paragraph" w:styleId="a9" w:customStyle="1">
    <w:name w:val="Код"/>
    <w:uiPriority w:val="7"/>
    <w:qFormat w:val="1"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B33D1A"/>
    <w:rPr>
      <w:sz w:val="16"/>
      <w:szCs w:val="16"/>
    </w:rPr>
  </w:style>
  <w:style w:type="paragraph" w:styleId="CommentText">
    <w:name w:val="annotation text"/>
    <w:link w:val="CommentTextChar"/>
    <w:uiPriority w:val="99"/>
    <w:semiHidden w:val="1"/>
    <w:unhideWhenUsed w:val="1"/>
    <w:rsid w:val="00B33D1A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B33D1A"/>
    <w:rPr>
      <w:rFonts w:ascii="Times New Roman" w:cs="Times New Roman" w:eastAsia="Times New Roman" w:hAnsi="Times New Roman"/>
      <w:sz w:val="20"/>
      <w:szCs w:val="20"/>
      <w:lang w:eastAsia="ru-R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B33D1A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B33D1A"/>
    <w:rPr>
      <w:rFonts w:ascii="Times New Roman" w:cs="Times New Roman" w:eastAsia="Times New Roman" w:hAnsi="Times New Roman"/>
      <w:b w:val="1"/>
      <w:bCs w:val="1"/>
      <w:sz w:val="20"/>
      <w:szCs w:val="20"/>
      <w:lang w:eastAsia="ru-RU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0500F7"/>
    <w:rPr>
      <w:color w:val="605e5c"/>
      <w:shd w:color="auto" w:fill="e1dfdd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A425C8"/>
    <w:rPr>
      <w:color w:val="800080" w:themeColor="followedHyperlink"/>
      <w:u w:val="single"/>
    </w:rPr>
  </w:style>
  <w:style w:type="paragraph" w:styleId="1" w:customStyle="1">
    <w:name w:val="#Заголовок 1"/>
    <w:link w:val="11"/>
    <w:uiPriority w:val="2"/>
    <w:semiHidden w:val="1"/>
    <w:rsid w:val="00D80D5C"/>
    <w:pPr>
      <w:numPr>
        <w:numId w:val="3"/>
      </w:numPr>
      <w:ind w:left="709" w:firstLine="0"/>
    </w:pPr>
    <w:rPr>
      <w:smallCaps w:val="1"/>
    </w:rPr>
  </w:style>
  <w:style w:type="character" w:styleId="11" w:customStyle="1">
    <w:name w:val="#Заголовок 1 Знак"/>
    <w:basedOn w:val="DefaultParagraphFont"/>
    <w:link w:val="1"/>
    <w:uiPriority w:val="2"/>
    <w:semiHidden w:val="1"/>
    <w:rsid w:val="00C570C4"/>
    <w:rPr>
      <w:rFonts w:ascii="Times New Roman" w:cs="Times New Roman" w:eastAsia="Times New Roman" w:hAnsi="Times New Roman"/>
      <w:smallCaps w:val="1"/>
      <w:sz w:val="24"/>
      <w:szCs w:val="24"/>
      <w:lang w:eastAsia="ru-RU"/>
    </w:rPr>
  </w:style>
  <w:style w:type="paragraph" w:styleId="aa" w:customStyle="1">
    <w:name w:val="ВЗИ"/>
    <w:link w:val="ab"/>
    <w:uiPriority w:val="9"/>
    <w:qFormat w:val="1"/>
    <w:rsid w:val="000C7726"/>
    <w:pPr>
      <w:ind w:left="567" w:firstLine="0"/>
      <w:jc w:val="center"/>
    </w:pPr>
  </w:style>
  <w:style w:type="paragraph" w:styleId="ac" w:customStyle="1">
    <w:name w:val="Содержание"/>
    <w:basedOn w:val="aa"/>
    <w:link w:val="ad"/>
    <w:uiPriority w:val="8"/>
    <w:qFormat w:val="1"/>
    <w:rsid w:val="000C7726"/>
  </w:style>
  <w:style w:type="character" w:styleId="ab" w:customStyle="1">
    <w:name w:val="ВЗИ Знак"/>
    <w:basedOn w:val="10"/>
    <w:link w:val="aa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4" w:customStyle="1">
    <w:name w:val="Заголовок 4 Знак"/>
    <w:basedOn w:val="DefaultParagraphFont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character" w:styleId="ad" w:customStyle="1">
    <w:name w:val="Содержание Знак"/>
    <w:basedOn w:val="ab"/>
    <w:link w:val="ac"/>
    <w:uiPriority w:val="8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paragraph" w:styleId="TOC4">
    <w:name w:val="toc 4"/>
    <w:autoRedefine w:val="1"/>
    <w:uiPriority w:val="39"/>
    <w:semiHidden w:val="1"/>
    <w:unhideWhenUsed w:val="1"/>
    <w:rsid w:val="004B5D52"/>
    <w:pPr>
      <w:ind w:left="720" w:firstLine="0"/>
    </w:pPr>
  </w:style>
  <w:style w:type="paragraph" w:styleId="TOC5">
    <w:name w:val="toc 5"/>
    <w:autoRedefine w:val="1"/>
    <w:uiPriority w:val="39"/>
    <w:semiHidden w:val="1"/>
    <w:unhideWhenUsed w:val="1"/>
    <w:rsid w:val="004B5D52"/>
    <w:pPr>
      <w:ind w:left="958" w:firstLine="0"/>
    </w:pPr>
  </w:style>
  <w:style w:type="paragraph" w:styleId="a5" w:customStyle="1">
    <w:name w:val="Название таблицы"/>
    <w:next w:val="ae"/>
    <w:link w:val="af"/>
    <w:uiPriority w:val="4"/>
    <w:qFormat w:val="1"/>
    <w:rsid w:val="00ED383B"/>
    <w:pPr>
      <w:numPr>
        <w:numId w:val="6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000000"/>
      <w:lang w:eastAsia="ru-RU"/>
    </w:rPr>
  </w:style>
  <w:style w:type="paragraph" w:styleId="Ma" w:customStyle="1">
    <w:name w:val="Maрк. список"/>
    <w:link w:val="Ma0"/>
    <w:uiPriority w:val="1"/>
    <w:qFormat w:val="1"/>
    <w:rsid w:val="00C570C4"/>
    <w:pPr>
      <w:numPr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0" w:firstLine="709"/>
    </w:pPr>
    <w:rPr>
      <w:color w:val="000000"/>
    </w:rPr>
  </w:style>
  <w:style w:type="character" w:styleId="af" w:customStyle="1">
    <w:name w:val="Название таблицы Знак"/>
    <w:basedOn w:val="DefaultParagraphFont"/>
    <w:link w:val="a5"/>
    <w:uiPriority w:val="4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6" w:customStyle="1">
    <w:name w:val="Нум. список"/>
    <w:link w:val="af0"/>
    <w:uiPriority w:val="1"/>
    <w:qFormat w:val="1"/>
    <w:rsid w:val="00C65B52"/>
    <w:pPr>
      <w:numPr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426"/>
    </w:pPr>
    <w:rPr>
      <w:color w:val="000000"/>
      <w:lang w:val="en-US"/>
    </w:rPr>
  </w:style>
  <w:style w:type="character" w:styleId="Ma0" w:customStyle="1">
    <w:name w:val="Maрк. список Знак"/>
    <w:basedOn w:val="DefaultParagraphFont"/>
    <w:link w:val="Ma"/>
    <w:uiPriority w:val="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e" w:customStyle="1">
    <w:name w:val="Таблица"/>
    <w:link w:val="af1"/>
    <w:uiPriority w:val="5"/>
    <w:qFormat w:val="1"/>
    <w:rsid w:val="0084237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firstLine="0"/>
      <w:jc w:val="left"/>
    </w:pPr>
    <w:rPr>
      <w:color w:val="000000"/>
    </w:rPr>
  </w:style>
  <w:style w:type="character" w:styleId="af0" w:customStyle="1">
    <w:name w:val="Нум. список Знак"/>
    <w:basedOn w:val="DefaultParagraphFont"/>
    <w:link w:val="a6"/>
    <w:uiPriority w:val="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 w:val="en-US"/>
    </w:rPr>
  </w:style>
  <w:style w:type="character" w:styleId="af1" w:customStyle="1">
    <w:name w:val="Таблица Знак"/>
    <w:basedOn w:val="DefaultParagraphFont"/>
    <w:link w:val="ae"/>
    <w:uiPriority w:val="5"/>
    <w:rsid w:val="00842378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" w:customStyle="1">
    <w:name w:val="Название листинга"/>
    <w:next w:val="a9"/>
    <w:link w:val="af2"/>
    <w:uiPriority w:val="6"/>
    <w:qFormat w:val="1"/>
    <w:rsid w:val="00A23C99"/>
    <w:pPr>
      <w:numPr>
        <w:numId w:val="5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000000"/>
      <w:lang w:eastAsia="ru-RU"/>
    </w:rPr>
  </w:style>
  <w:style w:type="paragraph" w:styleId="a0" w:customStyle="1">
    <w:name w:val="Приложение"/>
    <w:basedOn w:val="aa"/>
    <w:link w:val="af3"/>
    <w:uiPriority w:val="10"/>
    <w:qFormat w:val="1"/>
    <w:rsid w:val="008D3E8B"/>
    <w:pPr>
      <w:numPr>
        <w:numId w:val="9"/>
      </w:numPr>
    </w:pPr>
  </w:style>
  <w:style w:type="character" w:styleId="af2" w:customStyle="1">
    <w:name w:val="Название листинга Знак"/>
    <w:basedOn w:val="DefaultParagraphFont"/>
    <w:link w:val="a"/>
    <w:uiPriority w:val="6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3" w:customStyle="1">
    <w:name w:val="Приложение Знак"/>
    <w:basedOn w:val="DefaultParagraphFont"/>
    <w:link w:val="a0"/>
    <w:uiPriority w:val="10"/>
    <w:rsid w:val="008D3E8B"/>
    <w:rPr>
      <w:rFonts w:ascii="Times New Roman" w:hAnsi="Times New Roman" w:cstheme="majorBidi" w:eastAsiaTheme="majorEastAsia"/>
      <w:b w:val="1"/>
      <w:bCs w:val="1"/>
      <w:sz w:val="24"/>
      <w:szCs w:val="28"/>
      <w:lang w:eastAsia="ru-RU"/>
    </w:rPr>
  </w:style>
  <w:style w:type="paragraph" w:styleId="a3" w:customStyle="1">
    <w:name w:val="П. Название рисунка"/>
    <w:basedOn w:val="a4"/>
    <w:link w:val="af4"/>
    <w:uiPriority w:val="11"/>
    <w:qFormat w:val="1"/>
    <w:rsid w:val="00361E9F"/>
    <w:pPr>
      <w:numPr>
        <w:ilvl w:val="3"/>
        <w:numId w:val="9"/>
      </w:numPr>
      <w:outlineLvl w:val="1"/>
    </w:pPr>
  </w:style>
  <w:style w:type="paragraph" w:styleId="a1" w:customStyle="1">
    <w:name w:val="П. Название Таблицы"/>
    <w:basedOn w:val="a5"/>
    <w:next w:val="ae"/>
    <w:link w:val="af5"/>
    <w:uiPriority w:val="11"/>
    <w:qFormat w:val="1"/>
    <w:rsid w:val="00413D10"/>
    <w:pPr>
      <w:numPr>
        <w:ilvl w:val="1"/>
        <w:numId w:val="9"/>
      </w:numPr>
    </w:pPr>
  </w:style>
  <w:style w:type="character" w:styleId="af4" w:customStyle="1">
    <w:name w:val="П. Название рисунка Знак"/>
    <w:basedOn w:val="DefaultParagraphFont"/>
    <w:link w:val="a3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styleId="a2" w:customStyle="1">
    <w:name w:val="П. Название листинга"/>
    <w:basedOn w:val="a"/>
    <w:next w:val="a9"/>
    <w:link w:val="af6"/>
    <w:uiPriority w:val="11"/>
    <w:qFormat w:val="1"/>
    <w:rsid w:val="00413D10"/>
    <w:pPr>
      <w:numPr>
        <w:ilvl w:val="2"/>
        <w:numId w:val="9"/>
      </w:numPr>
    </w:pPr>
  </w:style>
  <w:style w:type="character" w:styleId="af5" w:customStyle="1">
    <w:name w:val="П. Название Таблицы Знак"/>
    <w:basedOn w:val="af"/>
    <w:link w:val="a1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6" w:customStyle="1">
    <w:name w:val="П. Название листинга Знак"/>
    <w:basedOn w:val="af5"/>
    <w:link w:val="a2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ft9" w:customStyle="1">
    <w:name w:val="ft9"/>
    <w:basedOn w:val="DefaultParagraphFont"/>
    <w:rsid w:val="003B39FB"/>
  </w:style>
  <w:style w:type="character" w:styleId="ft48" w:customStyle="1">
    <w:name w:val="ft48"/>
    <w:basedOn w:val="DefaultParagraphFont"/>
    <w:rsid w:val="003B39FB"/>
  </w:style>
  <w:style w:type="table" w:styleId="af7" w:customStyle="1">
    <w:basedOn w:val="TableNormal1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 w:val="1"/>
    <w:unhideWhenUsed w:val="1"/>
    <w:rsid w:val="006F52D1"/>
    <w:pPr>
      <w:spacing w:after="100" w:afterAutospacing="1" w:before="100" w:beforeAutospacing="1" w:line="240" w:lineRule="auto"/>
      <w:ind w:firstLine="0"/>
      <w:jc w:val="left"/>
    </w:pPr>
    <w:rPr>
      <w:lang w:val="en-VN"/>
    </w:rPr>
  </w:style>
  <w:style w:type="character" w:styleId="Strong">
    <w:name w:val="Strong"/>
    <w:basedOn w:val="DefaultParagraphFont"/>
    <w:uiPriority w:val="22"/>
    <w:qFormat w:val="1"/>
    <w:rsid w:val="006F52D1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iso.org/standard/80585.html" TargetMode="External"/><Relationship Id="rId11" Type="http://schemas.openxmlformats.org/officeDocument/2006/relationships/image" Target="media/image4.png"/><Relationship Id="rId22" Type="http://schemas.openxmlformats.org/officeDocument/2006/relationships/footer" Target="footer2.xml"/><Relationship Id="rId10" Type="http://schemas.openxmlformats.org/officeDocument/2006/relationships/image" Target="media/image6.png"/><Relationship Id="rId21" Type="http://schemas.openxmlformats.org/officeDocument/2006/relationships/hyperlink" Target="https://www.iso.org/standard/82908.html" TargetMode="External"/><Relationship Id="rId13" Type="http://schemas.openxmlformats.org/officeDocument/2006/relationships/image" Target="media/image3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hyperlink" Target="https://www.iso.org/standard/73906.html" TargetMode="External"/><Relationship Id="rId14" Type="http://schemas.openxmlformats.org/officeDocument/2006/relationships/image" Target="media/image1.png"/><Relationship Id="rId17" Type="http://schemas.openxmlformats.org/officeDocument/2006/relationships/hyperlink" Target="https://www.iso.org/standard/75652.html" TargetMode="External"/><Relationship Id="rId16" Type="http://schemas.openxmlformats.org/officeDocument/2006/relationships/hyperlink" Target="https://www.iso.org/standard/27001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iso.org/standard/64120.html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https://www.iso.org/standard/63417.html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QiKTraY4GYRZ7zHg09c/yC76Gw==">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2026-02-20T15:40:00Z</dcterms:created>
  <dc:creator>я</dc:creator>
</cp:coreProperties>
</file>