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Тема практической работы 3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Разработка</w:t>
        <w:br w:type="textWrapping"/>
        <w:t xml:space="preserve">технического задания на создание подсистемы обеспечения информационной</w:t>
        <w:br w:type="textWrapping"/>
        <w:t xml:space="preserve">безопасности автоматизированной системы.</w:t>
        <w:br w:type="textWrapping"/>
        <w:t xml:space="preserve">Задачи:</w:t>
        <w:br w:type="textWrapping"/>
        <w:t xml:space="preserve">- описать автоматизированную систему (АС) с</w:t>
        <w:br w:type="textWrapping"/>
        <w:t xml:space="preserve">учетом выданного задания (кратко с учетом схемы во вложении);</w:t>
        <w:br w:type="textWrapping"/>
        <w:t xml:space="preserve">- определить уровень/класс/категорию защищаемой</w:t>
        <w:br w:type="textWrapping"/>
        <w:t xml:space="preserve">АС;</w:t>
        <w:br w:type="textWrapping"/>
        <w:t xml:space="preserve">- определить перечень документов (приказы, ГОСТы, ФЗ), на основании</w:t>
        <w:br w:type="textWrapping"/>
        <w:t xml:space="preserve">которых будут формироваться требования к АС;</w:t>
        <w:br w:type="textWrapping"/>
        <w:t xml:space="preserve">- разработать техническое задание на создание</w:t>
        <w:br w:type="textWrapping"/>
        <w:t xml:space="preserve">подсистемы обеспечения ИБ АС с учетом требований ГОСТ Р</w:t>
        <w:br w:type="textWrapping"/>
        <w:t xml:space="preserve">34.602-2020 «Информационные технологии. Комплекс стандартов на</w:t>
        <w:br w:type="textWrapping"/>
        <w:t xml:space="preserve">автоматизированные системы. Техническое задание на создание автоматизированной</w:t>
        <w:br w:type="textWrapping"/>
        <w:t xml:space="preserve">системы».</w:t>
        <w:br w:type="textWrapping"/>
        <w:br w:type="textWrapping"/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Во вложении схема, которой необходимо пользоваться для выполнения ПР 2.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Вариант 1 - Объект защиты - физический сервер "Файловый север", обрабатывается только КТ.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Вариант 2 - Объект защиты - виртуальный сервер "ИТУС ПХД, обрабатывается только КТ.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Вариант 3 - Объект защиты - виртуальный сервер "Почтовый сервер" обрабатывается КТ и персональные данные.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Вариант 4 - Объект защиты - виртуальный сервер "СЭД Предприятие 1С" обрабатывается КТ и персональные данные.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Вариант 5 - Объект защиты - физический сервер "СЭД Предприятие 1С" обрабатывается КТ и персональные данные.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Номер варианта определяется следующим образом: порядковый номер ФИО в списке группы взять по mod5 и к полученному значению прибавить единицу.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Например: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(2mod5) +1 = 3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(10mod5)+1 = 1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2222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