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802D" w14:textId="77777777" w:rsidR="00E66533" w:rsidRDefault="00000000">
      <w:pPr>
        <w:pStyle w:val="1"/>
      </w:pPr>
      <w:r>
        <w:t>DTK Demo Usage Instructions</w:t>
      </w:r>
    </w:p>
    <w:p w14:paraId="64131FD4" w14:textId="77777777" w:rsidR="00E66533" w:rsidRDefault="00000000">
      <w:pPr>
        <w:pStyle w:val="2"/>
      </w:pPr>
      <w:r>
        <w:t>I. Preparation before Using the APP</w:t>
      </w:r>
    </w:p>
    <w:p w14:paraId="4CB8EDFE" w14:textId="77777777" w:rsidR="00E66533" w:rsidRDefault="00000000">
      <w:pPr>
        <w:pStyle w:val="20"/>
      </w:pPr>
      <w:r>
        <w:t>Before using the APP, the following operations are required:</w:t>
      </w:r>
    </w:p>
    <w:p w14:paraId="6D8F0B47" w14:textId="77777777" w:rsidR="00E66533" w:rsidRDefault="00000000">
      <w:pPr>
        <w:pStyle w:val="20"/>
        <w:numPr>
          <w:ilvl w:val="0"/>
          <w:numId w:val="1"/>
        </w:numPr>
      </w:pPr>
      <w:r>
        <w:t>Locate and click the "SET AID" button on the home page to import the AID.</w:t>
      </w:r>
    </w:p>
    <w:p w14:paraId="23B0931D" w14:textId="77777777" w:rsidR="00E66533" w:rsidRDefault="00000000">
      <w:pPr>
        <w:pStyle w:val="20"/>
        <w:numPr>
          <w:ilvl w:val="0"/>
          <w:numId w:val="1"/>
        </w:numPr>
      </w:pPr>
      <w:r>
        <w:t>Click the "SET RID" button to import the RID.</w:t>
      </w:r>
    </w:p>
    <w:p w14:paraId="48087DCD" w14:textId="77777777" w:rsidR="00E66533" w:rsidRDefault="00000000">
      <w:pPr>
        <w:pStyle w:val="20"/>
        <w:numPr>
          <w:ilvl w:val="0"/>
          <w:numId w:val="1"/>
        </w:numPr>
      </w:pPr>
      <w:r>
        <w:t>Click the "SET KEYS" button to import the secret key.</w:t>
      </w:r>
    </w:p>
    <w:p w14:paraId="08CEF924" w14:textId="77777777" w:rsidR="00E66533" w:rsidRDefault="00000000">
      <w:pPr>
        <w:pStyle w:val="2"/>
      </w:pPr>
      <w:r>
        <w:t>II. Function Introduction</w:t>
      </w:r>
    </w:p>
    <w:p w14:paraId="0738A17D" w14:textId="77777777" w:rsidR="00E66533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SIGN IN</w:t>
      </w:r>
      <w:r>
        <w:t>: This function is used to test the connectivity with the background (simulator).</w:t>
      </w:r>
    </w:p>
    <w:p w14:paraId="2297EFDC" w14:textId="77777777" w:rsidR="00E66533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PURCHASE</w:t>
      </w:r>
      <w:r>
        <w:t>: This function is used to simulate the card - seeking + transaction.</w:t>
      </w:r>
    </w:p>
    <w:p w14:paraId="39D98E48" w14:textId="77777777" w:rsidR="00E66533" w:rsidRDefault="00000000">
      <w:pPr>
        <w:pStyle w:val="2"/>
      </w:pPr>
      <w:r>
        <w:t>III. Simulator Location and Opening Method</w:t>
      </w:r>
    </w:p>
    <w:p w14:paraId="6A34454F" w14:textId="77777777" w:rsidR="00E66533" w:rsidRDefault="00000000">
      <w:pPr>
        <w:pStyle w:val="20"/>
      </w:pPr>
      <w:r>
        <w:t xml:space="preserve">The simulator </w:t>
      </w:r>
      <w:proofErr w:type="gramStart"/>
      <w:r>
        <w:t>is located in</w:t>
      </w:r>
      <w:proofErr w:type="gramEnd"/>
      <w:r>
        <w:t xml:space="preserve"> the "tools/</w:t>
      </w:r>
      <w:proofErr w:type="spellStart"/>
      <w:r>
        <w:t>Simulator_for_Template</w:t>
      </w:r>
      <w:proofErr w:type="spellEnd"/>
      <w:r>
        <w:t>" folder under the project root directory. You can open it by clicking "Simulator.exe".</w:t>
      </w:r>
    </w:p>
    <w:p w14:paraId="7253C9C7" w14:textId="77777777" w:rsidR="00E66533" w:rsidRDefault="00000000">
      <w:pPr>
        <w:pStyle w:val="2"/>
      </w:pPr>
      <w:r>
        <w:t>IV. Simulator Usage Instructions</w:t>
      </w:r>
    </w:p>
    <w:p w14:paraId="1370CE95" w14:textId="77777777" w:rsidR="00E66533" w:rsidRDefault="00000000">
      <w:pPr>
        <w:pStyle w:val="20"/>
      </w:pPr>
      <w:r>
        <w:t>For the usage method of the simulator, please refer to the usage instruction diagram in the reserved position below:</w:t>
      </w:r>
    </w:p>
    <w:p w14:paraId="688C4999" w14:textId="3F7FEAD1" w:rsidR="00E66533" w:rsidRDefault="00E35B3E">
      <w:pPr>
        <w:pStyle w:val="20"/>
      </w:pPr>
      <w:r>
        <w:rPr>
          <w:rFonts w:hint="eastAsia"/>
          <w:noProof/>
        </w:rPr>
        <w:drawing>
          <wp:inline distT="0" distB="0" distL="0" distR="0" wp14:anchorId="6C430FDE" wp14:editId="16ADB255">
            <wp:extent cx="5731510" cy="2670810"/>
            <wp:effectExtent l="0" t="0" r="2540" b="0"/>
            <wp:docPr id="72040428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4280" name="图片 1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53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12F70"/>
    <w:multiLevelType w:val="multilevel"/>
    <w:tmpl w:val="2A02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A51956"/>
    <w:multiLevelType w:val="hybridMultilevel"/>
    <w:tmpl w:val="388820C4"/>
    <w:lvl w:ilvl="0" w:tplc="66AC2F2A">
      <w:start w:val="1"/>
      <w:numFmt w:val="bullet"/>
      <w:lvlText w:val="●"/>
      <w:lvlJc w:val="left"/>
      <w:pPr>
        <w:ind w:left="720" w:hanging="360"/>
      </w:pPr>
    </w:lvl>
    <w:lvl w:ilvl="1" w:tplc="CC045518">
      <w:start w:val="1"/>
      <w:numFmt w:val="bullet"/>
      <w:lvlText w:val="○"/>
      <w:lvlJc w:val="left"/>
      <w:pPr>
        <w:ind w:left="1440" w:hanging="360"/>
      </w:pPr>
    </w:lvl>
    <w:lvl w:ilvl="2" w:tplc="D6063318">
      <w:start w:val="1"/>
      <w:numFmt w:val="bullet"/>
      <w:lvlText w:val="■"/>
      <w:lvlJc w:val="left"/>
      <w:pPr>
        <w:ind w:left="2160" w:hanging="360"/>
      </w:pPr>
    </w:lvl>
    <w:lvl w:ilvl="3" w:tplc="7C02EFD6">
      <w:start w:val="1"/>
      <w:numFmt w:val="bullet"/>
      <w:lvlText w:val="●"/>
      <w:lvlJc w:val="left"/>
      <w:pPr>
        <w:ind w:left="2880" w:hanging="360"/>
      </w:pPr>
    </w:lvl>
    <w:lvl w:ilvl="4" w:tplc="7BEC8596">
      <w:start w:val="1"/>
      <w:numFmt w:val="bullet"/>
      <w:lvlText w:val="○"/>
      <w:lvlJc w:val="left"/>
      <w:pPr>
        <w:ind w:left="3600" w:hanging="360"/>
      </w:pPr>
    </w:lvl>
    <w:lvl w:ilvl="5" w:tplc="5956938C">
      <w:start w:val="1"/>
      <w:numFmt w:val="bullet"/>
      <w:lvlText w:val="■"/>
      <w:lvlJc w:val="left"/>
      <w:pPr>
        <w:ind w:left="4320" w:hanging="360"/>
      </w:pPr>
    </w:lvl>
    <w:lvl w:ilvl="6" w:tplc="0AD85090">
      <w:start w:val="1"/>
      <w:numFmt w:val="bullet"/>
      <w:lvlText w:val="●"/>
      <w:lvlJc w:val="left"/>
      <w:pPr>
        <w:ind w:left="5040" w:hanging="360"/>
      </w:pPr>
    </w:lvl>
    <w:lvl w:ilvl="7" w:tplc="F87A2084">
      <w:start w:val="1"/>
      <w:numFmt w:val="bullet"/>
      <w:lvlText w:val="●"/>
      <w:lvlJc w:val="left"/>
      <w:pPr>
        <w:ind w:left="5760" w:hanging="360"/>
      </w:pPr>
    </w:lvl>
    <w:lvl w:ilvl="8" w:tplc="D7B02D94">
      <w:start w:val="1"/>
      <w:numFmt w:val="bullet"/>
      <w:lvlText w:val="●"/>
      <w:lvlJc w:val="left"/>
      <w:pPr>
        <w:ind w:left="6480" w:hanging="360"/>
      </w:pPr>
    </w:lvl>
  </w:abstractNum>
  <w:num w:numId="1" w16cid:durableId="1764766962">
    <w:abstractNumId w:val="0"/>
  </w:num>
  <w:num w:numId="2" w16cid:durableId="1905797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33"/>
    <w:rsid w:val="00E35B3E"/>
    <w:rsid w:val="00E66533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9FB6"/>
  <w15:docId w15:val="{250128A7-62E0-4C36-8F03-5F8FCE63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semiHidden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睿昊 沈</cp:lastModifiedBy>
  <cp:revision>1</cp:revision>
  <dcterms:created xsi:type="dcterms:W3CDTF">2025-02-13T02:39:00Z</dcterms:created>
  <dcterms:modified xsi:type="dcterms:W3CDTF">2025-02-13T02:41:00Z</dcterms:modified>
</cp:coreProperties>
</file>