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0933E">
      <w:pPr>
        <w:spacing w:before="80" w:after="60"/>
        <w:jc w:val="center"/>
      </w:pPr>
      <w:r>
        <w:rPr>
          <w:rFonts w:ascii="微软雅黑" w:hAnsi="微软雅黑" w:eastAsia="微软雅黑"/>
          <w:b/>
          <w:color w:val="1F4E79"/>
          <w:sz w:val="34"/>
        </w:rPr>
        <w:t>关于简历自动填写插件在 10 家银行网申系统的实测情况</w:t>
      </w:r>
    </w:p>
    <w:p w14:paraId="6A6334BC">
      <w:pPr>
        <w:spacing w:after="240"/>
        <w:jc w:val="center"/>
      </w:pPr>
      <w:r>
        <w:rPr>
          <w:rFonts w:ascii="微软雅黑" w:hAnsi="微软雅黑" w:eastAsia="微软雅黑"/>
          <w:b w:val="0"/>
          <w:color w:val="787878"/>
          <w:sz w:val="18"/>
        </w:rPr>
        <w:t>测试范围：工商银行、农业银行、建设银行、中国银行、交通银行、邮储银行、招商银行、浦发银行、中信银行、兴业银行</w:t>
      </w:r>
    </w:p>
    <w:p w14:paraId="1655CE4A">
      <w:pPr>
        <w:keepNext/>
        <w:spacing w:before="280" w:after="120" w:line="288" w:lineRule="auto"/>
      </w:pPr>
      <w:r>
        <w:rPr>
          <w:rFonts w:hint="eastAsia" w:ascii="微软雅黑" w:hAnsi="微软雅黑" w:eastAsia="微软雅黑"/>
          <w:b/>
          <w:color w:val="1F4E79"/>
          <w:sz w:val="27"/>
          <w:lang w:val="en-US" w:eastAsia="zh-CN"/>
        </w:rPr>
        <w:t>一</w:t>
      </w:r>
      <w:r>
        <w:rPr>
          <w:rFonts w:ascii="微软雅黑" w:hAnsi="微软雅黑" w:eastAsia="微软雅黑"/>
          <w:b/>
          <w:color w:val="1F4E79"/>
          <w:sz w:val="27"/>
        </w:rPr>
        <w:t>、 10 家银行实测汇总</w:t>
      </w:r>
    </w:p>
    <w:tbl>
      <w:tblPr>
        <w:tblStyle w:val="3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224"/>
        <w:gridCol w:w="1296"/>
        <w:gridCol w:w="1224"/>
        <w:gridCol w:w="1368"/>
        <w:gridCol w:w="4205"/>
      </w:tblGrid>
      <w:tr w14:paraId="26F0A84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926DA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12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D5A3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银行名称</w:t>
            </w:r>
          </w:p>
        </w:tc>
        <w:tc>
          <w:tcPr>
            <w:tcW w:w="129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A3002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页面形式</w:t>
            </w:r>
          </w:p>
        </w:tc>
        <w:tc>
          <w:tcPr>
            <w:tcW w:w="122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7E23F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填写耗时</w:t>
            </w:r>
          </w:p>
        </w:tc>
        <w:tc>
          <w:tcPr>
            <w:tcW w:w="136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27A5D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填写完整度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(大致估算)</w:t>
            </w:r>
          </w:p>
        </w:tc>
        <w:tc>
          <w:tcPr>
            <w:tcW w:w="42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475CA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实际测试情况与具体表现详述</w:t>
            </w:r>
          </w:p>
        </w:tc>
      </w:tr>
      <w:tr w14:paraId="4C4AEE1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87C82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1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9F3CC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建设银行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D21C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204FC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6 秒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7A1F7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D32"/>
                <w:sz w:val="19"/>
              </w:rPr>
              <w:t>接近 100%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C1C84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整体表现最为顺畅，基础信息、教育经历、各项经历全部精准自动填入。仅个别银行内部专属关联选项（如“是否在建行工作”）未填，基本不需要人工再补内容。</w:t>
            </w:r>
          </w:p>
        </w:tc>
      </w:tr>
      <w:tr w14:paraId="6F5A08B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788E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2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7E0BE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交通银行</w:t>
            </w:r>
          </w:p>
        </w:tc>
        <w:tc>
          <w:tcPr>
            <w:tcW w:w="129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50969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D45C6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6 秒</w:t>
            </w:r>
          </w:p>
        </w:tc>
        <w:tc>
          <w:tcPr>
            <w:tcW w:w="1368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B0954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D32"/>
                <w:sz w:val="19"/>
              </w:rPr>
              <w:t>90% 左右</w:t>
            </w:r>
          </w:p>
        </w:tc>
        <w:tc>
          <w:tcPr>
            <w:tcW w:w="4205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E2813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日常必要字段基本全部填入，填报非常完整顺畅。填写过程中偶尔会弹出一个提示小窗口，随手关掉即可，不影响实际填充功能；亲属关系等简历中没有的信息正常留空。</w:t>
            </w:r>
          </w:p>
        </w:tc>
      </w:tr>
      <w:tr w14:paraId="379EAF9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A28FD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3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5BB66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中信银行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91EA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5CC79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8 秒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1CF9D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E7D32"/>
                <w:sz w:val="19"/>
              </w:rPr>
              <w:t>90% 左右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8F497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主体绝大部分内容都填得很好，速度也快。主要问题集中在局部：① 薪酬福利那一整块漏填；② 教育经历里的“毕业方式”未填；③ 工作经历因是下拉框形式未能选入；④ 其他重要信息中个别难以推断的选择项未选。</w:t>
            </w:r>
          </w:p>
        </w:tc>
      </w:tr>
      <w:tr w14:paraId="6F15585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C1AD0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4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02A29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兴业银行</w:t>
            </w:r>
          </w:p>
        </w:tc>
        <w:tc>
          <w:tcPr>
            <w:tcW w:w="129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D2B26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B572C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9 秒</w:t>
            </w:r>
          </w:p>
        </w:tc>
        <w:tc>
          <w:tcPr>
            <w:tcW w:w="1368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B120F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85% 左右</w:t>
            </w:r>
          </w:p>
        </w:tc>
        <w:tc>
          <w:tcPr>
            <w:tcW w:w="4205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5AA0E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整体填入速度很快。主要问题包括：① 籍贯、户口所在地等带有查询搜索性质的下拉框，插件直接填入了系统数据源的一整串长文本；② 求职地点受系统选项限制未能选上；③ 专业证书发证机构漏填；④ 竞业限制等合规声明因简历无源数据留空。</w:t>
            </w:r>
          </w:p>
        </w:tc>
      </w:tr>
      <w:tr w14:paraId="468AC62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48E11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5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69697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中国银行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69E14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C87A5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18 秒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4127D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85% 左右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817EE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常规字段填得都比较规整完整。耗时比其他单页银行稍长（18秒）；“是否具有境外身份”没选上；像“受雇于中行的亲属”这类特殊背景调查字段正常留空，其余主体内容覆盖良好。</w:t>
            </w:r>
          </w:p>
        </w:tc>
      </w:tr>
      <w:tr w14:paraId="2EEC81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A8A5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6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4F3C9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工商银行</w:t>
            </w:r>
          </w:p>
        </w:tc>
        <w:tc>
          <w:tcPr>
            <w:tcW w:w="129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88E20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模块化分块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4980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各模块 1~2 秒</w:t>
            </w:r>
          </w:p>
        </w:tc>
        <w:tc>
          <w:tcPr>
            <w:tcW w:w="1368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0051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85% 左右</w:t>
            </w:r>
          </w:p>
        </w:tc>
        <w:tc>
          <w:tcPr>
            <w:tcW w:w="4205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3154D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大多数大块内容均能正常填入。但页面割裂导致操作较繁琐，需要用户手动逐个点开卡片触发插件；部分下拉框（如语言水平）选得不太好；像服从调剂、获取招聘渠道等非必填项没有填。</w:t>
            </w:r>
          </w:p>
        </w:tc>
      </w:tr>
      <w:tr w14:paraId="1ECC5CB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67BD9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7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65B6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浦发银行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7DF3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多个页面分开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D4B76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需手动逐页点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93919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8750A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填入的大部分内容算正常。主要问题：① 交互割裂，需手动频繁打开多个独立页面分次点击；② 最开始的国家、地区、省市级联下拉框未选上；③ 存在字段错位现象，“自我评价”一栏被填成了其他的杂项说明信息。</w:t>
            </w:r>
          </w:p>
        </w:tc>
      </w:tr>
      <w:tr w14:paraId="32A0097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E960C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8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793CE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中国邮政</w:t>
            </w:r>
          </w:p>
        </w:tc>
        <w:tc>
          <w:tcPr>
            <w:tcW w:w="129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EF3A7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标签页手动切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2A250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需手动切页点</w:t>
            </w:r>
          </w:p>
        </w:tc>
        <w:tc>
          <w:tcPr>
            <w:tcW w:w="1368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95E17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w="4205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DD7AE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主干的实习经历、工作经历和基本资料填得挺好。主要问题：① 存在严重填串位置的现象（把姓名框填成了手机号码）；② 科研经历、出版物、专利及专业资格证书未能填入；③ “个人爱好”输入框未被插件检出。</w:t>
            </w:r>
          </w:p>
        </w:tc>
      </w:tr>
      <w:tr w14:paraId="5AD9570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7BFF1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9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2FEB7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农业银行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E00E6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弹窗逐个添加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8E049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部分弹窗 0 秒</w:t>
            </w:r>
          </w:p>
        </w:tc>
        <w:tc>
          <w:tcPr>
            <w:tcW w:w="13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0732C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80% 左右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05880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操作体验比较繁琐，必须逐个点“添加”在浮层弹窗内填写。主要问题：① 弹窗识别极不稳定，部分弹窗能顺畅填完，但有些弹窗插件压根检测不到（直接显示0秒）；② 里面的下拉选项和圆圈单选框大多没选上；③ 出现严重错配，在“技能和证书”弹窗里填入了“学历”内容。</w:t>
            </w:r>
          </w:p>
        </w:tc>
      </w:tr>
      <w:tr w14:paraId="08783C7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8DBE7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10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2798D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招商银行</w:t>
            </w:r>
          </w:p>
        </w:tc>
        <w:tc>
          <w:tcPr>
            <w:tcW w:w="1296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83088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一个单页面</w:t>
            </w:r>
          </w:p>
        </w:tc>
        <w:tc>
          <w:tcPr>
            <w:tcW w:w="1224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8FEFF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64646"/>
                <w:sz w:val="18"/>
              </w:rPr>
              <w:t>0 秒</w:t>
            </w:r>
          </w:p>
        </w:tc>
        <w:tc>
          <w:tcPr>
            <w:tcW w:w="1368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7D545">
            <w:pPr>
              <w:spacing w:before="0" w:after="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C62828"/>
                <w:sz w:val="19"/>
              </w:rPr>
              <w:t>0% (不可用)</w:t>
            </w:r>
          </w:p>
        </w:tc>
        <w:tc>
          <w:tcPr>
            <w:tcW w:w="4205" w:type="dxa"/>
            <w:shd w:val="clear" w:color="auto" w:fill="F9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C6E3A">
            <w:pPr>
              <w:spacing w:before="0" w:after="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73737"/>
                <w:sz w:val="17"/>
              </w:rPr>
              <w:t>不论点击“一键填入”还是“选区填入”，插件均直接显示耗时 0 秒，页面完全没有任何反应，所有输入框都填不进去，目前处于完全不兼容状态。</w:t>
            </w:r>
          </w:p>
        </w:tc>
      </w:tr>
    </w:tbl>
    <w:p w14:paraId="55827D76">
      <w:pPr>
        <w:spacing w:after="160"/>
      </w:pPr>
    </w:p>
    <w:p w14:paraId="18F3E25B">
      <w:pPr>
        <w:keepNext/>
        <w:spacing w:before="280" w:after="120" w:line="288" w:lineRule="auto"/>
      </w:pPr>
      <w:r>
        <w:rPr>
          <w:rFonts w:hint="eastAsia" w:ascii="微软雅黑" w:hAnsi="微软雅黑" w:eastAsia="微软雅黑"/>
          <w:b/>
          <w:color w:val="1F4E79"/>
          <w:sz w:val="27"/>
          <w:lang w:val="en-US" w:eastAsia="zh-CN"/>
        </w:rPr>
        <w:t>二</w:t>
      </w:r>
      <w:r>
        <w:rPr>
          <w:rFonts w:ascii="微软雅黑" w:hAnsi="微软雅黑" w:eastAsia="微软雅黑"/>
          <w:b/>
          <w:color w:val="1F4E79"/>
          <w:sz w:val="27"/>
        </w:rPr>
        <w:t>、 测试中发现的几类常见问题</w:t>
      </w:r>
    </w:p>
    <w:p w14:paraId="1AF744D0"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3C3C3C"/>
          <w:sz w:val="20"/>
        </w:rPr>
        <w:t>从这次实测来看，插件在各家银行的表现主要受以下几个方面影响：</w:t>
      </w:r>
    </w:p>
    <w:p w14:paraId="798D71D5">
      <w:pPr>
        <w:spacing w:before="0" w:after="120" w:line="300" w:lineRule="auto"/>
      </w:pPr>
      <w:r>
        <w:rPr>
          <w:rFonts w:ascii="微软雅黑" w:hAnsi="微软雅黑" w:eastAsia="微软雅黑"/>
          <w:b/>
          <w:color w:val="262626"/>
          <w:sz w:val="20"/>
        </w:rPr>
        <w:t>1. 单页填报比多页/弹窗填报体验好太多：</w:t>
      </w:r>
      <w:r>
        <w:rPr>
          <w:rFonts w:ascii="微软雅黑" w:hAnsi="微软雅黑" w:eastAsia="微软雅黑"/>
          <w:b w:val="0"/>
          <w:color w:val="3C3C3C"/>
          <w:sz w:val="20"/>
        </w:rPr>
        <w:t>像建行、交行、中信、中行、兴业这种把所有信息放一个大页面里的，点一次按键几秒钟就填完一大半，体验非常流畅；而像工行、浦发、邮政、农行，简历被拆成了好几页或者一个个弹窗，用户得手动点开一个、点一下插件、保存，再点下一个，稍微有些繁琐。</w:t>
      </w:r>
    </w:p>
    <w:p w14:paraId="16ACD3E5">
      <w:pPr>
        <w:spacing w:before="0" w:after="120" w:line="300" w:lineRule="auto"/>
      </w:pPr>
      <w:r>
        <w:rPr>
          <w:rFonts w:ascii="微软雅黑" w:hAnsi="微软雅黑" w:eastAsia="微软雅黑"/>
          <w:b/>
          <w:color w:val="262626"/>
          <w:sz w:val="20"/>
        </w:rPr>
        <w:t>2. 部分下拉菜单和选框容易漏选：</w:t>
      </w:r>
      <w:r>
        <w:rPr>
          <w:rFonts w:ascii="微软雅黑" w:hAnsi="微软雅黑" w:eastAsia="微软雅黑"/>
          <w:b w:val="0"/>
          <w:color w:val="3C3C3C"/>
          <w:sz w:val="20"/>
        </w:rPr>
        <w:t>浦发的省市下拉、中信的工作经历下拉、工行的语言能力，插件容易选不上；兴业银行的籍贯搜索框，直接把一串系统文字一股脑填进去了；农行的圆圈单选题，插件也经常勾不上。</w:t>
      </w:r>
    </w:p>
    <w:p w14:paraId="357A26AC">
      <w:pPr>
        <w:spacing w:before="0" w:after="120" w:line="300" w:lineRule="auto"/>
      </w:pPr>
      <w:r>
        <w:rPr>
          <w:rFonts w:ascii="微软雅黑" w:hAnsi="微软雅黑" w:eastAsia="微软雅黑"/>
          <w:b/>
          <w:color w:val="262626"/>
          <w:sz w:val="20"/>
        </w:rPr>
        <w:t>3. 少数位置出现“填错地方”的情况：</w:t>
      </w:r>
      <w:r>
        <w:rPr>
          <w:rFonts w:hint="eastAsia" w:ascii="微软雅黑" w:hAnsi="微软雅黑" w:eastAsia="微软雅黑"/>
          <w:b/>
          <w:color w:val="262626"/>
          <w:sz w:val="20"/>
          <w:lang w:val="en-US" w:eastAsia="zh-CN"/>
        </w:rPr>
        <w:t>一些</w:t>
      </w:r>
      <w:r>
        <w:rPr>
          <w:rFonts w:ascii="微软雅黑" w:hAnsi="微软雅黑" w:eastAsia="微软雅黑"/>
          <w:b w:val="0"/>
          <w:color w:val="3C3C3C"/>
          <w:sz w:val="20"/>
        </w:rPr>
        <w:t>把姓名填成了手机号；农行在技能证书里填了学历；浦发在自我评价里填了其他说明。这类情况不多</w:t>
      </w:r>
      <w:bookmarkStart w:id="0" w:name="_GoBack"/>
      <w:bookmarkEnd w:id="0"/>
    </w:p>
    <w:p w14:paraId="726C1613">
      <w:pPr>
        <w:spacing w:before="0" w:after="120" w:line="300" w:lineRule="auto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262626"/>
          <w:sz w:val="20"/>
        </w:rPr>
        <w:t>4. 正常留空：</w:t>
      </w:r>
      <w:r>
        <w:rPr>
          <w:rFonts w:ascii="微软雅黑" w:hAnsi="微软雅黑" w:eastAsia="微软雅黑"/>
          <w:b w:val="0"/>
          <w:color w:val="3C3C3C"/>
          <w:sz w:val="20"/>
        </w:rPr>
        <w:t>像“有没有亲属在银行上班”、“在银行有没有熟人”、“有无违法乱纪”、“境外身份”等，</w:t>
      </w:r>
      <w:r>
        <w:rPr>
          <w:rFonts w:hint="eastAsia" w:ascii="微软雅黑" w:hAnsi="微软雅黑" w:eastAsia="微软雅黑"/>
          <w:b w:val="0"/>
          <w:color w:val="3C3C3C"/>
          <w:sz w:val="20"/>
          <w:lang w:val="en-US" w:eastAsia="zh-CN"/>
        </w:rPr>
        <w:t>很少在简历写</w:t>
      </w:r>
    </w:p>
    <w:sectPr>
      <w:pgSz w:w="12240" w:h="15840"/>
      <w:pgMar w:top="1080" w:right="1008" w:bottom="1080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F046A1"/>
    <w:rsid w:val="7440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1929</Words>
  <Characters>1961</Characters>
  <Lines>0</Lines>
  <Paragraphs>0</Paragraphs>
  <TotalTime>214</TotalTime>
  <ScaleCrop>false</ScaleCrop>
  <LinksUpToDate>false</LinksUpToDate>
  <CharactersWithSpaces>2014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楚曦金</cp:lastModifiedBy>
  <dcterms:modified xsi:type="dcterms:W3CDTF">2026-09-09T15:14:58Z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eyJoZGlkIjoiYjlkYmM2ZDUzODE5MzE5ZjViNzk5ODAwODljYmFhYTYiLCJ1c2VySWQiOiI0NTUwMjY0MjcifQ==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CE4F54431DAB496BA475EDCE678300AF_12</vt:lpwstr>
  </property>
</Properties>
</file>