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微软雅黑" w:hAnsi="微软雅黑" w:eastAsia="微软雅黑"/>
          <w:b/>
          <w:color w:val="1F4E79"/>
          <w:sz w:val="34"/>
        </w:rPr>
        <w:t>关于简历自动填写插件在 10 家银行网申系统的实测情况汇报</w:t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787878"/>
          <w:sz w:val="18"/>
        </w:rPr>
        <w:t>测试范围：工商银行、农业银行、建设银行、中国银行、交通银行、邮储银行、招商银行、浦发银行、中信银行、兴业银行</w:t>
      </w:r>
    </w:p>
    <w:p>
      <w:pPr>
        <w:keepNext/>
        <w:spacing w:before="280" w:after="120" w:line="288" w:lineRule="auto"/>
      </w:pPr>
      <w:r>
        <w:rPr>
          <w:rFonts w:ascii="微软雅黑" w:hAnsi="微软雅黑" w:eastAsia="微软雅黑"/>
          <w:b/>
          <w:color w:val="1F4E79"/>
          <w:sz w:val="27"/>
        </w:rPr>
        <w:t>一、 测试概况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color w:val="3C3C3C"/>
          <w:sz w:val="20"/>
        </w:rPr>
        <w:t>本次测试主要检验了“简历自动填写插件”在 10 家国内主流商业银行招聘系统（网申个人简历填报页面）的实际表现。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color w:val="3C3C3C"/>
          <w:sz w:val="20"/>
        </w:rPr>
        <w:t>从整体测试情况来看，大部分银行的基本信息（如个人资料、教育背景、工作与实习经历等）都能比较顺畅地自动填入。插件表现最好的银行基本在 6～9 秒内就能填完大半；主要的卡点和失分项集中在：部分下拉菜单选不上、分步骤弹窗识别不灵、个别字段填错位置，以及招商银行页面目前完全不响应。</w:t>
      </w:r>
    </w:p>
    <w:p>
      <w:pPr>
        <w:keepNext/>
        <w:spacing w:before="280" w:after="120" w:line="288" w:lineRule="auto"/>
      </w:pPr>
      <w:r>
        <w:rPr>
          <w:rFonts w:ascii="微软雅黑" w:hAnsi="微软雅黑" w:eastAsia="微软雅黑"/>
          <w:b/>
          <w:color w:val="1F4E79"/>
          <w:sz w:val="27"/>
        </w:rPr>
        <w:t>二、 10 家银行实测表现全景汇总表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cantSplit/>
        </w:trPr>
        <w:tc>
          <w:tcPr>
            <w:tcW w:type="dxa" w:w="57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F4E79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F4E79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银行名称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F4E79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页面形式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F4E79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填写耗时</w:t>
            </w:r>
          </w:p>
        </w:tc>
        <w:tc>
          <w:tcPr>
            <w:tcW w:type="dxa" w:w="13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F4E79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填写完整度</w:t>
              <w:br/>
              <w:t>(大致估算)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F4E79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实际测试情况与具体表现详述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1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建设银行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一个单页面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6 秒</w:t>
            </w:r>
          </w:p>
        </w:tc>
        <w:tc>
          <w:tcPr>
            <w:tcW w:type="dxa" w:w="13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32"/>
                <w:sz w:val="19"/>
              </w:rPr>
              <w:t>接近 100%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73737"/>
                <w:sz w:val="17"/>
              </w:rPr>
              <w:t>整体表现最为顺畅，基础信息、教育经历、各项经历全部精准自动填入。仅个别银行内部专属关联选项（如“是否在建行工作”）未填，基本不需要人工再补内容。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2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交通银行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一个单页面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6 秒</w:t>
            </w:r>
          </w:p>
        </w:tc>
        <w:tc>
          <w:tcPr>
            <w:tcW w:type="dxa" w:w="13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32"/>
                <w:sz w:val="19"/>
              </w:rPr>
              <w:t>90% 左右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73737"/>
                <w:sz w:val="17"/>
              </w:rPr>
              <w:t>日常必要字段基本全部填入，填报非常完整顺畅。填写过程中偶尔会弹出一个提示小窗口，随手关掉即可，不影响实际填充功能；亲属关系等简历中没有的信息正常留空。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3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中信银行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一个单页面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8 秒</w:t>
            </w:r>
          </w:p>
        </w:tc>
        <w:tc>
          <w:tcPr>
            <w:tcW w:type="dxa" w:w="13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32"/>
                <w:sz w:val="19"/>
              </w:rPr>
              <w:t>90% 左右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73737"/>
                <w:sz w:val="17"/>
              </w:rPr>
              <w:t>主体绝大部分内容都填得很好，速度也快。主要问题集中在局部：① 薪酬福利那一整块漏填；② 教育经历里的“毕业方式”未填；③ 工作经历因是下拉框形式未能选入；④ 其他重要信息中个别难以推断的选择项未选。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4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兴业银行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一个单页面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9 秒</w:t>
            </w:r>
          </w:p>
        </w:tc>
        <w:tc>
          <w:tcPr>
            <w:tcW w:type="dxa" w:w="13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85% 左右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73737"/>
                <w:sz w:val="17"/>
              </w:rPr>
              <w:t>整体填入速度很快。主要问题包括：① 籍贯、户口所在地等带有查询搜索性质的下拉框，插件直接填入了系统数据源的一整串长文本；② 求职地点受系统选项限制未能选上；③ 专业证书发证机构漏填；④ 竞业限制等合规声明因简历无源数据留空。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5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中国银行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一个单页面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18 秒</w:t>
            </w:r>
          </w:p>
        </w:tc>
        <w:tc>
          <w:tcPr>
            <w:tcW w:type="dxa" w:w="13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62828"/>
                <w:sz w:val="19"/>
              </w:rPr>
              <w:t>80% 左右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73737"/>
                <w:sz w:val="17"/>
              </w:rPr>
              <w:t>常规字段填得都比较规整完整。耗时比其他单页银行稍长（18秒）；“是否具有境外身份”没选上；像“受雇于中行的亲属”这类特殊背景调查字段正常留空，其余主体内容覆盖良好。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6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工商银行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模块化分块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各模块 1~2 秒</w:t>
            </w:r>
          </w:p>
        </w:tc>
        <w:tc>
          <w:tcPr>
            <w:tcW w:type="dxa" w:w="13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62828"/>
                <w:sz w:val="19"/>
              </w:rPr>
              <w:t>80% 左右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73737"/>
                <w:sz w:val="17"/>
              </w:rPr>
              <w:t>大多数大块内容均能正常填入。但页面割裂导致操作较繁琐，需要用户手动逐个点开卡片触发插件；部分下拉框（如语言水平）选得不太好；像服从调剂、获取招聘渠道等非必填项没有填。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7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浦发银行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多个页面分开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需手动逐页点</w:t>
            </w:r>
          </w:p>
        </w:tc>
        <w:tc>
          <w:tcPr>
            <w:tcW w:type="dxa" w:w="13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62828"/>
                <w:sz w:val="19"/>
              </w:rPr>
              <w:t>80% 左右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73737"/>
                <w:sz w:val="17"/>
              </w:rPr>
              <w:t>填入的大部分内容算正常。主要问题：① 交互割裂，需手动频繁打开多个独立页面分次点击；② 最开始的国家、地区、省市级联下拉框未选上；③ 存在字段错位现象，“自我评价”一栏被填成了其他的杂项说明信息。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8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中国邮政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标签页手动切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需手动切页点</w:t>
            </w:r>
          </w:p>
        </w:tc>
        <w:tc>
          <w:tcPr>
            <w:tcW w:type="dxa" w:w="13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62828"/>
                <w:sz w:val="19"/>
              </w:rPr>
              <w:t>80% 左右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73737"/>
                <w:sz w:val="17"/>
              </w:rPr>
              <w:t>主干的实习经历、工作经历和基本资料填得挺好。主要问题：① 存在严重填串位置的现象（把姓名框填成了手机号码）；② 科研经历、出版物、专利及专业资格证书未能填入；③ “个人爱好”输入框未被插件检出。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9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农业银行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弹窗逐个添加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部分弹窗 0 秒</w:t>
            </w:r>
          </w:p>
        </w:tc>
        <w:tc>
          <w:tcPr>
            <w:tcW w:type="dxa" w:w="13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62828"/>
                <w:sz w:val="19"/>
              </w:rPr>
              <w:t>80% 左右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73737"/>
                <w:sz w:val="17"/>
              </w:rPr>
              <w:t>操作体验比较繁琐，必须逐个点“添加”在浮层弹窗内填写。主要问题：① 弹窗识别极不稳定，部分弹窗能顺畅填完，但有些弹窗插件压根检测不到（直接显示0秒）；② 里面的下拉选项和圆圈单选框大多没选上；③ 出现严重错配，在“技能和证书”弹窗里填入了“学历”内容。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10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招商银行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一个单页面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0 秒</w:t>
            </w:r>
          </w:p>
        </w:tc>
        <w:tc>
          <w:tcPr>
            <w:tcW w:type="dxa" w:w="13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62828"/>
                <w:sz w:val="19"/>
              </w:rPr>
              <w:t>0% (不可用)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73737"/>
                <w:sz w:val="17"/>
              </w:rPr>
              <w:t>不论点击“一键填入”还是“选区填入”，插件均直接显示耗时 0 秒，页面完全没有任何反应，所有输入框都填不进去，目前处于完全不兼容状态。</w:t>
            </w:r>
          </w:p>
        </w:tc>
      </w:tr>
    </w:tbl>
    <w:p>
      <w:pPr>
        <w:spacing w:after="160"/>
      </w:pPr>
    </w:p>
    <w:p>
      <w:pPr>
        <w:keepNext/>
        <w:spacing w:before="280" w:after="120" w:line="288" w:lineRule="auto"/>
      </w:pPr>
      <w:r>
        <w:rPr>
          <w:rFonts w:ascii="微软雅黑" w:hAnsi="微软雅黑" w:eastAsia="微软雅黑"/>
          <w:b/>
          <w:color w:val="1F4E79"/>
          <w:sz w:val="27"/>
        </w:rPr>
        <w:t>三、 测试中发现的几类常见问题（通俗梳理）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color w:val="3C3C3C"/>
          <w:sz w:val="20"/>
        </w:rPr>
        <w:t>从这次实测来看，插件在各家银行的表现主要受以下几个方面影响：</w:t>
      </w:r>
    </w:p>
    <w:p>
      <w:pPr>
        <w:spacing w:before="0" w:after="120" w:line="300" w:lineRule="auto"/>
      </w:pPr>
      <w:r>
        <w:rPr>
          <w:rFonts w:ascii="微软雅黑" w:hAnsi="微软雅黑" w:eastAsia="微软雅黑"/>
          <w:b/>
          <w:color w:val="262626"/>
          <w:sz w:val="20"/>
        </w:rPr>
        <w:t>1. 单页填报比多页/弹窗填报体验好太多：</w:t>
      </w:r>
      <w:r>
        <w:rPr>
          <w:rFonts w:ascii="微软雅黑" w:hAnsi="微软雅黑" w:eastAsia="微软雅黑"/>
          <w:b w:val="0"/>
          <w:color w:val="3C3C3C"/>
          <w:sz w:val="20"/>
        </w:rPr>
        <w:t>像建行、交行、中信、中行、兴业这种把所有信息放一个大页面里的，点一次按键几秒钟就填完一大半，体验非常流畅；而像工行、浦发、邮政、农行，简历被拆成了好几页或者一个个弹窗，用户得手动点开一个、点一下插件、保存，再点下一个，稍微有些繁琐。</w:t>
      </w:r>
    </w:p>
    <w:p>
      <w:pPr>
        <w:spacing w:before="0" w:after="120" w:line="300" w:lineRule="auto"/>
      </w:pPr>
      <w:r>
        <w:rPr>
          <w:rFonts w:ascii="微软雅黑" w:hAnsi="微软雅黑" w:eastAsia="微软雅黑"/>
          <w:b/>
          <w:color w:val="262626"/>
          <w:sz w:val="20"/>
        </w:rPr>
        <w:t>2. 部分下拉菜单和选框容易漏选：</w:t>
      </w:r>
      <w:r>
        <w:rPr>
          <w:rFonts w:ascii="微软雅黑" w:hAnsi="微软雅黑" w:eastAsia="微软雅黑"/>
          <w:b w:val="0"/>
          <w:color w:val="3C3C3C"/>
          <w:sz w:val="20"/>
        </w:rPr>
        <w:t>很多银行的下拉框不是普通的简单下拉，而是带联动的（比如选了国家再选省份）、或者带搜索框的。比如浦发的省市下拉、中信的工作经历下拉、工行的语言能力，插件容易选不上；兴业银行的籍贯搜索框，直接把一串系统文字一股脑填进去了；农行的圆圈单选题，插件也经常勾不上。</w:t>
      </w:r>
    </w:p>
    <w:p>
      <w:pPr>
        <w:spacing w:before="0" w:after="120" w:line="300" w:lineRule="auto"/>
      </w:pPr>
      <w:r>
        <w:rPr>
          <w:rFonts w:ascii="微软雅黑" w:hAnsi="微软雅黑" w:eastAsia="微软雅黑"/>
          <w:b/>
          <w:color w:val="262626"/>
          <w:sz w:val="20"/>
        </w:rPr>
        <w:t>3. 少数位置出现“填错地方”的情况（需人工复核）：</w:t>
      </w:r>
      <w:r>
        <w:rPr>
          <w:rFonts w:ascii="微软雅黑" w:hAnsi="微软雅黑" w:eastAsia="微软雅黑"/>
          <w:b w:val="0"/>
          <w:color w:val="3C3C3C"/>
          <w:sz w:val="20"/>
        </w:rPr>
        <w:t>邮政把姓名填成了手机号；农行在技能证书里填了学历；浦发在自我评价里填了其他说明。这类情况不多，但属于明显填错，后续需要人工核对。</w:t>
      </w:r>
    </w:p>
    <w:p>
      <w:pPr>
        <w:spacing w:before="0" w:after="120" w:line="300" w:lineRule="auto"/>
      </w:pPr>
      <w:r>
        <w:rPr>
          <w:rFonts w:ascii="微软雅黑" w:hAnsi="微软雅黑" w:eastAsia="微软雅黑"/>
          <w:b/>
          <w:color w:val="262626"/>
          <w:sz w:val="20"/>
        </w:rPr>
        <w:t>4. 正常留空与确实漏填的区别：</w:t>
      </w:r>
      <w:r>
        <w:rPr>
          <w:rFonts w:ascii="微软雅黑" w:hAnsi="微软雅黑" w:eastAsia="微软雅黑"/>
          <w:b w:val="0"/>
          <w:color w:val="3C3C3C"/>
          <w:sz w:val="20"/>
        </w:rPr>
        <w:t>像“有没有亲属在银行上班”、“在银行有没有熟人”、“有无违法乱纪”、“境外身份”等，在候选人简历里本来就不会写，插件没填是完全合情合理的；而像中信的薪酬期望和毕业方式、兴业的证书发证机构等，则属于插件还可以进一步完善的地方。</w:t>
      </w:r>
    </w:p>
    <w:sectPr w:rsidR="00FC693F" w:rsidRPr="0006063C" w:rsidSect="00034616"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