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CD24" w14:textId="526868D9" w:rsidR="000E1A07" w:rsidRDefault="00762215">
      <w:r>
        <w:t>1226 C</w:t>
      </w:r>
      <w:r>
        <w:rPr>
          <w:rFonts w:hint="eastAsia"/>
        </w:rPr>
        <w:t>hristmas</w:t>
      </w:r>
      <w:r>
        <w:t xml:space="preserve"> weekend meeting note</w:t>
      </w:r>
    </w:p>
    <w:p w14:paraId="0A8B2759" w14:textId="177144FF" w:rsidR="00762215" w:rsidRDefault="00762215"/>
    <w:p w14:paraId="4FD6742D" w14:textId="6AFAB5C2" w:rsidR="00762215" w:rsidRDefault="00762215" w:rsidP="00762215">
      <w:r>
        <w:t xml:space="preserve">IPC </w:t>
      </w:r>
      <w:r>
        <w:rPr>
          <w:rFonts w:hint="eastAsia"/>
        </w:rPr>
        <w:t>green</w:t>
      </w:r>
      <w:r>
        <w:t xml:space="preserve"> </w:t>
      </w:r>
      <w:r>
        <w:rPr>
          <w:rFonts w:hint="eastAsia"/>
        </w:rPr>
        <w:t>inventory:</w:t>
      </w:r>
      <w:r>
        <w:t xml:space="preserve"> </w:t>
      </w:r>
      <w:r>
        <w:t>developed by the IPC Committee of Experts, facilitates searches for patent information relating to Environmentally Sound Technologies (ESTs), as listed by the United Nations Framework Convention on Climate Change (UNFCCC).</w:t>
      </w:r>
    </w:p>
    <w:p w14:paraId="6F709EEF" w14:textId="2F1BD148" w:rsidR="00762215" w:rsidRDefault="00762215" w:rsidP="00762215">
      <w:r>
        <w:t>ESTs are currently scattered widely across the IPC in numerous technical fields. The Inventory attempts to collect them in one place.</w:t>
      </w:r>
    </w:p>
    <w:p w14:paraId="59389018" w14:textId="69FCD9DC" w:rsidR="00762215" w:rsidRDefault="00762215" w:rsidP="00762215"/>
    <w:p w14:paraId="243EB167" w14:textId="7D0CC89B" w:rsidR="00762215" w:rsidRDefault="00762215" w:rsidP="00762215">
      <w:r>
        <w:t>Papers written using Chinese patent data that mentions this IPC green inventory:</w:t>
      </w:r>
    </w:p>
    <w:p w14:paraId="6E78D5C5" w14:textId="367EAECB" w:rsidR="00762215" w:rsidRDefault="0076221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Yue, et al. "Does energy price induce China’s green energy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innovation?.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13.15 (2020): 4034.</w:t>
      </w:r>
    </w:p>
    <w:p w14:paraId="35046914" w14:textId="405C4DA0" w:rsidR="00762215" w:rsidRDefault="0076221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this paper, page 6: 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According to the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objective, following </w:t>
      </w:r>
      <w:proofErr w:type="spellStart"/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>Ardito</w:t>
      </w:r>
      <w:proofErr w:type="spellEnd"/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 [44], this paper classifies green energy patents into “alternative energy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production 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>energy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conservation” patents and obtains all corresponding IPC codes. Based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>obtaining the IPC codes to green energy technologies, this paper, according to the Patent Star website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the State Intellectual Property of China (Website address: </w:t>
      </w:r>
      <w:hyperlink r:id="rId4" w:history="1">
        <w:r w:rsidR="000F3405" w:rsidRPr="007878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http://cprs.patentstar.com.cn/</w:t>
        </w:r>
      </w:hyperlink>
      <w:r w:rsidRPr="00762215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7658D1E7" w14:textId="301AC074" w:rsidR="000F3405" w:rsidRDefault="000F340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D55E701" w14:textId="5EA2A019" w:rsidR="000F3405" w:rsidRDefault="000F340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确认一下有没有别的排放罚款</w:t>
      </w:r>
    </w:p>
    <w:p w14:paraId="1FE4B4E1" w14:textId="23FBCE64" w:rsidR="000F3405" w:rsidRDefault="000F340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E29A414" w14:textId="4A1C5D66" w:rsidR="000F3405" w:rsidRDefault="000F340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：只有一个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shock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，有可能有很多别的东西也在发生，所以需要一些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robustness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check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的设计</w:t>
      </w:r>
    </w:p>
    <w:p w14:paraId="3D37FD81" w14:textId="28050379" w:rsidR="000F3405" w:rsidRDefault="000F340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36308FB" w14:textId="5A7BD2EC" w:rsidR="000F3405" w:rsidRDefault="000F3405" w:rsidP="007622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关键词：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chuxin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来确保关键词的文献都有迹可循</w:t>
      </w:r>
    </w:p>
    <w:p w14:paraId="5B577B47" w14:textId="77777777" w:rsidR="000F3405" w:rsidRDefault="000F3405" w:rsidP="00762215">
      <w:pPr>
        <w:rPr>
          <w:rFonts w:hint="eastAsia"/>
        </w:rPr>
      </w:pPr>
    </w:p>
    <w:sectPr w:rsidR="000F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15"/>
    <w:rsid w:val="000F3405"/>
    <w:rsid w:val="004B6049"/>
    <w:rsid w:val="00762215"/>
    <w:rsid w:val="00E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47C2"/>
  <w15:chartTrackingRefBased/>
  <w15:docId w15:val="{575F11BF-4110-426E-8E59-A9514734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prs.patentstar.com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Liu</dc:creator>
  <cp:keywords/>
  <dc:description/>
  <cp:lastModifiedBy>Chuxin Liu</cp:lastModifiedBy>
  <cp:revision>1</cp:revision>
  <dcterms:created xsi:type="dcterms:W3CDTF">2020-12-27T01:09:00Z</dcterms:created>
  <dcterms:modified xsi:type="dcterms:W3CDTF">2020-12-27T03:33:00Z</dcterms:modified>
</cp:coreProperties>
</file>