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今年，</w:t>
      </w:r>
      <w:bookmarkStart w:id="0" w:name="_GoBack"/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百度的科学计算器</w:t>
      </w:r>
      <w:bookmarkEnd w:id="0"/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进行了重大更新，可以计算更为复杂的表达式了。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定义表达式中存在加减运算、括号、函数调用、强制类型转换这几种运算。其中数值的类型有整型与浮点型两种。并且，</w:t>
      </w:r>
    </w:p>
    <w:p w:rsidR="00C23A6F" w:rsidRPr="00C23A6F" w:rsidRDefault="00C23A6F" w:rsidP="00C23A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整型与整型加减运算的结果为整型；</w:t>
      </w:r>
    </w:p>
    <w:p w:rsidR="00C23A6F" w:rsidRPr="00C23A6F" w:rsidRDefault="00C23A6F" w:rsidP="00C23A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整型与浮点型加减运算结果为浮点型；</w:t>
      </w:r>
    </w:p>
    <w:p w:rsidR="00C23A6F" w:rsidRPr="00C23A6F" w:rsidRDefault="00C23A6F" w:rsidP="00C23A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浮点型与浮点型加减运算结果为浮点型。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强制类型转换符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包括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(x)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float(x)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，其中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float(x)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运算符可以将数值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x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的类型强制转为浮点型，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(x)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运算符可以将数值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x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的类型强制转为整型。对于浮点型转整型，采用截尾法，例如：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(1.6)=1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(-1.6)=-1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等等。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例如，</w:t>
      </w:r>
    </w:p>
    <w:p w:rsidR="00C23A6F" w:rsidRPr="00C23A6F" w:rsidRDefault="00C23A6F" w:rsidP="00C23A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(10.9999)=10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C23A6F" w:rsidRPr="00C23A6F" w:rsidRDefault="00C23A6F" w:rsidP="00C23A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float(10)=10.000000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C23A6F" w:rsidRPr="00C23A6F" w:rsidRDefault="00C23A6F" w:rsidP="00C23A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(10.9999)+float(1)=11.000000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C23A6F" w:rsidRPr="00C23A6F" w:rsidRDefault="00C23A6F" w:rsidP="00C23A6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(1.0)+(100-40)=61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除此以外，还可以定义一系列函数，形如：</w:t>
      </w:r>
    </w:p>
    <w:p w:rsidR="00C23A6F" w:rsidRPr="00C23A6F" w:rsidRDefault="00C23A6F" w:rsidP="00C23A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fun(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x,y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)=x+y+fun2(y)</w:t>
      </w:r>
    </w:p>
    <w:p w:rsidR="00C23A6F" w:rsidRPr="00C23A6F" w:rsidRDefault="00C23A6F" w:rsidP="00C23A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fun2(x)=fun3()+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(x)</w:t>
      </w:r>
    </w:p>
    <w:p w:rsidR="00C23A6F" w:rsidRPr="00C23A6F" w:rsidRDefault="00C23A6F" w:rsidP="00C23A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fun3()=61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函数的变量名和函数名均由一个或多个大小写字母以及数字组成，并且由大小写字母开头。保证：变量名与函数名不为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float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；同一函数的不同参数的参数名互不相同；函数名互不相同。函数参数不超过两个，函数之间可能存在相互调用关系，相互调用传参时，各个参数保证均为单一变量（既不是表达式也不是数字常量）。例如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f1(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x,y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)=f2(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y,x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)+f3(x)+f4()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是合法的，而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f(x)=f2(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x+x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)+f3(61)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是不合法的（因为函数相互调用时参数不为表达式或数字常量）。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对于给定表达式，百度的科学计算器需要算出该表达式的结果。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输入格式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第一行输入一个整数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 (0 \le n \le 1000)</w:t>
      </w:r>
      <w:r w:rsidRPr="00C23A6F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(0≤</w:t>
      </w:r>
      <w:r w:rsidRPr="00C23A6F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≤1000)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，表示有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</w:t>
      </w:r>
      <w:r w:rsidRPr="00C23A6F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</w:t>
      </w:r>
      <w:proofErr w:type="spellEnd"/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个函数。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接下来一共输入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n+1</w:t>
      </w:r>
      <w:r w:rsidRPr="00C23A6F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+1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行，对于前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</w:t>
      </w:r>
      <w:r w:rsidRPr="00C23A6F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</w:t>
      </w:r>
      <w:proofErr w:type="spellEnd"/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行，每行一个字符串，分别代表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</w:t>
      </w:r>
      <w:r w:rsidRPr="00C23A6F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</w:t>
      </w:r>
      <w:proofErr w:type="spellEnd"/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个函数，每个函数长度均不超过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50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50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个字符，字符串中只包含加号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+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减号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-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、括号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、数字常量、强制类型转换以及函数调用。输入数据保证所有表达式合法，</w:t>
      </w: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表达式中没有空格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最后一行为一个表达式，表示需要求解的表达式，表达式长度不超过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1000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1000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，并且这一表达式中出现函数调用的次数不超过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3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次。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输入数据保证数字常量以及计算过程中数值绝对值均不超过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10^{12}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10</w:t>
      </w:r>
      <w:r w:rsidRPr="00C23A6F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23A6F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12</w:t>
      </w:r>
      <w:r w:rsidRPr="00C23A6F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，对于浮点型数值常量，保证小数点后不超过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6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6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位。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输入数据保证求解表达式及函数表达式出现的数字常量均为非负数，但计算中间结果不一定非负。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对于简单版本：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n=0</w:t>
      </w:r>
      <w:r w:rsidRPr="00C23A6F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=0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，在满足题意前提下，求解表达式中不存在强制类型转换</w:t>
      </w:r>
      <w:proofErr w:type="spellStart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int</w:t>
      </w:r>
      <w:proofErr w:type="spellEnd"/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()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float()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及函数调用；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对于中等版本：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 \le 3</w:t>
      </w:r>
      <w:r w:rsidRPr="00C23A6F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≤3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，在满足题意前提下，函数之间不存在相互调用的情况。函数的参数数量均为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1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对于困难版本：满足上述题意中的条件，没有额外的限制。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输出格式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输出为一行，即表达式结果，对于浮点型结果，保留到小数点后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6</w:t>
      </w:r>
      <w:r w:rsidRPr="00C23A6F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6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位。对于表达式无法求解的情况（例如循环调用），给出</w:t>
      </w:r>
      <w:r w:rsidRPr="00C23A6F">
        <w:rPr>
          <w:rFonts w:ascii="宋体" w:eastAsia="宋体" w:hAnsi="宋体" w:cs="宋体"/>
          <w:color w:val="C7254E"/>
          <w:kern w:val="0"/>
          <w:sz w:val="24"/>
          <w:szCs w:val="24"/>
          <w:shd w:val="clear" w:color="auto" w:fill="F8F8F8"/>
        </w:rPr>
        <w:t>No Answer</w:t>
      </w:r>
      <w:r w:rsidRPr="00C23A6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样例输入</w:t>
      </w: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0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5.0-(4-5.1)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样例输出</w:t>
      </w: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6.100000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样例输入</w:t>
      </w: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3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func1(x)=x+1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lastRenderedPageBreak/>
        <w:t>func2(y)=y+1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func3(z)=</w:t>
      </w:r>
      <w:proofErr w:type="spellStart"/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z+int</w:t>
      </w:r>
      <w:proofErr w:type="spellEnd"/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(1.9)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func1(1)+func2(1)+func3(1)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样例输出</w:t>
      </w: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6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样例输入</w:t>
      </w: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2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proofErr w:type="spellStart"/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Haha</w:t>
      </w:r>
      <w:proofErr w:type="spellEnd"/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(x)=Haha1(x)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Haha1(a)=</w:t>
      </w:r>
      <w:proofErr w:type="spellStart"/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Haha</w:t>
      </w:r>
      <w:proofErr w:type="spellEnd"/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(a)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proofErr w:type="spellStart"/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Haha</w:t>
      </w:r>
      <w:proofErr w:type="spellEnd"/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(61)</w:t>
      </w:r>
    </w:p>
    <w:p w:rsidR="00C23A6F" w:rsidRPr="00C23A6F" w:rsidRDefault="00C23A6F" w:rsidP="00C23A6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样例输出</w:t>
      </w:r>
      <w:r w:rsidRPr="00C23A6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</w:t>
      </w:r>
    </w:p>
    <w:p w:rsidR="00C23A6F" w:rsidRPr="00C23A6F" w:rsidRDefault="00C23A6F" w:rsidP="00C23A6F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23A6F">
        <w:rPr>
          <w:rFonts w:ascii="宋体" w:eastAsia="宋体" w:hAnsi="宋体" w:cs="宋体"/>
          <w:color w:val="D33131"/>
          <w:kern w:val="0"/>
          <w:sz w:val="24"/>
          <w:szCs w:val="24"/>
        </w:rPr>
        <w:t>No Answer</w:t>
      </w:r>
    </w:p>
    <w:p w:rsidR="002A78D6" w:rsidRDefault="002A78D6"/>
    <w:sectPr w:rsidR="002A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C5F5A"/>
    <w:multiLevelType w:val="multilevel"/>
    <w:tmpl w:val="BB24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71F47"/>
    <w:multiLevelType w:val="multilevel"/>
    <w:tmpl w:val="1D3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35751"/>
    <w:multiLevelType w:val="multilevel"/>
    <w:tmpl w:val="EEE8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C6"/>
    <w:rsid w:val="000A5277"/>
    <w:rsid w:val="002A78D6"/>
    <w:rsid w:val="009F67C6"/>
    <w:rsid w:val="00C2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A1DC6-8737-46E5-8F1C-CCB119D1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23A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23A6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23A6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23A6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3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3A6F"/>
    <w:rPr>
      <w:b/>
      <w:bCs/>
    </w:rPr>
  </w:style>
  <w:style w:type="character" w:customStyle="1" w:styleId="apple-converted-space">
    <w:name w:val="apple-converted-space"/>
    <w:basedOn w:val="a0"/>
    <w:rsid w:val="00C23A6F"/>
  </w:style>
  <w:style w:type="character" w:styleId="HTML">
    <w:name w:val="HTML Code"/>
    <w:basedOn w:val="a0"/>
    <w:uiPriority w:val="99"/>
    <w:semiHidden/>
    <w:unhideWhenUsed/>
    <w:rsid w:val="00C23A6F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C23A6F"/>
  </w:style>
  <w:style w:type="character" w:customStyle="1" w:styleId="mord">
    <w:name w:val="mord"/>
    <w:basedOn w:val="a0"/>
    <w:rsid w:val="00C23A6F"/>
  </w:style>
  <w:style w:type="character" w:customStyle="1" w:styleId="mopen">
    <w:name w:val="mopen"/>
    <w:basedOn w:val="a0"/>
    <w:rsid w:val="00C23A6F"/>
  </w:style>
  <w:style w:type="character" w:customStyle="1" w:styleId="mrel">
    <w:name w:val="mrel"/>
    <w:basedOn w:val="a0"/>
    <w:rsid w:val="00C23A6F"/>
  </w:style>
  <w:style w:type="character" w:customStyle="1" w:styleId="mclose">
    <w:name w:val="mclose"/>
    <w:basedOn w:val="a0"/>
    <w:rsid w:val="00C23A6F"/>
  </w:style>
  <w:style w:type="character" w:customStyle="1" w:styleId="mbin">
    <w:name w:val="mbin"/>
    <w:basedOn w:val="a0"/>
    <w:rsid w:val="00C23A6F"/>
  </w:style>
  <w:style w:type="character" w:customStyle="1" w:styleId="fontsize-ensurer">
    <w:name w:val="fontsize-ensurer"/>
    <w:basedOn w:val="a0"/>
    <w:rsid w:val="00C23A6F"/>
  </w:style>
  <w:style w:type="character" w:customStyle="1" w:styleId="baseline-fix">
    <w:name w:val="baseline-fix"/>
    <w:basedOn w:val="a0"/>
    <w:rsid w:val="00C23A6F"/>
  </w:style>
  <w:style w:type="paragraph" w:styleId="HTML0">
    <w:name w:val="HTML Preformatted"/>
    <w:basedOn w:val="a"/>
    <w:link w:val="HTML1"/>
    <w:uiPriority w:val="99"/>
    <w:semiHidden/>
    <w:unhideWhenUsed/>
    <w:rsid w:val="00C23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23A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褚旭</dc:creator>
  <cp:keywords/>
  <dc:description/>
  <cp:lastModifiedBy>褚旭</cp:lastModifiedBy>
  <cp:revision>3</cp:revision>
  <dcterms:created xsi:type="dcterms:W3CDTF">2017-05-21T11:27:00Z</dcterms:created>
  <dcterms:modified xsi:type="dcterms:W3CDTF">2017-05-21T11:27:00Z</dcterms:modified>
</cp:coreProperties>
</file>