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color w:val="0000ff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36"/>
          <w:szCs w:val="36"/>
          <w:highlight w:val="white"/>
          <w:rtl w:val="0"/>
        </w:rPr>
        <w:t xml:space="preserve">IM23 畢業專題計劃書評審提問回覆</w:t>
      </w:r>
      <w:r w:rsidDel="00000000" w:rsidR="00000000" w:rsidRPr="00000000">
        <w:rPr>
          <w:rFonts w:ascii="DFKai-SB" w:cs="DFKai-SB" w:eastAsia="DFKai-SB" w:hAnsi="DFKai-SB"/>
          <w:color w:val="0000ff"/>
          <w:highlight w:val="white"/>
          <w:rtl w:val="0"/>
        </w:rPr>
        <w:t xml:space="preserve">(12大小、標楷體)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color w:val="050505"/>
          <w:sz w:val="28"/>
          <w:szCs w:val="28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color w:val="050505"/>
          <w:sz w:val="28"/>
          <w:szCs w:val="28"/>
          <w:highlight w:val="white"/>
          <w:rtl w:val="0"/>
        </w:rPr>
        <w:t xml:space="preserve">組別:第4組                   指導老師:陳林志教授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color w:val="050505"/>
          <w:sz w:val="28"/>
          <w:szCs w:val="28"/>
          <w:highlight w:val="white"/>
          <w:rtl w:val="0"/>
        </w:rPr>
        <w:t xml:space="preserve">組員:高珮瑄、陳昱萍、謝庭恩、許博涵、朱妍穎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76"/>
        <w:gridCol w:w="2977"/>
        <w:gridCol w:w="5499"/>
        <w:tblGridChange w:id="0">
          <w:tblGrid>
            <w:gridCol w:w="704"/>
            <w:gridCol w:w="1276"/>
            <w:gridCol w:w="2977"/>
            <w:gridCol w:w="5499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題次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DFKai-SB" w:cs="DFKai-SB" w:eastAsia="DFKai-SB" w:hAnsi="DFKai-SB"/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提問教授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DFKai-SB" w:cs="DFKai-SB" w:eastAsia="DFKai-SB" w:hAnsi="DFKai-SB"/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提問問題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DFKai-SB" w:cs="DFKai-SB" w:eastAsia="DFKai-SB" w:hAnsi="DFKai-SB"/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問題回覆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DFKai-SB" w:cs="DFKai-SB" w:eastAsia="DFKai-SB" w:hAnsi="DFKai-SB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陳偉銘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 遊戲是用VR，還是鍵盤滑鼠操作？</w:t>
            </w:r>
          </w:p>
          <w:p w:rsidR="00000000" w:rsidDel="00000000" w:rsidP="00000000" w:rsidRDefault="00000000" w:rsidRPr="00000000" w14:paraId="0000000B">
            <w:pPr>
              <w:rPr>
                <w:rFonts w:ascii="DFKai-SB" w:cs="DFKai-SB" w:eastAsia="DFKai-SB" w:hAnsi="DFKai-SB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2. 在遊戲結束之後，遊戲是否會有延續性，或是就直接結束？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1-1.遊戲操作與呈現方式有兩種，一種為VR，一種為鍵盤滑鼠操作。VR的話會以頭盔呈現遊戲畫面，以搖桿用射線的方式讓玩家去選擇與移動。</w:t>
            </w:r>
          </w:p>
          <w:p w:rsidR="00000000" w:rsidDel="00000000" w:rsidP="00000000" w:rsidRDefault="00000000" w:rsidRPr="00000000" w14:paraId="0000000D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1-2.遊戲結束之後，我們期待可以利用結局的劇情變化留給玩家遐想的空間，而在完成遊戲後有機會可增加之後的章節，發展其他支線的劇情。</w:t>
            </w:r>
          </w:p>
          <w:p w:rsidR="00000000" w:rsidDel="00000000" w:rsidP="00000000" w:rsidRDefault="00000000" w:rsidRPr="00000000" w14:paraId="0000000F">
            <w:pPr>
              <w:rPr>
                <w:rFonts w:ascii="DFKai-SB" w:cs="DFKai-SB" w:eastAsia="DFKai-SB" w:hAnsi="DFKai-SB"/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吳怡菱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 經濟可行性中，遊戲價格$150如何定價出來的，而200人又是如何計算？</w:t>
            </w:r>
          </w:p>
          <w:p w:rsidR="00000000" w:rsidDel="00000000" w:rsidP="00000000" w:rsidRDefault="00000000" w:rsidRPr="00000000" w14:paraId="00000013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2. 遊戲內容是隨機的，但重複玩的時候會不會有重複性的問題？（會是相同的內容）你們可以存檔嗎？遊玩時間多久？</w:t>
            </w:r>
          </w:p>
          <w:p w:rsidR="00000000" w:rsidDel="00000000" w:rsidP="00000000" w:rsidRDefault="00000000" w:rsidRPr="00000000" w14:paraId="00000014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2-1.我們調查劇情VR遊戲在遊戲銷售平台的平均售價約為300元，電腦單機劇情遊戲約450元，我們採保守估計定價抓市面售價的一半，故定價150元，我們預計每天購買人數約5-10人，故月銷售量為200人。</w:t>
            </w:r>
          </w:p>
          <w:p w:rsidR="00000000" w:rsidDel="00000000" w:rsidP="00000000" w:rsidRDefault="00000000" w:rsidRPr="00000000" w14:paraId="00000016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2-2.我們的遊戲會根據不同的對話選擇，呈現不同的劇情內容。玩家重複遊玩時，可以點選不同於之前的對話選項，體驗不同的劇情，每章節遊玩時間約為30分鐘，可以隨時存檔。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侯佳利 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 軟體皆不是免費的開源軟體（若為商用是要付錢），經濟可行性?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2.  這種遊戲都很吃美工的技術，我們如何展現我們的美術方面？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3. 遊戲的背景資訊很多，且玩家需與NPC互動，如何讓玩家在遊戲中可以得到那些資訊進行下去？有考慮以動畫方式呈現嗎?這樣就不須另外考慮互動介面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4.VR的沉浸式體驗如何達到，遊戲中的探索與操作是否有去了解？</w:t>
            </w:r>
          </w:p>
          <w:p w:rsidR="00000000" w:rsidDel="00000000" w:rsidP="00000000" w:rsidRDefault="00000000" w:rsidRPr="00000000" w14:paraId="0000001E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3-1.我們使用的軟體3ds Max在學生方案結束後，會以$33180去購買永久版；Unity官方有標明，專業版若在每年營收20萬美元內仍可免費使用，故unity仍可使用免費版本；blender則為免付費軟體。從經濟可行性來看，在扣除一次性成本VR設備$20900以及3ds Max $33180後，五年的經濟總體淨現值仍為正，故仍有經濟可行性。</w:t>
            </w:r>
          </w:p>
          <w:p w:rsidR="00000000" w:rsidDel="00000000" w:rsidP="00000000" w:rsidRDefault="00000000" w:rsidRPr="00000000" w14:paraId="00000020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3-2.我們使用3D建模的方式呈現美術部分，對於技術不足的部分，也會向教授請教、自行在教學影片和書籍中學習。而我們也會透過將建模貼上合適的材質，使遊戲畫面更為真實且精緻，利用3D建模彌補我們2D繪畫的不足。</w:t>
            </w:r>
          </w:p>
          <w:p w:rsidR="00000000" w:rsidDel="00000000" w:rsidP="00000000" w:rsidRDefault="00000000" w:rsidRPr="00000000" w14:paraId="00000022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3-3.我們預計會加入動畫，使玩家遊玩體驗更完善。</w:t>
            </w:r>
          </w:p>
          <w:p w:rsidR="00000000" w:rsidDel="00000000" w:rsidP="00000000" w:rsidRDefault="00000000" w:rsidRPr="00000000" w14:paraId="00000024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3-4.我們希望透過建模建立仿真的遊玩世界，遊戲的探索方式採用市面常見的鍵盤滑鼠，外加VR設備。電腦鍵盤滑鼠的部分，利用滑鼠移動轉動視角，鍵盤與滑鼠的按鍵移動與操作其他功能；VR方面以頭盔轉動視角，搖桿控制移動與操作其他功能。</w:t>
            </w:r>
          </w:p>
          <w:p w:rsidR="00000000" w:rsidDel="00000000" w:rsidP="00000000" w:rsidRDefault="00000000" w:rsidRPr="00000000" w14:paraId="00000026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葉國暉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ind w:left="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內容太像返校，脈絡太相同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76" w:lineRule="auto"/>
              <w:ind w:left="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2.美工的部分，是誰做的，我們打算做到何種程度（像返校、Life is strange那樣嗎？）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276" w:lineRule="auto"/>
              <w:ind w:left="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3.如何呈現所想表達的議題？</w:t>
            </w:r>
          </w:p>
          <w:p w:rsidR="00000000" w:rsidDel="00000000" w:rsidP="00000000" w:rsidRDefault="00000000" w:rsidRPr="00000000" w14:paraId="0000002C">
            <w:pPr>
              <w:rPr>
                <w:rFonts w:ascii="DFKai-SB" w:cs="DFKai-SB" w:eastAsia="DFKai-SB" w:hAnsi="DFKai-SB"/>
                <w:b w:val="1"/>
              </w:rPr>
            </w:pPr>
            <w:bookmarkStart w:colFirst="0" w:colLast="0" w:name="_heading=h.f85dgfjksjx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4-1.我們小組成員皆沒有遊玩過返校，或許是因為校園、輪迴以及壓抑感，才會讓人覺得雷同，隨著故事進展到後面章節，與返校的差異性也會逐漸增大。</w:t>
            </w:r>
          </w:p>
          <w:p w:rsidR="00000000" w:rsidDel="00000000" w:rsidP="00000000" w:rsidRDefault="00000000" w:rsidRPr="00000000" w14:paraId="0000002E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4-2.我們整組成員都有參與美工部分，主要建模者為高珮瑄，UI設計為謝庭恩與陳昱萍，我們會盡自己所能做到最好，以現有上市的遊戲作為目標，期盼做到令大多數人滿意的程度。</w:t>
            </w:r>
          </w:p>
          <w:p w:rsidR="00000000" w:rsidDel="00000000" w:rsidP="00000000" w:rsidRDefault="00000000" w:rsidRPr="00000000" w14:paraId="00000030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4-3.我們會透過遊戲劇情引導玩家探討議題，在遊戲探索過程中，利用對話模式、環境氛圍(背景音效、文字)等方式，讓玩家更有貼近真實沉浸之感受。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劉英和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VR設計時，要考慮他的聲光刺激、場景的建置，考慮一些玩家無法長時間遊玩(3D暈)，一章的內容大概多久？（是否可以隨時存檔）</w:t>
            </w:r>
          </w:p>
          <w:p w:rsidR="00000000" w:rsidDel="00000000" w:rsidP="00000000" w:rsidRDefault="00000000" w:rsidRPr="00000000" w14:paraId="00000035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5-1.我們一個章節遊玩時間約為30分鐘，遊戲內會有存檔機制，所以若玩家戴了VR裝置、或者以電腦遊玩時有暈眩或不舒服的情況，都可以隨時存檔暫停，下次遊玩可再從存檔點繼續遊戲。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DFKai-SB" w:cs="DFKai-SB" w:eastAsia="DFKai-SB" w:hAnsi="DFKai-SB"/>
                <w:b w:val="1"/>
                <w:highlight w:val="whit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D1651"/>
    <w:pPr>
      <w:ind w:left="480" w:leftChars="200"/>
    </w:pPr>
  </w:style>
  <w:style w:type="table" w:styleId="a4">
    <w:name w:val="Table Grid"/>
    <w:basedOn w:val="a1"/>
    <w:uiPriority w:val="39"/>
    <w:rsid w:val="009659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hsMROh8y+XnyNRybyToTppIHw==">AMUW2mXSGVcSwkNqr58YC2OfmzKfQUnYSM/XmzJdISHwEF75aE+tahvtyPmiJNiAdqv9tHma9lGmpVa34hBL9/hWNZ37J3wTEB5ySNcdMeueaplwMWkL9/64J70nw6Ae28YXUI6peytz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2021-03-22T03:28:00Z</dcterms:created>
  <dc:creator>IMUser01</dc:creator>
</cp:coreProperties>
</file>