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Доставка продуктов и медикаментов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“БУХАНКА”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Выполнили: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БИ 3-3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Кеваева Дарья, Кузьмина Олеся,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Полина, Сидорова Дана,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Чуйкова Екатерина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концептуальной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классов мы взяли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продуктов и медикаментов”. Данная предметная область представляет значительный интерес в связи с ростом спроса услуги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особенно в сегменте медицинских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существуют строгие требования к условиям хранения и срокам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80000" w:val="clear"/>
          <w:rtl w:val="0"/>
        </w:rPr>
        <w:t xml:space="preserve">поставки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.929133858267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сущности системы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предметной области мы выделили следующие классы: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00ff" w:val="clear"/>
          <w:rtl w:val="0"/>
        </w:rPr>
        <w:t xml:space="preserve">Поставщик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юр.лицо, поставляющее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Склад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точка хранения и комплектации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центральная сущность системы;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7f6000" w:val="clear"/>
          <w:rtl w:val="0"/>
        </w:rPr>
        <w:t xml:space="preserve">Курьер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сотрудник, осуществляющий доставку;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Blue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физическое или юридическое лицо, оформляющее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Персональные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обеспечивают идентификацию и аутентификацию.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процесс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таком виде: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операции: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80000" w:val="clear"/>
          <w:rtl w:val="0"/>
        </w:rPr>
        <w:t xml:space="preserve">Поставка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Отправка партий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склад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Хранение: Прием и учет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складе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Оформление: Создание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Blue"/>
          <w:rtl w:val="0"/>
        </w:rPr>
        <w:t xml:space="preserve">клиентом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Назначение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7f6000" w:val="clear"/>
          <w:rtl w:val="0"/>
        </w:rPr>
        <w:t xml:space="preserve">курьера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маршрута;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Подтверждение: Заверение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80000" w:val="clear"/>
          <w:rtl w:val="0"/>
        </w:rPr>
        <w:t xml:space="preserve">поставки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концептуальной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поэтапно представлены все ключевые этапы процесса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 момента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80000" w:val="clear"/>
          <w:rtl w:val="0"/>
        </w:rPr>
        <w:t xml:space="preserve">поставки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00ff" w:val="clear"/>
          <w:rtl w:val="0"/>
        </w:rPr>
        <w:t xml:space="preserve">поставщика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конечной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Blue"/>
          <w:rtl w:val="0"/>
        </w:rPr>
        <w:t xml:space="preserve">клиенту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четко определяет основных участников системы, а также устанавливает взаимосвязи между ними через центральную сущность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 Каждый участник имеет четко определенные функции и ответственность в общем процессе. </w:t>
      </w:r>
    </w:p>
    <w:p w:rsidR="00000000" w:rsidDel="00000000" w:rsidP="00000000" w:rsidRDefault="00000000" w:rsidRPr="00000000" w14:paraId="00000032">
      <w:pPr>
        <w:ind w:left="0" w:firstLine="566.9291338582675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уделено работе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персональными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пользователей, что обеспечивает не только эффективную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доставку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и защиту конфиденциальной информации. Система предусматривает механизмы управления изменениями данных и отслеживания статусов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заказов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 надежной основой для последующей детальной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кандидат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Извлеченные из текста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Частота использования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 показывающая классы системы и связи между ними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magenta"/>
                <w:rtl w:val="0"/>
              </w:rPr>
              <w:t xml:space="preserve">Розовый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Центральная сущность системы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  <w:rtl w:val="0"/>
              </w:rPr>
              <w:t xml:space="preserve">Оранжевый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перемещения товаров от продавца к покупателю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cyan"/>
                <w:rtl w:val="0"/>
              </w:rPr>
              <w:t xml:space="preserve">Голубой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Персональные данные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Персональные данные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Сведения, которые позволяют определить личность человека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нашего сервиса, который намерен покупать товары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darkBlue"/>
                <w:rtl w:val="0"/>
              </w:rPr>
              <w:t xml:space="preserve">Синий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Поставка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Поставка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партий товаров на склад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980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980000" w:val="clear"/>
                <w:rtl w:val="0"/>
              </w:rPr>
              <w:t xml:space="preserve">Бордовый</w:t>
            </w:r>
          </w:p>
        </w:tc>
      </w:tr>
      <w:tr>
        <w:trPr>
          <w:cantSplit w:val="0"/>
          <w:trHeight w:val="744.96093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Территория для хранения товаров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Зеленый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Предмет, предназначенный для продажи 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Желтый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Тот, кто поставляет товар на склад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9900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9900ff" w:val="clear"/>
                <w:rtl w:val="0"/>
              </w:rPr>
              <w:t xml:space="preserve">Фиолетовый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Работник,доставляющий товар от склада до клиента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7f6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7f6000" w:val="clear"/>
                <w:rtl w:val="0"/>
              </w:rPr>
              <w:t xml:space="preserve">Коринчневый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продуктов и медикаментов</w:t>
      </w:r>
    </w:p>
    <w:p w:rsidR="00000000" w:rsidDel="00000000" w:rsidP="00000000" w:rsidRDefault="00000000" w:rsidRPr="00000000" w14:paraId="0000006D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- Доставка продуктов и медикаментов</w:t>
      </w:r>
    </w:p>
    <w:p w:rsidR="00000000" w:rsidDel="00000000" w:rsidP="00000000" w:rsidRDefault="00000000" w:rsidRPr="00000000" w14:paraId="0000006E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Определение ассоциации между классами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может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делать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неограниченное количество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заказов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Заказ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должен быть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собран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 складе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 полном объеме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Заказ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нельзя изменить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после сборки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 складе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случае отмены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заказа товары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утилизируются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Курьер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обязуется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привезти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доставку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 надлежащем виде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“БУХАНКА” обязуется следовать политике о неразглашении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персональных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Поставщик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обязуется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отправлять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поставку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склад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имеет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персональные данные</w:t>
            </w:r>
          </w:p>
        </w:tc>
      </w:tr>
    </w:tbl>
    <w:p w:rsidR="00000000" w:rsidDel="00000000" w:rsidP="00000000" w:rsidRDefault="00000000" w:rsidRPr="00000000" w14:paraId="0000007B">
      <w:pPr>
        <w:ind w:firstLine="566.9291338582675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