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D2E3" w14:textId="77777777" w:rsidR="005825A3" w:rsidRDefault="0000000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Exercise 1 - Student Database</w:t>
      </w:r>
    </w:p>
    <w:p w14:paraId="3129EFBC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Entity Relationship Diagram (ERD) describes the relationship between three entities: Student, Course, and Registration.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The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Student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entity has the following attributes: </w:t>
      </w:r>
      <w:proofErr w:type="spellStart"/>
      <w:r>
        <w:rPr>
          <w:rFonts w:ascii="Calibri" w:eastAsia="Calibri" w:hAnsi="Calibri" w:cs="Calibri"/>
          <w:sz w:val="24"/>
          <w:szCs w:val="24"/>
        </w:rPr>
        <w:t>StudentId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(which serves as its primary key), FirstName, </w:t>
      </w:r>
      <w:proofErr w:type="spellStart"/>
      <w:r>
        <w:rPr>
          <w:rFonts w:ascii="Calibri" w:eastAsia="Calibri" w:hAnsi="Calibri" w:cs="Calibri"/>
          <w:sz w:val="24"/>
          <w:szCs w:val="24"/>
        </w:rPr>
        <w:t>LastName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and Location. The </w:t>
      </w:r>
      <w:r>
        <w:rPr>
          <w:rFonts w:ascii="Calibri" w:eastAsia="Calibri" w:hAnsi="Calibri" w:cs="Calibri"/>
          <w:b/>
          <w:sz w:val="24"/>
          <w:szCs w:val="24"/>
        </w:rPr>
        <w:t>Course</w:t>
      </w:r>
      <w:r>
        <w:rPr>
          <w:rFonts w:ascii="Calibri" w:eastAsia="Calibri" w:hAnsi="Calibri" w:cs="Calibri"/>
          <w:sz w:val="24"/>
          <w:szCs w:val="24"/>
        </w:rPr>
        <w:t xml:space="preserve"> entity encompasses the attributes: </w:t>
      </w:r>
      <w:proofErr w:type="spellStart"/>
      <w:r>
        <w:rPr>
          <w:rFonts w:ascii="Calibri" w:eastAsia="Calibri" w:hAnsi="Calibri" w:cs="Calibri"/>
          <w:sz w:val="24"/>
          <w:szCs w:val="24"/>
        </w:rPr>
        <w:t>CourseId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(the primary key), </w:t>
      </w:r>
      <w:proofErr w:type="spellStart"/>
      <w:r>
        <w:rPr>
          <w:rFonts w:ascii="Calibri" w:eastAsia="Calibri" w:hAnsi="Calibri" w:cs="Calibri"/>
          <w:sz w:val="24"/>
          <w:szCs w:val="24"/>
        </w:rPr>
        <w:t>CourseName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and </w:t>
      </w:r>
      <w:proofErr w:type="spellStart"/>
      <w:r>
        <w:rPr>
          <w:rFonts w:ascii="Calibri" w:eastAsia="Calibri" w:hAnsi="Calibri" w:cs="Calibri"/>
          <w:sz w:val="24"/>
          <w:szCs w:val="24"/>
        </w:rPr>
        <w:t>CourseTitle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Meanwhile, the </w:t>
      </w:r>
      <w:r>
        <w:rPr>
          <w:rFonts w:ascii="Calibri" w:eastAsia="Calibri" w:hAnsi="Calibri" w:cs="Calibri"/>
          <w:b/>
          <w:sz w:val="24"/>
          <w:szCs w:val="24"/>
        </w:rPr>
        <w:t>Registration</w:t>
      </w:r>
      <w:r>
        <w:rPr>
          <w:rFonts w:ascii="Calibri" w:eastAsia="Calibri" w:hAnsi="Calibri" w:cs="Calibri"/>
          <w:sz w:val="24"/>
          <w:szCs w:val="24"/>
        </w:rPr>
        <w:t xml:space="preserve"> entity is characterized by its attributes: </w:t>
      </w:r>
      <w:proofErr w:type="spellStart"/>
      <w:r>
        <w:rPr>
          <w:rFonts w:ascii="Calibri" w:eastAsia="Calibri" w:hAnsi="Calibri" w:cs="Calibri"/>
          <w:sz w:val="24"/>
          <w:szCs w:val="24"/>
        </w:rPr>
        <w:t>RegistrationId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(primary key), </w:t>
      </w:r>
      <w:proofErr w:type="spellStart"/>
      <w:r>
        <w:rPr>
          <w:rFonts w:ascii="Calibri" w:eastAsia="Calibri" w:hAnsi="Calibri" w:cs="Calibri"/>
          <w:sz w:val="24"/>
          <w:szCs w:val="24"/>
        </w:rPr>
        <w:t>CourseId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and </w:t>
      </w:r>
      <w:proofErr w:type="spellStart"/>
      <w:r>
        <w:rPr>
          <w:rFonts w:ascii="Calibri" w:eastAsia="Calibri" w:hAnsi="Calibri" w:cs="Calibri"/>
          <w:sz w:val="24"/>
          <w:szCs w:val="24"/>
        </w:rPr>
        <w:t>StudentId</w:t>
      </w:r>
      <w:proofErr w:type="spellEnd"/>
      <w:r>
        <w:rPr>
          <w:rFonts w:ascii="Calibri" w:eastAsia="Calibri" w:hAnsi="Calibri" w:cs="Calibri"/>
          <w:sz w:val="24"/>
          <w:szCs w:val="24"/>
        </w:rPr>
        <w:t>, both of which are foreign keys.</w:t>
      </w:r>
    </w:p>
    <w:p w14:paraId="30DECBA7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6E3793AA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There's a defined relationship between the Student and Registration entities. Specifically, a student can register for multiple courses, with each registration uniquely corresponding to a student. This relationship has a cardinality of 0 to N for the Student (implying not every student may be registered for a course) and a strict 1 to 1 for the Registration (indicating each registration is uniquely linked to a student).</w:t>
      </w:r>
    </w:p>
    <w:p w14:paraId="6528E454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6CCC6938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Similarly, the Course and Registration entities are interrelated. A course might have multiple students enrolled, and each registration distinctly correlates to a specific course. The cardinality for this relationship is 0 to N for the Course (meaning not every course might have students registered) and 1 to 1 for the Registration (ensuring each registration is tied to a single course).</w:t>
      </w:r>
    </w:p>
    <w:p w14:paraId="78ED6919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46E5E987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 essence, the system is designed such that students can register for various courses, with the Registration entity acting as the intermediary that links students to their chosen courses.</w:t>
      </w:r>
    </w:p>
    <w:p w14:paraId="7D3CCD36" w14:textId="77777777" w:rsidR="005825A3" w:rsidRDefault="005825A3">
      <w:pPr>
        <w:rPr>
          <w:rFonts w:ascii="Calibri" w:eastAsia="Calibri" w:hAnsi="Calibri" w:cs="Calibri"/>
          <w:b/>
          <w:sz w:val="24"/>
          <w:szCs w:val="24"/>
        </w:rPr>
      </w:pPr>
    </w:p>
    <w:p w14:paraId="20998369" w14:textId="77777777" w:rsidR="005825A3" w:rsidRDefault="00000000">
      <w:pPr>
        <w:ind w:left="-5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3D925F2E" wp14:editId="335A43F3">
            <wp:extent cx="6681788" cy="3429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1788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3111C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Connecting a MySQL local server to a Java application was achieved through the Java Database Connectivity (JDBC) framework. For This assignment, we used </w:t>
      </w:r>
      <w:r>
        <w:rPr>
          <w:rFonts w:ascii="Calibri" w:eastAsia="Calibri" w:hAnsi="Calibri" w:cs="Calibri"/>
          <w:b/>
          <w:sz w:val="24"/>
          <w:szCs w:val="24"/>
        </w:rPr>
        <w:t>version 8.1.0</w:t>
      </w:r>
      <w:r>
        <w:rPr>
          <w:rFonts w:ascii="Calibri" w:eastAsia="Calibri" w:hAnsi="Calibri" w:cs="Calibri"/>
          <w:sz w:val="24"/>
          <w:szCs w:val="24"/>
        </w:rPr>
        <w:t>. To simplify the code, we simply added the jar file to the project build path:</w:t>
      </w:r>
    </w:p>
    <w:p w14:paraId="59C44154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590B0B68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28ED8BC2" wp14:editId="3C175A15">
            <wp:extent cx="5943600" cy="29972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C17118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731C772A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To establish a connection to a MySQL database through Java using JDBC, you'd typically utilize the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DriverManager.getConnection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</w:t>
      </w:r>
      <w:r>
        <w:rPr>
          <w:rFonts w:ascii="Calibri" w:eastAsia="Calibri" w:hAnsi="Calibri" w:cs="Calibri"/>
          <w:sz w:val="24"/>
          <w:szCs w:val="24"/>
        </w:rPr>
        <w:t xml:space="preserve"> method. Here's a pseudo code that demonstrates this:</w:t>
      </w:r>
    </w:p>
    <w:p w14:paraId="2614711C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7943F365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public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static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void </w:t>
      </w:r>
      <w:proofErr w:type="gramStart"/>
      <w:r>
        <w:rPr>
          <w:rFonts w:ascii="Courier New" w:eastAsia="Courier New" w:hAnsi="Courier New" w:cs="Courier New"/>
          <w:color w:val="BFC7D5"/>
          <w:sz w:val="18"/>
          <w:szCs w:val="18"/>
        </w:rPr>
        <w:t>main(</w:t>
      </w:r>
      <w:proofErr w:type="gramEnd"/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String[] </w:t>
      </w:r>
      <w:proofErr w:type="spellStart"/>
      <w:r>
        <w:rPr>
          <w:rFonts w:ascii="Courier New" w:eastAsia="Courier New" w:hAnsi="Courier New" w:cs="Courier New"/>
          <w:color w:val="BFC7D5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BFC7D5"/>
          <w:sz w:val="18"/>
          <w:szCs w:val="18"/>
        </w:rPr>
        <w:t>) {</w:t>
      </w:r>
    </w:p>
    <w:p w14:paraId="3EDD5AAF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String </w:t>
      </w:r>
      <w:proofErr w:type="spellStart"/>
      <w:r>
        <w:rPr>
          <w:rFonts w:ascii="Courier New" w:eastAsia="Courier New" w:hAnsi="Courier New" w:cs="Courier New"/>
          <w:color w:val="C792EA"/>
          <w:sz w:val="18"/>
          <w:szCs w:val="18"/>
        </w:rPr>
        <w:t>url</w:t>
      </w:r>
      <w:proofErr w:type="spellEnd"/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9F5DD"/>
          <w:sz w:val="18"/>
          <w:szCs w:val="18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C3E88D"/>
          <w:sz w:val="18"/>
          <w:szCs w:val="18"/>
        </w:rPr>
        <w:t>jdbc:mysql</w:t>
      </w:r>
      <w:proofErr w:type="spellEnd"/>
      <w:r>
        <w:rPr>
          <w:rFonts w:ascii="Courier New" w:eastAsia="Courier New" w:hAnsi="Courier New" w:cs="Courier New"/>
          <w:color w:val="C3E88D"/>
          <w:sz w:val="18"/>
          <w:szCs w:val="18"/>
        </w:rPr>
        <w:t>://localhost:3306/</w:t>
      </w:r>
      <w:proofErr w:type="gramEnd"/>
      <w:r>
        <w:rPr>
          <w:rFonts w:ascii="Courier New" w:eastAsia="Courier New" w:hAnsi="Courier New" w:cs="Courier New"/>
          <w:color w:val="C3E88D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C3E88D"/>
          <w:sz w:val="18"/>
          <w:szCs w:val="18"/>
        </w:rPr>
        <w:t>yourDatabase</w:t>
      </w:r>
      <w:proofErr w:type="spellEnd"/>
      <w:r>
        <w:rPr>
          <w:rFonts w:ascii="Courier New" w:eastAsia="Courier New" w:hAnsi="Courier New" w:cs="Courier New"/>
          <w:color w:val="C3E88D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9F5DD"/>
          <w:sz w:val="18"/>
          <w:szCs w:val="18"/>
        </w:rPr>
        <w:t>"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>;</w:t>
      </w:r>
    </w:p>
    <w:p w14:paraId="4CECC21E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String username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BFC7D5"/>
          <w:sz w:val="18"/>
          <w:szCs w:val="18"/>
        </w:rPr>
        <w:t>yourUsername</w:t>
      </w:r>
      <w:proofErr w:type="spellEnd"/>
      <w:proofErr w:type="gramStart"/>
      <w:r>
        <w:rPr>
          <w:rFonts w:ascii="Courier New" w:eastAsia="Courier New" w:hAnsi="Courier New" w:cs="Courier New"/>
          <w:color w:val="BFC7D5"/>
          <w:sz w:val="18"/>
          <w:szCs w:val="18"/>
        </w:rPr>
        <w:t>];</w:t>
      </w:r>
      <w:proofErr w:type="gramEnd"/>
    </w:p>
    <w:p w14:paraId="31DFCADF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String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password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BFC7D5"/>
          <w:sz w:val="18"/>
          <w:szCs w:val="18"/>
        </w:rPr>
        <w:t>yourPassword</w:t>
      </w:r>
      <w:proofErr w:type="spellEnd"/>
      <w:proofErr w:type="gramStart"/>
      <w:r>
        <w:rPr>
          <w:rFonts w:ascii="Courier New" w:eastAsia="Courier New" w:hAnsi="Courier New" w:cs="Courier New"/>
          <w:color w:val="BFC7D5"/>
          <w:sz w:val="18"/>
          <w:szCs w:val="18"/>
        </w:rPr>
        <w:t>];</w:t>
      </w:r>
      <w:proofErr w:type="gramEnd"/>
    </w:p>
    <w:p w14:paraId="71769BE9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</w:t>
      </w:r>
    </w:p>
    <w:p w14:paraId="6E481DBF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try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{</w:t>
      </w:r>
    </w:p>
    <w:p w14:paraId="5FAA1C00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    Connection </w:t>
      </w:r>
      <w:proofErr w:type="spellStart"/>
      <w:r>
        <w:rPr>
          <w:rFonts w:ascii="Courier New" w:eastAsia="Courier New" w:hAnsi="Courier New" w:cs="Courier New"/>
          <w:color w:val="BFC7D5"/>
          <w:sz w:val="18"/>
          <w:szCs w:val="18"/>
        </w:rPr>
        <w:t>connection</w:t>
      </w:r>
      <w:proofErr w:type="spellEnd"/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2AAFF"/>
          <w:sz w:val="18"/>
          <w:szCs w:val="18"/>
        </w:rPr>
        <w:t>DriverManager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>.</w:t>
      </w:r>
      <w:r>
        <w:rPr>
          <w:rFonts w:ascii="Courier New" w:eastAsia="Courier New" w:hAnsi="Courier New" w:cs="Courier New"/>
          <w:color w:val="82AAFF"/>
          <w:sz w:val="18"/>
          <w:szCs w:val="18"/>
        </w:rPr>
        <w:t>getConnection</w:t>
      </w:r>
      <w:proofErr w:type="spellEnd"/>
      <w:r>
        <w:rPr>
          <w:rFonts w:ascii="Courier New" w:eastAsia="Courier New" w:hAnsi="Courier New" w:cs="Courier New"/>
          <w:color w:val="BFC7D5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C792EA"/>
          <w:sz w:val="18"/>
          <w:szCs w:val="18"/>
        </w:rPr>
        <w:t>url</w:t>
      </w:r>
      <w:proofErr w:type="spellEnd"/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, username,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password</w:t>
      </w:r>
      <w:proofErr w:type="gramStart"/>
      <w:r>
        <w:rPr>
          <w:rFonts w:ascii="Courier New" w:eastAsia="Courier New" w:hAnsi="Courier New" w:cs="Courier New"/>
          <w:color w:val="BFC7D5"/>
          <w:sz w:val="18"/>
          <w:szCs w:val="18"/>
        </w:rPr>
        <w:t>);</w:t>
      </w:r>
      <w:proofErr w:type="gramEnd"/>
    </w:p>
    <w:p w14:paraId="1C011055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82AAFF"/>
          <w:sz w:val="18"/>
          <w:szCs w:val="18"/>
        </w:rPr>
        <w:t>System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>.</w:t>
      </w:r>
      <w:r>
        <w:rPr>
          <w:rFonts w:ascii="Courier New" w:eastAsia="Courier New" w:hAnsi="Courier New" w:cs="Courier New"/>
          <w:color w:val="82AAFF"/>
          <w:sz w:val="18"/>
          <w:szCs w:val="18"/>
        </w:rPr>
        <w:t>out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>.println</w:t>
      </w:r>
      <w:proofErr w:type="spellEnd"/>
      <w:r>
        <w:rPr>
          <w:rFonts w:ascii="Courier New" w:eastAsia="Courier New" w:hAnsi="Courier New" w:cs="Courier New"/>
          <w:color w:val="BFC7D5"/>
          <w:sz w:val="18"/>
          <w:szCs w:val="18"/>
        </w:rPr>
        <w:t>(</w:t>
      </w:r>
      <w:r>
        <w:rPr>
          <w:rFonts w:ascii="Courier New" w:eastAsia="Courier New" w:hAnsi="Courier New" w:cs="Courier New"/>
          <w:color w:val="D9F5DD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3E88D"/>
          <w:sz w:val="18"/>
          <w:szCs w:val="18"/>
        </w:rPr>
        <w:t xml:space="preserve">connection string = </w:t>
      </w:r>
      <w:r>
        <w:rPr>
          <w:rFonts w:ascii="Courier New" w:eastAsia="Courier New" w:hAnsi="Courier New" w:cs="Courier New"/>
          <w:color w:val="D9F5DD"/>
          <w:sz w:val="18"/>
          <w:szCs w:val="18"/>
        </w:rPr>
        <w:t>"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89DDFF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connection</w:t>
      </w:r>
      <w:proofErr w:type="gramStart"/>
      <w:r>
        <w:rPr>
          <w:rFonts w:ascii="Courier New" w:eastAsia="Courier New" w:hAnsi="Courier New" w:cs="Courier New"/>
          <w:color w:val="BFC7D5"/>
          <w:sz w:val="18"/>
          <w:szCs w:val="18"/>
        </w:rPr>
        <w:t>);</w:t>
      </w:r>
      <w:proofErr w:type="gramEnd"/>
    </w:p>
    <w:p w14:paraId="6FDC48AB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82AAFF"/>
          <w:sz w:val="18"/>
          <w:szCs w:val="18"/>
        </w:rPr>
        <w:t>connection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>.</w:t>
      </w:r>
      <w:r>
        <w:rPr>
          <w:rFonts w:ascii="Courier New" w:eastAsia="Courier New" w:hAnsi="Courier New" w:cs="Courier New"/>
          <w:color w:val="82AAFF"/>
          <w:sz w:val="18"/>
          <w:szCs w:val="18"/>
        </w:rPr>
        <w:t>close</w:t>
      </w:r>
      <w:proofErr w:type="spellEnd"/>
      <w:proofErr w:type="gramEnd"/>
      <w:r>
        <w:rPr>
          <w:rFonts w:ascii="Courier New" w:eastAsia="Courier New" w:hAnsi="Courier New" w:cs="Courier New"/>
          <w:color w:val="BFC7D5"/>
          <w:sz w:val="18"/>
          <w:szCs w:val="18"/>
        </w:rPr>
        <w:t>();</w:t>
      </w:r>
    </w:p>
    <w:p w14:paraId="70DCC65F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} </w:t>
      </w:r>
      <w:r>
        <w:rPr>
          <w:rFonts w:ascii="Courier New" w:eastAsia="Courier New" w:hAnsi="Courier New" w:cs="Courier New"/>
          <w:color w:val="C792EA"/>
          <w:sz w:val="18"/>
          <w:szCs w:val="18"/>
        </w:rPr>
        <w:t>catch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BFC7D5"/>
          <w:sz w:val="18"/>
          <w:szCs w:val="18"/>
        </w:rPr>
        <w:t>SQLException</w:t>
      </w:r>
      <w:proofErr w:type="spellEnd"/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e) {</w:t>
      </w:r>
    </w:p>
    <w:p w14:paraId="60B32D43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82AAFF"/>
          <w:sz w:val="18"/>
          <w:szCs w:val="18"/>
        </w:rPr>
        <w:t>e</w:t>
      </w:r>
      <w:r>
        <w:rPr>
          <w:rFonts w:ascii="Courier New" w:eastAsia="Courier New" w:hAnsi="Courier New" w:cs="Courier New"/>
          <w:color w:val="BFC7D5"/>
          <w:sz w:val="18"/>
          <w:szCs w:val="18"/>
        </w:rPr>
        <w:t>.</w:t>
      </w:r>
      <w:r>
        <w:rPr>
          <w:rFonts w:ascii="Courier New" w:eastAsia="Courier New" w:hAnsi="Courier New" w:cs="Courier New"/>
          <w:color w:val="82AAFF"/>
          <w:sz w:val="18"/>
          <w:szCs w:val="18"/>
        </w:rPr>
        <w:t>printStackTrace</w:t>
      </w:r>
      <w:proofErr w:type="spellEnd"/>
      <w:proofErr w:type="gramEnd"/>
      <w:r>
        <w:rPr>
          <w:rFonts w:ascii="Courier New" w:eastAsia="Courier New" w:hAnsi="Courier New" w:cs="Courier New"/>
          <w:color w:val="BFC7D5"/>
          <w:sz w:val="18"/>
          <w:szCs w:val="18"/>
        </w:rPr>
        <w:t>();</w:t>
      </w:r>
    </w:p>
    <w:p w14:paraId="54DC3BD4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    }</w:t>
      </w:r>
    </w:p>
    <w:p w14:paraId="1FF021B7" w14:textId="77777777" w:rsidR="005825A3" w:rsidRDefault="00000000">
      <w:pPr>
        <w:shd w:val="clear" w:color="auto" w:fill="292D3E"/>
        <w:spacing w:line="320" w:lineRule="auto"/>
        <w:rPr>
          <w:rFonts w:ascii="Courier New" w:eastAsia="Courier New" w:hAnsi="Courier New" w:cs="Courier New"/>
          <w:color w:val="BFC7D5"/>
          <w:sz w:val="18"/>
          <w:szCs w:val="18"/>
        </w:rPr>
      </w:pPr>
      <w:r>
        <w:rPr>
          <w:rFonts w:ascii="Courier New" w:eastAsia="Courier New" w:hAnsi="Courier New" w:cs="Courier New"/>
          <w:color w:val="BFC7D5"/>
          <w:sz w:val="18"/>
          <w:szCs w:val="18"/>
        </w:rPr>
        <w:t xml:space="preserve">    }</w:t>
      </w:r>
    </w:p>
    <w:p w14:paraId="5A4A19F5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67D2B9D9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1A309E9D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 sample output looks like the following:</w:t>
      </w:r>
    </w:p>
    <w:p w14:paraId="5641AC46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307ADEF5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66E7B1D7" wp14:editId="619E799E">
            <wp:extent cx="5334000" cy="93345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83B8F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40A1E5FE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For the first exercise, it was not stated how the table was populated. As a group, we decided to create a static table given the requirements given in the ERD. Every time the code is run, the tables will be populated with the same data.</w:t>
      </w:r>
    </w:p>
    <w:p w14:paraId="1E0123A8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CC1AA77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is how the database looks from MySQL Workbench - shown below are the Student, Course, and Registration tables.</w:t>
      </w:r>
    </w:p>
    <w:p w14:paraId="1CB5672E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7AC8D8C" wp14:editId="51BF03F5">
            <wp:extent cx="2557463" cy="1652782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652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42247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EE40471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2807AE83" wp14:editId="49BEAFA1">
            <wp:extent cx="2457450" cy="8286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B2642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0147AF8F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33649DBD" wp14:editId="360424DE">
            <wp:extent cx="2100263" cy="202721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02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6C4E9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In our script, we printed out the contents of the database tables to confirm that we were querying the database correctly (shown below):</w:t>
      </w:r>
    </w:p>
    <w:p w14:paraId="085CEED3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7042BADD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58071DE2" wp14:editId="24123AA6">
            <wp:extent cx="4059215" cy="4154016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215" cy="4154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7A28D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7EF3D535" w14:textId="77777777" w:rsidR="005825A3" w:rsidRDefault="0000000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lastRenderedPageBreak/>
        <w:t>Exercise 2 - Ticket Generator and Power BI dashboards</w:t>
      </w:r>
    </w:p>
    <w:p w14:paraId="6B475839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B107A38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Our SQL statements used to create the database and its tables were formed in </w:t>
      </w:r>
      <w:r>
        <w:rPr>
          <w:rFonts w:ascii="Courier New" w:eastAsia="Courier New" w:hAnsi="Courier New" w:cs="Courier New"/>
          <w:sz w:val="24"/>
          <w:szCs w:val="24"/>
        </w:rPr>
        <w:t>TicketGenerator.java</w:t>
      </w:r>
      <w:r>
        <w:rPr>
          <w:rFonts w:ascii="Calibri" w:eastAsia="Calibri" w:hAnsi="Calibri" w:cs="Calibri"/>
          <w:sz w:val="24"/>
          <w:szCs w:val="24"/>
        </w:rPr>
        <w:t xml:space="preserve"> using String concatenation. </w:t>
      </w:r>
    </w:p>
    <w:p w14:paraId="322D8565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17633F5F" w14:textId="77777777" w:rsidR="005825A3" w:rsidRDefault="0000000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Creating the database</w:t>
      </w:r>
    </w:p>
    <w:p w14:paraId="5582E485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two methods shown below utilizes the JDBC driver to drop the database if it exists, and then create the database. The SQL statements are wrapped in a try-with-resources block with their respective methods.</w:t>
      </w:r>
    </w:p>
    <w:p w14:paraId="1985A753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3770C8EF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6A60BA15" wp14:editId="1BCFB849">
            <wp:extent cx="4719638" cy="1603467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603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951FC" w14:textId="77777777" w:rsidR="005825A3" w:rsidRDefault="005825A3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82B3698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0ADD7747" wp14:editId="6D359F74">
            <wp:extent cx="4738688" cy="1632721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632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A3D68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0B72B6F8" w14:textId="77777777" w:rsidR="005825A3" w:rsidRDefault="0000000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br w:type="page"/>
      </w:r>
    </w:p>
    <w:p w14:paraId="4AE2090E" w14:textId="77777777" w:rsidR="005825A3" w:rsidRDefault="0000000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lastRenderedPageBreak/>
        <w:t>Creating and populating the tables</w:t>
      </w:r>
    </w:p>
    <w:p w14:paraId="5C824A6E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two methods shown below create our SQL statements. Each activity requiring SQL statements were broken down into separate Strings. The general structure is as follows: one String to check if the table exists, another String to create the table, and the last String to insert the records into the table.</w:t>
      </w:r>
    </w:p>
    <w:p w14:paraId="0D6E50D4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5C1F99F3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3D331BFA" wp14:editId="6CC522CE">
            <wp:extent cx="4839132" cy="660782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132" cy="660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1DD50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1C741E55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61D522A2" wp14:editId="489E8CF9">
            <wp:extent cx="5751135" cy="3186113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1135" cy="318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C554F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D21748B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Sample console output for the user input section.</w:t>
      </w:r>
    </w:p>
    <w:p w14:paraId="7780BEDA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05930A6C" wp14:editId="75037C2A">
            <wp:extent cx="5453063" cy="2508059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508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6A08A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61E9A4D3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5B65128F" w14:textId="77777777" w:rsidR="005825A3" w:rsidRDefault="00000000">
      <w:pPr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lastRenderedPageBreak/>
        <w:t>Dashboard Description</w:t>
      </w:r>
    </w:p>
    <w:p w14:paraId="4F85E4F8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After creating the database, we used Power BI to visualize the results.</w:t>
      </w:r>
    </w:p>
    <w:p w14:paraId="5EADE2F2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4FE84A7C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graph below displays ticket counts for four classes (Change, Incident, Problem, SR) from January to June.</w:t>
      </w:r>
    </w:p>
    <w:p w14:paraId="1D7E5875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13143914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Some of the trends seen in the graph:</w:t>
      </w:r>
    </w:p>
    <w:p w14:paraId="09DE6D11" w14:textId="77777777" w:rsidR="005825A3" w:rsidRDefault="00000000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Change Tickets: Peak in January (461), lowest in June (371).</w:t>
      </w:r>
    </w:p>
    <w:p w14:paraId="350ACC84" w14:textId="77777777" w:rsidR="005825A3" w:rsidRDefault="00000000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SR Tickets: Highest in April (432), moderate decrease by June (407).</w:t>
      </w:r>
    </w:p>
    <w:p w14:paraId="7A54A54A" w14:textId="77777777" w:rsidR="005825A3" w:rsidRDefault="00000000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Incident &amp; Problem Tickets: Relatively stable counts, minor fluctuations.</w:t>
      </w:r>
    </w:p>
    <w:p w14:paraId="1C55F0B6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28002E17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Overall, the ticket distribution is balanced across classes. Change tickets show a declining trend, while SRs peaked in April. Incidents and Problems remain consistent.</w:t>
      </w:r>
    </w:p>
    <w:p w14:paraId="29F4F622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35933EA9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21BF5A89" wp14:editId="4500F63D">
            <wp:extent cx="5943600" cy="34798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797BC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5E4E5EF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5955C52F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4A7A813A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The graph below compares ticket counts for two statuses, "Deployed" and "Deployed Failed," from January to June. Some observations from the following in the graph:</w:t>
      </w:r>
    </w:p>
    <w:p w14:paraId="58BC7026" w14:textId="77777777" w:rsidR="005825A3" w:rsidRDefault="00000000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Deployed Tickets (Blue Line): Start high in January, dip in February, peak in March, and show a steady decline thereafter.</w:t>
      </w:r>
    </w:p>
    <w:p w14:paraId="50275917" w14:textId="77777777" w:rsidR="005825A3" w:rsidRDefault="00000000">
      <w:pPr>
        <w:numPr>
          <w:ilvl w:val="0"/>
          <w:numId w:val="5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Deployed Failed Tickets (Dark Line): Begin moderately in January, peak in February, decrease in March, and then maintain a more gradual decline through June.</w:t>
      </w:r>
    </w:p>
    <w:p w14:paraId="1091A7CB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3EDEC175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While "Deployed" tickets peaked in March and then decreased, "Deployed Failed" tickets had their highest count in February, with a consistent drop-off towards June.</w:t>
      </w:r>
    </w:p>
    <w:p w14:paraId="02B06D84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4566036C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50F34C0A" wp14:editId="20B8F938">
            <wp:extent cx="5943600" cy="28702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E0EFD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4BB1FF10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0692EC19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4D78220B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14BEEB39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7B529A68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AFA8A88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68A15BE5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114F4DE4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A6BD44F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05BCA22F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30A6A37E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03DAD804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7D9DD09D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The graph below depicts the "Mean Time to Resolve (MTTR)" for the four ticket classes from January to June.</w:t>
      </w:r>
    </w:p>
    <w:p w14:paraId="2A591BF6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379268AF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All ticket classes (Change, Incident, Problem, SR) have shown a consistent decline in MTTR from January to June.</w:t>
      </w:r>
    </w:p>
    <w:p w14:paraId="06C6E3E2" w14:textId="77777777" w:rsidR="005825A3" w:rsidRDefault="00000000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MTTR values start close to 80 in January and reduce to near 20 by June.</w:t>
      </w:r>
    </w:p>
    <w:p w14:paraId="17211492" w14:textId="77777777" w:rsidR="005825A3" w:rsidRDefault="00000000">
      <w:pPr>
        <w:numPr>
          <w:ilvl w:val="0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lines for all classes overlap closely, indicating similar resolution times for each class.</w:t>
      </w:r>
    </w:p>
    <w:p w14:paraId="6B1ED2BE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1887BB96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Across all ticket classes, the time taken to resolve issues has improved significantly over the six months, indicating more efficient resolution processes or fewer complexities encountered in recent months.</w:t>
      </w:r>
    </w:p>
    <w:p w14:paraId="2A342703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DC95670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733DAE29" wp14:editId="204F4C6A">
            <wp:extent cx="6286392" cy="3581102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392" cy="358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5D0F2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1A2D879E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We decided to explore the count of priority by month from January to June.</w:t>
      </w:r>
    </w:p>
    <w:p w14:paraId="5FB8789C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42F7EC10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Some observations about the plot:</w:t>
      </w:r>
    </w:p>
    <w:p w14:paraId="3C27F12A" w14:textId="77777777" w:rsidR="005825A3" w:rsidRDefault="00000000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Priority 1 (Blue) tickets range from around 190 in January to 189 in June, remaining </w:t>
      </w:r>
      <w:proofErr w:type="gramStart"/>
      <w:r>
        <w:rPr>
          <w:rFonts w:ascii="Calibri" w:eastAsia="Calibri" w:hAnsi="Calibri" w:cs="Calibri"/>
          <w:sz w:val="24"/>
          <w:szCs w:val="24"/>
        </w:rPr>
        <w:t>fairly stable</w:t>
      </w:r>
      <w:proofErr w:type="gramEnd"/>
      <w:r>
        <w:rPr>
          <w:rFonts w:ascii="Calibri" w:eastAsia="Calibri" w:hAnsi="Calibri" w:cs="Calibri"/>
          <w:sz w:val="24"/>
          <w:szCs w:val="24"/>
        </w:rPr>
        <w:t>.</w:t>
      </w:r>
    </w:p>
    <w:p w14:paraId="635B9972" w14:textId="77777777" w:rsidR="005825A3" w:rsidRDefault="00000000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Priority 2 (Orange) tickets see an increase from 426 in January to a peak of 575 in May, then a slight drop in June.</w:t>
      </w:r>
    </w:p>
    <w:p w14:paraId="4C1A854D" w14:textId="77777777" w:rsidR="005825A3" w:rsidRDefault="00000000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Priority 3 (Purple) tickets are relatively steady, hovering around 550-600 tickets.</w:t>
      </w:r>
    </w:p>
    <w:p w14:paraId="3078C17A" w14:textId="77777777" w:rsidR="005825A3" w:rsidRDefault="00000000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Priority 4 (Pink) tickets fluctuate, peaking at 409 in May.</w:t>
      </w:r>
    </w:p>
    <w:p w14:paraId="23A32B61" w14:textId="77777777" w:rsidR="005825A3" w:rsidRDefault="00000000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Priority 5 (Teal) gradually decreases from 205 in January to 170 in June.</w:t>
      </w:r>
    </w:p>
    <w:p w14:paraId="45C3FBB5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0A9C35EF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Overall, the priority 2 tickets have shown a notable rise, peaking in May. Priority 5 tickets saw a consistent decline. The rest maintained a </w:t>
      </w:r>
      <w:proofErr w:type="gramStart"/>
      <w:r>
        <w:rPr>
          <w:rFonts w:ascii="Calibri" w:eastAsia="Calibri" w:hAnsi="Calibri" w:cs="Calibri"/>
          <w:sz w:val="24"/>
          <w:szCs w:val="24"/>
        </w:rPr>
        <w:t>more or less consistent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trend across the six months.</w:t>
      </w:r>
    </w:p>
    <w:p w14:paraId="25CDC9DF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62C644C1" w14:textId="77777777" w:rsidR="005825A3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1D33392E" wp14:editId="512555CD">
            <wp:extent cx="5943600" cy="34671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88AA9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58FC5A79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6427AF25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Another exploratory trend we explored was the distribution of ticket holders among the five individuals.</w:t>
      </w:r>
    </w:p>
    <w:p w14:paraId="6176FA74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2C731014" w14:textId="77777777" w:rsidR="005825A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 ticket distribution among the holders is </w:t>
      </w:r>
      <w:proofErr w:type="gramStart"/>
      <w:r>
        <w:rPr>
          <w:rFonts w:ascii="Calibri" w:eastAsia="Calibri" w:hAnsi="Calibri" w:cs="Calibri"/>
          <w:sz w:val="24"/>
          <w:szCs w:val="24"/>
        </w:rPr>
        <w:t>fairly balanced</w:t>
      </w:r>
      <w:proofErr w:type="gramEnd"/>
      <w:r>
        <w:rPr>
          <w:rFonts w:ascii="Calibri" w:eastAsia="Calibri" w:hAnsi="Calibri" w:cs="Calibri"/>
          <w:sz w:val="24"/>
          <w:szCs w:val="24"/>
        </w:rPr>
        <w:t>, with each individual managing roughly one-fifth of the total tickets. George E. has the highest count, but the difference is minimal.</w:t>
      </w:r>
    </w:p>
    <w:p w14:paraId="553CA43C" w14:textId="77777777" w:rsidR="005825A3" w:rsidRDefault="005825A3">
      <w:pPr>
        <w:rPr>
          <w:rFonts w:ascii="Calibri" w:eastAsia="Calibri" w:hAnsi="Calibri" w:cs="Calibri"/>
          <w:sz w:val="24"/>
          <w:szCs w:val="24"/>
        </w:rPr>
      </w:pPr>
    </w:p>
    <w:p w14:paraId="12756AE4" w14:textId="77777777" w:rsidR="005825A3" w:rsidRDefault="00000000">
      <w:pPr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20598D3D" wp14:editId="268C28FD">
            <wp:extent cx="5295900" cy="398145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825A3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5EABB" w14:textId="77777777" w:rsidR="00F50219" w:rsidRDefault="00F50219" w:rsidP="00931C71">
      <w:pPr>
        <w:spacing w:line="240" w:lineRule="auto"/>
      </w:pPr>
      <w:r>
        <w:separator/>
      </w:r>
    </w:p>
  </w:endnote>
  <w:endnote w:type="continuationSeparator" w:id="0">
    <w:p w14:paraId="4E68AA91" w14:textId="77777777" w:rsidR="00F50219" w:rsidRDefault="00F50219" w:rsidP="00931C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30566973"/>
      <w:docPartObj>
        <w:docPartGallery w:val="Page Numbers (Bottom of Page)"/>
        <w:docPartUnique/>
      </w:docPartObj>
    </w:sdtPr>
    <w:sdtContent>
      <w:p w14:paraId="7B16781C" w14:textId="3EB27143" w:rsidR="00931C71" w:rsidRDefault="00931C71" w:rsidP="008964E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2586BE" w14:textId="77777777" w:rsidR="00931C71" w:rsidRDefault="00931C71" w:rsidP="00931C7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alibri" w:hAnsi="Calibri" w:cs="Calibri"/>
      </w:rPr>
      <w:id w:val="180396220"/>
      <w:docPartObj>
        <w:docPartGallery w:val="Page Numbers (Bottom of Page)"/>
        <w:docPartUnique/>
      </w:docPartObj>
    </w:sdtPr>
    <w:sdtContent>
      <w:p w14:paraId="6F971C30" w14:textId="4FB013EB" w:rsidR="00931C71" w:rsidRPr="00931C71" w:rsidRDefault="00931C71" w:rsidP="008964E6">
        <w:pPr>
          <w:pStyle w:val="Footer"/>
          <w:framePr w:wrap="none" w:vAnchor="text" w:hAnchor="margin" w:xAlign="right" w:y="1"/>
          <w:rPr>
            <w:rStyle w:val="PageNumber"/>
            <w:rFonts w:ascii="Calibri" w:hAnsi="Calibri" w:cs="Calibri"/>
          </w:rPr>
        </w:pPr>
        <w:r w:rsidRPr="00931C71">
          <w:rPr>
            <w:rStyle w:val="PageNumber"/>
            <w:rFonts w:ascii="Calibri" w:hAnsi="Calibri" w:cs="Calibri"/>
          </w:rPr>
          <w:fldChar w:fldCharType="begin"/>
        </w:r>
        <w:r w:rsidRPr="00931C71">
          <w:rPr>
            <w:rStyle w:val="PageNumber"/>
            <w:rFonts w:ascii="Calibri" w:hAnsi="Calibri" w:cs="Calibri"/>
          </w:rPr>
          <w:instrText xml:space="preserve"> PAGE </w:instrText>
        </w:r>
        <w:r w:rsidRPr="00931C71">
          <w:rPr>
            <w:rStyle w:val="PageNumber"/>
            <w:rFonts w:ascii="Calibri" w:hAnsi="Calibri" w:cs="Calibri"/>
          </w:rPr>
          <w:fldChar w:fldCharType="separate"/>
        </w:r>
        <w:r w:rsidRPr="00931C71">
          <w:rPr>
            <w:rStyle w:val="PageNumber"/>
            <w:rFonts w:ascii="Calibri" w:hAnsi="Calibri" w:cs="Calibri"/>
            <w:noProof/>
          </w:rPr>
          <w:t>1</w:t>
        </w:r>
        <w:r w:rsidRPr="00931C71">
          <w:rPr>
            <w:rStyle w:val="PageNumber"/>
            <w:rFonts w:ascii="Calibri" w:hAnsi="Calibri" w:cs="Calibri"/>
          </w:rPr>
          <w:fldChar w:fldCharType="end"/>
        </w:r>
      </w:p>
    </w:sdtContent>
  </w:sdt>
  <w:p w14:paraId="1078FEB0" w14:textId="5304C1C2" w:rsidR="00931C71" w:rsidRPr="00931C71" w:rsidRDefault="00931C71" w:rsidP="00931C71">
    <w:pPr>
      <w:pStyle w:val="Footer"/>
      <w:ind w:right="360"/>
      <w:rPr>
        <w:rFonts w:ascii="Calibri" w:hAnsi="Calibri" w:cs="Calibri"/>
      </w:rPr>
    </w:pPr>
    <w:r w:rsidRPr="00931C71">
      <w:rPr>
        <w:rFonts w:ascii="Calibri" w:hAnsi="Calibri" w:cs="Calibri"/>
      </w:rPr>
      <w:tab/>
    </w:r>
    <w:r w:rsidRPr="00931C71">
      <w:rPr>
        <w:rFonts w:ascii="Calibri" w:hAnsi="Calibri" w:cs="Calibri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5F772" w14:textId="77777777" w:rsidR="00F50219" w:rsidRDefault="00F50219" w:rsidP="00931C71">
      <w:pPr>
        <w:spacing w:line="240" w:lineRule="auto"/>
      </w:pPr>
      <w:r>
        <w:separator/>
      </w:r>
    </w:p>
  </w:footnote>
  <w:footnote w:type="continuationSeparator" w:id="0">
    <w:p w14:paraId="10186C60" w14:textId="77777777" w:rsidR="00F50219" w:rsidRDefault="00F50219" w:rsidP="00931C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E843C" w14:textId="491EF838" w:rsidR="00931C71" w:rsidRPr="00931C71" w:rsidRDefault="00931C71">
    <w:pPr>
      <w:pStyle w:val="Header"/>
      <w:rPr>
        <w:rFonts w:ascii="Calibri" w:hAnsi="Calibri" w:cs="Calibri"/>
        <w:b/>
        <w:bCs/>
        <w:lang w:val="en-CA"/>
      </w:rPr>
    </w:pPr>
    <w:r w:rsidRPr="00931C71">
      <w:rPr>
        <w:rFonts w:ascii="Calibri" w:hAnsi="Calibri" w:cs="Calibri"/>
        <w:b/>
        <w:bCs/>
        <w:lang w:val="en-CA"/>
      </w:rPr>
      <w:t>ENSF 607</w:t>
    </w:r>
    <w:r w:rsidRPr="00931C71">
      <w:rPr>
        <w:rFonts w:ascii="Calibri" w:hAnsi="Calibri" w:cs="Calibri"/>
        <w:b/>
        <w:bCs/>
        <w:lang w:val="en-CA"/>
      </w:rPr>
      <w:tab/>
    </w:r>
    <w:r w:rsidRPr="00931C71">
      <w:rPr>
        <w:rFonts w:ascii="Calibri" w:hAnsi="Calibri" w:cs="Calibri"/>
        <w:b/>
        <w:bCs/>
        <w:lang w:val="en-CA"/>
      </w:rPr>
      <w:tab/>
    </w:r>
    <w:proofErr w:type="spellStart"/>
    <w:r w:rsidRPr="00931C71">
      <w:rPr>
        <w:rFonts w:ascii="Calibri" w:hAnsi="Calibri" w:cs="Calibri"/>
        <w:lang w:val="en-CA"/>
      </w:rPr>
      <w:t>Chioma</w:t>
    </w:r>
    <w:proofErr w:type="spellEnd"/>
    <w:r w:rsidRPr="00931C71">
      <w:rPr>
        <w:rFonts w:ascii="Calibri" w:hAnsi="Calibri" w:cs="Calibri"/>
        <w:lang w:val="en-CA"/>
      </w:rPr>
      <w:t xml:space="preserve"> </w:t>
    </w:r>
    <w:proofErr w:type="spellStart"/>
    <w:r w:rsidRPr="00931C71">
      <w:rPr>
        <w:rFonts w:ascii="Calibri" w:hAnsi="Calibri" w:cs="Calibri"/>
        <w:lang w:val="en-CA"/>
      </w:rPr>
      <w:t>Ukaegbu</w:t>
    </w:r>
    <w:proofErr w:type="spellEnd"/>
  </w:p>
  <w:p w14:paraId="44EDB16B" w14:textId="7109E24B" w:rsidR="00931C71" w:rsidRPr="00931C71" w:rsidRDefault="00931C71">
    <w:pPr>
      <w:pStyle w:val="Header"/>
      <w:rPr>
        <w:rFonts w:ascii="Calibri" w:hAnsi="Calibri" w:cs="Calibri"/>
        <w:lang w:val="en-CA"/>
      </w:rPr>
    </w:pPr>
    <w:r w:rsidRPr="00931C71">
      <w:rPr>
        <w:rFonts w:ascii="Calibri" w:hAnsi="Calibri" w:cs="Calibri"/>
        <w:lang w:val="en-CA"/>
      </w:rPr>
      <w:t>Assignment 3</w:t>
    </w:r>
    <w:r w:rsidRPr="00931C71">
      <w:rPr>
        <w:rFonts w:ascii="Calibri" w:hAnsi="Calibri" w:cs="Calibri"/>
        <w:lang w:val="en-CA"/>
      </w:rPr>
      <w:tab/>
    </w:r>
    <w:r w:rsidRPr="00931C71">
      <w:rPr>
        <w:rFonts w:ascii="Calibri" w:hAnsi="Calibri" w:cs="Calibri"/>
        <w:lang w:val="en-CA"/>
      </w:rPr>
      <w:tab/>
      <w:t>Christian Valdez</w:t>
    </w:r>
  </w:p>
  <w:p w14:paraId="326C386E" w14:textId="6659B5C2" w:rsidR="00931C71" w:rsidRPr="00931C71" w:rsidRDefault="00931C71">
    <w:pPr>
      <w:pStyle w:val="Header"/>
      <w:rPr>
        <w:rFonts w:ascii="Calibri" w:hAnsi="Calibri" w:cs="Calibri"/>
        <w:lang w:val="en-CA"/>
      </w:rPr>
    </w:pPr>
    <w:r w:rsidRPr="00931C71">
      <w:rPr>
        <w:rFonts w:ascii="Calibri" w:hAnsi="Calibri" w:cs="Calibri"/>
        <w:lang w:val="en-CA"/>
      </w:rPr>
      <w:tab/>
    </w:r>
    <w:r w:rsidRPr="00931C71">
      <w:rPr>
        <w:rFonts w:ascii="Calibri" w:hAnsi="Calibri" w:cs="Calibri"/>
        <w:lang w:val="en-CA"/>
      </w:rPr>
      <w:tab/>
      <w:t>Redge Santillan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5758"/>
    <w:multiLevelType w:val="multilevel"/>
    <w:tmpl w:val="31AC03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835E39"/>
    <w:multiLevelType w:val="multilevel"/>
    <w:tmpl w:val="D71C08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996252"/>
    <w:multiLevelType w:val="multilevel"/>
    <w:tmpl w:val="40FA11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2A0FF8"/>
    <w:multiLevelType w:val="multilevel"/>
    <w:tmpl w:val="ACE8E4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D00557"/>
    <w:multiLevelType w:val="multilevel"/>
    <w:tmpl w:val="31887E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73462644">
    <w:abstractNumId w:val="3"/>
  </w:num>
  <w:num w:numId="2" w16cid:durableId="480194385">
    <w:abstractNumId w:val="2"/>
  </w:num>
  <w:num w:numId="3" w16cid:durableId="1805465678">
    <w:abstractNumId w:val="4"/>
  </w:num>
  <w:num w:numId="4" w16cid:durableId="1320622620">
    <w:abstractNumId w:val="1"/>
  </w:num>
  <w:num w:numId="5" w16cid:durableId="1492674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5A3"/>
    <w:rsid w:val="005825A3"/>
    <w:rsid w:val="00931C71"/>
    <w:rsid w:val="00F5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176253"/>
  <w15:docId w15:val="{0B3C978C-1721-5E4D-A855-8EA39F3C0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31C7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C71"/>
  </w:style>
  <w:style w:type="paragraph" w:styleId="Footer">
    <w:name w:val="footer"/>
    <w:basedOn w:val="Normal"/>
    <w:link w:val="FooterChar"/>
    <w:uiPriority w:val="99"/>
    <w:unhideWhenUsed/>
    <w:rsid w:val="00931C7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C71"/>
  </w:style>
  <w:style w:type="character" w:styleId="PageNumber">
    <w:name w:val="page number"/>
    <w:basedOn w:val="DefaultParagraphFont"/>
    <w:uiPriority w:val="99"/>
    <w:semiHidden/>
    <w:unhideWhenUsed/>
    <w:rsid w:val="00931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1010</Words>
  <Characters>5761</Characters>
  <Application>Microsoft Office Word</Application>
  <DocSecurity>0</DocSecurity>
  <Lines>48</Lines>
  <Paragraphs>13</Paragraphs>
  <ScaleCrop>false</ScaleCrop>
  <Company/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Redge Santillan</cp:lastModifiedBy>
  <cp:revision>2</cp:revision>
  <dcterms:created xsi:type="dcterms:W3CDTF">2023-10-19T21:28:00Z</dcterms:created>
  <dcterms:modified xsi:type="dcterms:W3CDTF">2023-10-19T21:31:00Z</dcterms:modified>
</cp:coreProperties>
</file>