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sz w:val="28"/>
        </w:rPr>
        <w:t>迦密聖道中學</w:t>
      </w:r>
    </w:p>
    <w:p>
      <w:pPr>
        <w:jc w:val="center"/>
      </w:pPr>
      <w:r>
        <w:rPr>
          <w:rFonts w:ascii="新細明體" w:hAnsi="新細明體" w:eastAsia="新細明體"/>
          <w:b/>
          <w:sz w:val="24"/>
        </w:rPr>
        <w:t>2025-2026 第一次數字教育組 會議議程</w:t>
      </w:r>
    </w:p>
    <w:p/>
    <w:p>
      <w:r>
        <w:rPr>
          <w:rFonts w:ascii="新細明體" w:hAnsi="新細明體" w:eastAsia="新細明體"/>
          <w:b w:val="0"/>
          <w:sz w:val="24"/>
        </w:rPr>
        <w:t>日期：</w:t>
      </w:r>
    </w:p>
    <w:p>
      <w:r>
        <w:rPr>
          <w:rFonts w:ascii="新細明體" w:hAnsi="新細明體" w:eastAsia="新細明體"/>
          <w:b w:val="0"/>
          <w:sz w:val="24"/>
        </w:rPr>
        <w:t>時間：</w:t>
      </w:r>
    </w:p>
    <w:p>
      <w:r>
        <w:rPr>
          <w:rFonts w:ascii="新細明體" w:hAnsi="新細明體" w:eastAsia="新細明體"/>
          <w:b w:val="0"/>
          <w:sz w:val="24"/>
        </w:rPr>
        <w:t>地點：</w:t>
      </w:r>
    </w:p>
    <w:p>
      <w:r>
        <w:rPr>
          <w:rFonts w:ascii="新細明體" w:hAnsi="新細明體" w:eastAsia="新細明體"/>
          <w:b w:val="0"/>
          <w:sz w:val="24"/>
        </w:rPr>
        <w:t>成員：</w:t>
      </w:r>
    </w:p>
    <w:p>
      <w:r>
        <w:rPr>
          <w:rFonts w:ascii="新細明體" w:hAnsi="新細明體" w:eastAsia="新細明體"/>
          <w:b w:val="0"/>
          <w:sz w:val="24"/>
        </w:rPr>
        <w:t>列席：</w:t>
      </w:r>
    </w:p>
    <w:p>
      <w:r>
        <w:rPr>
          <w:rFonts w:ascii="新細明體" w:hAnsi="新細明體" w:eastAsia="新細明體"/>
          <w:b w:val="0"/>
          <w:sz w:val="24"/>
        </w:rPr>
        <w:t>記錄：</w:t>
      </w:r>
    </w:p>
    <w:p/>
    <w:p>
      <w:r>
        <w:rPr>
          <w:rFonts w:ascii="新細明體" w:hAnsi="新細明體" w:eastAsia="新細明體"/>
          <w:b/>
          <w:sz w:val="24"/>
        </w:rPr>
        <w:t>議程：</w:t>
      </w:r>
    </w:p>
    <w:p>
      <w:r>
        <w:rPr>
          <w:rFonts w:ascii="新細明體" w:hAnsi="新細明體" w:eastAsia="新細明體"/>
          <w:b w:val="0"/>
          <w:sz w:val="24"/>
        </w:rPr>
        <w:t>1. 禱告開始</w:t>
      </w:r>
    </w:p>
    <w:p>
      <w:r>
        <w:rPr>
          <w:rFonts w:ascii="新細明體" w:hAnsi="新細明體" w:eastAsia="新細明體"/>
          <w:b w:val="0"/>
          <w:sz w:val="24"/>
        </w:rPr>
        <w:t>2. 審核上次會議紀錄（附件：2024-2025 第二次 STEAM 及電子學習小組 會議紀錄）</w:t>
      </w:r>
    </w:p>
    <w:p>
      <w:r>
        <w:rPr>
          <w:rFonts w:ascii="新細明體" w:hAnsi="新細明體" w:eastAsia="新細明體"/>
          <w:b w:val="0"/>
          <w:sz w:val="24"/>
        </w:rPr>
        <w:t>3. 報告事項</w:t>
      </w:r>
    </w:p>
    <w:p>
      <w:r>
        <w:rPr>
          <w:rFonts w:ascii="新細明體" w:hAnsi="新細明體" w:eastAsia="新細明體"/>
          <w:b w:val="0"/>
          <w:sz w:val="24"/>
        </w:rPr>
        <w:t>3.1. 組別改名及職能更新</w:t>
      </w:r>
    </w:p>
    <w:p>
      <w:r>
        <w:rPr>
          <w:rFonts w:ascii="新細明體" w:hAnsi="新細明體" w:eastAsia="新細明體"/>
          <w:b w:val="0"/>
          <w:sz w:val="24"/>
        </w:rPr>
        <w:t>「電子學習組」已正式改名為「數字教育組」，職能擴展至以下範疇：</w:t>
      </w:r>
    </w:p>
    <w:p>
      <w:r>
        <w:rPr>
          <w:rFonts w:ascii="新細明體" w:hAnsi="新細明體" w:eastAsia="新細明體"/>
          <w:b w:val="0"/>
          <w:sz w:val="24"/>
        </w:rPr>
        <w:t xml:space="preserve">    (1) 數字教育的推廣與實踐</w:t>
      </w:r>
    </w:p>
    <w:p>
      <w:r>
        <w:rPr>
          <w:rFonts w:ascii="新細明體" w:hAnsi="新細明體" w:eastAsia="新細明體"/>
          <w:b w:val="0"/>
          <w:sz w:val="24"/>
        </w:rPr>
        <w:t xml:space="preserve">    (2) 人工智能素養推廣</w:t>
      </w:r>
    </w:p>
    <w:p>
      <w:r>
        <w:rPr>
          <w:rFonts w:ascii="新細明體" w:hAnsi="新細明體" w:eastAsia="新細明體"/>
          <w:b w:val="0"/>
          <w:sz w:val="24"/>
        </w:rPr>
        <w:t xml:space="preserve">    (3) 教職員 AI 培訓（每年至少六次工作坊）</w:t>
      </w:r>
    </w:p>
    <w:p>
      <w:r>
        <w:rPr>
          <w:rFonts w:ascii="新細明體" w:hAnsi="新細明體" w:eastAsia="新細明體"/>
          <w:b w:val="0"/>
          <w:sz w:val="24"/>
        </w:rPr>
        <w:t xml:space="preserve">    (4) 教學研究支援（RA 工作）</w:t>
      </w:r>
    </w:p>
    <w:p>
      <w:r>
        <w:rPr>
          <w:rFonts w:ascii="新細明體" w:hAnsi="新細明體" w:eastAsia="新細明體"/>
          <w:b w:val="0"/>
          <w:sz w:val="24"/>
        </w:rPr>
        <w:t xml:space="preserve">    (5) 硬件與平台支援</w:t>
      </w:r>
    </w:p>
    <w:p>
      <w:r>
        <w:rPr>
          <w:rFonts w:ascii="新細明體" w:hAnsi="新細明體" w:eastAsia="新細明體"/>
          <w:b w:val="0"/>
          <w:sz w:val="24"/>
        </w:rPr>
        <w:t xml:space="preserve">    (6) iPad 借用安排調整</w:t>
      </w:r>
    </w:p>
    <w:p>
      <w:r>
        <w:rPr>
          <w:rFonts w:ascii="新細明體" w:hAnsi="新細明體" w:eastAsia="新細明體"/>
          <w:b w:val="0"/>
          <w:sz w:val="24"/>
        </w:rPr>
        <w:t>3.2. 三年計劃</w:t>
      </w:r>
    </w:p>
    <w:p>
      <w:r>
        <w:rPr>
          <w:rFonts w:ascii="新細明體" w:hAnsi="新細明體" w:eastAsia="新細明體"/>
          <w:b w:val="0"/>
          <w:sz w:val="24"/>
        </w:rPr>
        <w:t>3.3. 教育局《中小學數字教育發展藍圖》(DEBP)</w:t>
      </w:r>
    </w:p>
    <w:p>
      <w:r>
        <w:rPr>
          <w:rFonts w:ascii="新細明體" w:hAnsi="新細明體" w:eastAsia="新細明體"/>
          <w:b w:val="0"/>
          <w:sz w:val="24"/>
        </w:rPr>
        <w:t>藍圖已於 2026 年 6 月發佈，各附篇已下載存檔。需討論校本回應方案。</w:t>
      </w:r>
    </w:p>
    <w:p>
      <w:r>
        <w:rPr>
          <w:rFonts w:ascii="新細明體" w:hAnsi="新細明體" w:eastAsia="新細明體"/>
          <w:b w:val="0"/>
          <w:sz w:val="24"/>
        </w:rPr>
        <w:t>3.4. 「智啟學教」AI 學與教發展計劃</w:t>
      </w:r>
    </w:p>
    <w:p>
      <w:r>
        <w:rPr>
          <w:rFonts w:ascii="新細明體" w:hAnsi="新細明體" w:eastAsia="新細明體"/>
          <w:b w:val="0"/>
          <w:sz w:val="24"/>
        </w:rPr>
        <w:t>計劃書已提交，匯報最新進度。</w:t>
      </w:r>
    </w:p>
    <w:p>
      <w:r>
        <w:rPr>
          <w:rFonts w:ascii="新細明體" w:hAnsi="新細明體" w:eastAsia="新細明體"/>
          <w:b w:val="0"/>
          <w:sz w:val="24"/>
        </w:rPr>
        <w:t>3.5. 現有數字學習帳戶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平台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License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使用單位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到期日</w:t>
            </w:r>
          </w:p>
        </w:tc>
      </w:tr>
      <w:tr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Adobe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4X3 A.I. Design, STEAM Team, Publication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Canva 教育版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Site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全校老師及學生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TutorJolly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Site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英文科老師及全校學生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LoiloNote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Site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全校老師及學生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OQB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Site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DSE學生(涵蓋10個學科)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Kahoot! Max+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所有同事(大型活動用)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HeyGen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全校學生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</w:tbl>
    <w:p/>
    <w:p>
      <w:r>
        <w:rPr>
          <w:rFonts w:ascii="新細明體" w:hAnsi="新細明體" w:eastAsia="新細明體"/>
          <w:b w:val="0"/>
          <w:sz w:val="24"/>
        </w:rPr>
        <w:t>3.6. 教職員 AI 培訓安排</w:t>
      </w:r>
    </w:p>
    <w:p>
      <w:r>
        <w:rPr>
          <w:rFonts w:ascii="新細明體" w:hAnsi="新細明體" w:eastAsia="新細明體"/>
          <w:b w:val="0"/>
          <w:sz w:val="24"/>
        </w:rPr>
        <w:t>本年度已舉辦 / 擬舉辦之工作坊清單。同工出席記錄跟進。</w:t>
      </w:r>
    </w:p>
    <w:p>
      <w:r>
        <w:rPr>
          <w:rFonts w:ascii="新細明體" w:hAnsi="新細明體" w:eastAsia="新細明體"/>
          <w:b w:val="0"/>
          <w:sz w:val="24"/>
        </w:rPr>
        <w:t>3.7. PCPD AI Sandbox 計劃</w:t>
      </w:r>
    </w:p>
    <w:p>
      <w:r>
        <w:rPr>
          <w:rFonts w:ascii="新細明體" w:hAnsi="新細明體" w:eastAsia="新細明體"/>
          <w:b w:val="0"/>
          <w:sz w:val="24"/>
        </w:rPr>
        <w:t>匯報計劃進度及所需資源。</w:t>
      </w:r>
    </w:p>
    <w:p>
      <w:r>
        <w:rPr>
          <w:rFonts w:ascii="新細明體" w:hAnsi="新細明體" w:eastAsia="新細明體"/>
          <w:b w:val="0"/>
          <w:sz w:val="24"/>
        </w:rPr>
        <w:t>3.8. QEF e-Learning 撥款計劃</w:t>
      </w:r>
    </w:p>
    <w:p>
      <w:r>
        <w:rPr>
          <w:rFonts w:ascii="新細明體" w:hAnsi="新細明體" w:eastAsia="新細明體"/>
          <w:b w:val="0"/>
          <w:sz w:val="24"/>
        </w:rPr>
        <w:t>匯報申請進度、採購時間表及學生借用安排。</w:t>
      </w:r>
    </w:p>
    <w:p>
      <w:r>
        <w:rPr>
          <w:rFonts w:ascii="新細明體" w:hAnsi="新細明體" w:eastAsia="新細明體"/>
          <w:b w:val="0"/>
          <w:sz w:val="24"/>
        </w:rPr>
        <w:t>3.9. iPad 借用安排</w:t>
      </w:r>
    </w:p>
    <w:p>
      <w:r>
        <w:rPr>
          <w:rFonts w:ascii="新細明體" w:hAnsi="新細明體" w:eastAsia="新細明體"/>
          <w:b w:val="0"/>
          <w:sz w:val="24"/>
        </w:rPr>
        <w:t>樓層借用推車配置、借用流程及同事回饋。</w:t>
      </w:r>
    </w:p>
    <w:p>
      <w:r>
        <w:rPr>
          <w:rFonts w:ascii="新細明體" w:hAnsi="新細明體" w:eastAsia="新細明體"/>
          <w:b w:val="0"/>
          <w:sz w:val="24"/>
        </w:rPr>
        <w:t>4. 討論事項</w:t>
      </w:r>
    </w:p>
    <w:p>
      <w:r>
        <w:rPr>
          <w:rFonts w:ascii="新細明體" w:hAnsi="新細明體" w:eastAsia="新細明體"/>
          <w:b w:val="0"/>
          <w:sz w:val="24"/>
        </w:rPr>
        <w:t>4.1. 數字教育年度計劃及時間表</w:t>
      </w:r>
    </w:p>
    <w:p>
      <w:r>
        <w:rPr>
          <w:rFonts w:ascii="新細明體" w:hAnsi="新細明體" w:eastAsia="新細明體"/>
          <w:b w:val="0"/>
          <w:sz w:val="24"/>
        </w:rPr>
        <w:t xml:space="preserve">    討論本學年各範疇工作時間表。</w:t>
      </w:r>
    </w:p>
    <w:p>
      <w:r>
        <w:rPr>
          <w:rFonts w:ascii="新細明體" w:hAnsi="新細明體" w:eastAsia="新細明體"/>
          <w:b w:val="0"/>
          <w:sz w:val="24"/>
        </w:rPr>
        <w:t>4.2. AI 素養教育推行策略</w:t>
      </w:r>
    </w:p>
    <w:p>
      <w:r>
        <w:rPr>
          <w:rFonts w:ascii="新細明體" w:hAnsi="新細明體" w:eastAsia="新細明體"/>
          <w:b w:val="0"/>
          <w:sz w:val="24"/>
        </w:rPr>
        <w:t xml:space="preserve">    面向老師、學生及家長的推廣方案。</w:t>
      </w:r>
    </w:p>
    <w:p>
      <w:r>
        <w:rPr>
          <w:rFonts w:ascii="新細明體" w:hAnsi="新細明體" w:eastAsia="新細明體"/>
          <w:b w:val="0"/>
          <w:sz w:val="24"/>
        </w:rPr>
        <w:t xml:space="preserve">    參考教育局《人工智能素養學習架構》。</w:t>
      </w:r>
    </w:p>
    <w:p>
      <w:r>
        <w:rPr>
          <w:rFonts w:ascii="新細明體" w:hAnsi="新細明體" w:eastAsia="新細明體"/>
          <w:b w:val="0"/>
          <w:sz w:val="24"/>
        </w:rPr>
        <w:t>4.3. 數字教育資源分配及優先次序</w:t>
      </w:r>
    </w:p>
    <w:p>
      <w:r>
        <w:rPr>
          <w:rFonts w:ascii="新細明體" w:hAnsi="新細明體" w:eastAsia="新細明體"/>
          <w:b w:val="0"/>
          <w:sz w:val="24"/>
        </w:rPr>
        <w:t xml:space="preserve">    硬件、平台、軟件之採購優先次序。</w:t>
      </w:r>
    </w:p>
    <w:p>
      <w:r>
        <w:rPr>
          <w:rFonts w:ascii="新細明體" w:hAnsi="新細明體" w:eastAsia="新細明體"/>
          <w:b w:val="0"/>
          <w:sz w:val="24"/>
        </w:rPr>
        <w:t>5. 財政預算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項目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受惠人數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24/25 預算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24/25 使用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25/26 預算</w:t>
            </w:r>
          </w:p>
        </w:tc>
      </w:tr>
      <w:tr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OQB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高中學生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JollyTutor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全校學生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LoiLoNote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全校學生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Adobe Creative Suite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HeyGen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全校學生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Kahoot! Max+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全校學生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iPad 借用推車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iPad 保養 (套, 電溶筆, 叉電線)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全校學生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嘗試新系統資金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全校學生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</w:tbl>
    <w:p/>
    <w:p>
      <w:r>
        <w:rPr>
          <w:rFonts w:ascii="新細明體" w:hAnsi="新細明體" w:eastAsia="新細明體"/>
          <w:b w:val="0"/>
          <w:sz w:val="24"/>
        </w:rPr>
        <w:t>6. 臨時動議</w:t>
      </w:r>
    </w:p>
    <w:p>
      <w:r>
        <w:rPr>
          <w:rFonts w:ascii="新細明體" w:hAnsi="新細明體" w:eastAsia="新細明體"/>
          <w:b w:val="0"/>
          <w:sz w:val="24"/>
        </w:rPr>
        <w:t>7. 禱告結束</w:t>
      </w:r>
    </w:p>
    <w:p>
      <w:r>
        <w:rPr>
          <w:rFonts w:ascii="新細明體" w:hAnsi="新細明體" w:eastAsia="新細明體"/>
          <w:b w:val="0"/>
          <w:sz w:val="24"/>
        </w:rPr>
        <w:t>8. 下次開會日期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