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Machine 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We will use the CAR/MDD for assessing trend-trading algorithm. The higher the CAR/MDD mean the higher ratio of compound annual return(reward) to maximum drawdown(risk). The definition is stated </w:t>
      </w:r>
      <w:r w:rsidR="00D02B7F">
        <w:rPr>
          <w:rFonts w:ascii="Arial" w:eastAsia="宋体" w:hAnsi="Arial" w:cs="Arial"/>
          <w:bCs/>
          <w:kern w:val="36"/>
          <w:sz w:val="24"/>
          <w:szCs w:val="24"/>
        </w:rPr>
        <w:t>in Table 1.1</w:t>
      </w:r>
      <w:r w:rsidRPr="006A13A6">
        <w:rPr>
          <w:rFonts w:ascii="Arial" w:eastAsia="宋体" w:hAnsi="Arial" w:cs="Arial"/>
          <w:bCs/>
          <w:kern w:val="36"/>
          <w:sz w:val="24"/>
          <w:szCs w:val="24"/>
        </w:rPr>
        <w:t>.</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(_date[0],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delta = end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start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 xml:space="preserv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X[0])/X[0]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dataset/HK_Equity_Fund_B_testing.csv</w:t>
            </w:r>
            <w:r w:rsidR="00D02B7F">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CAR/MDD = %.4f</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1.1</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w:t>
      </w:r>
      <w:r w:rsidR="00D02B7F">
        <w:rPr>
          <w:rFonts w:ascii="Arial" w:eastAsia="宋体" w:hAnsi="Arial" w:cs="Arial"/>
          <w:bCs/>
          <w:kern w:val="36"/>
          <w:sz w:val="24"/>
          <w:szCs w:val="24"/>
        </w:rPr>
        <w:t>’</w:t>
      </w:r>
      <w:r w:rsidRPr="006A13A6">
        <w:rPr>
          <w:rFonts w:ascii="Arial" w:eastAsia="宋体" w:hAnsi="Arial" w:cs="Arial"/>
          <w:bCs/>
          <w:kern w:val="36"/>
          <w:sz w:val="24"/>
          <w:szCs w:val="24"/>
        </w:rPr>
        <w:t xml:space="preserve">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r w:rsidR="00D02B7F">
        <w:rPr>
          <w:rFonts w:ascii="Arial" w:eastAsia="PMingLiU" w:hAnsi="Arial" w:cs="Arial"/>
          <w:bCs/>
          <w:kern w:val="36"/>
          <w:sz w:val="24"/>
          <w:szCs w:val="24"/>
          <w:lang w:eastAsia="zh-HK"/>
        </w:rPr>
        <w:t xml:space="preserve"> Code is stated in Table 1.2.</w:t>
      </w:r>
    </w:p>
    <w:p w:rsidR="00A86850" w:rsidRPr="006A13A6" w:rsidRDefault="00A86850" w:rsidP="006A13A6">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D02B7F"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w:t>
            </w:r>
            <w:r w:rsidR="006A13A6" w:rsidRPr="006A13A6">
              <w:rPr>
                <w:rFonts w:ascii="Courier New" w:eastAsia="宋体" w:hAnsi="Courier New" w:cs="Courier New"/>
                <w:bCs/>
                <w:kern w:val="36"/>
                <w:sz w:val="24"/>
                <w:szCs w:val="24"/>
              </w:rPr>
              <w:t xml:space="preserve">rom </w:t>
            </w:r>
            <w:proofErr w:type="spellStart"/>
            <w:proofErr w:type="gramStart"/>
            <w:r w:rsidR="006A13A6" w:rsidRPr="006A13A6">
              <w:rPr>
                <w:rFonts w:ascii="Courier New" w:eastAsia="宋体" w:hAnsi="Courier New" w:cs="Courier New"/>
                <w:bCs/>
                <w:kern w:val="36"/>
                <w:sz w:val="24"/>
                <w:szCs w:val="24"/>
              </w:rPr>
              <w:t>pyalgotrade.stratanalyzer</w:t>
            </w:r>
            <w:proofErr w:type="spellEnd"/>
            <w:proofErr w:type="gramEnd"/>
            <w:r w:rsidR="006A13A6"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D02B7F">
            <w:pPr>
              <w:ind w:firstLine="480"/>
              <w:rPr>
                <w:rFonts w:ascii="Arial" w:eastAsia="宋体" w:hAnsi="Arial" w:cs="Arial"/>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1.2</w:t>
      </w: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2.1</w:t>
      </w:r>
    </w:p>
    <w:p w:rsidR="00D02B7F" w:rsidRPr="00D02B7F" w:rsidRDefault="00D02B7F" w:rsidP="00D02B7F">
      <w:pPr>
        <w:rPr>
          <w:rFonts w:ascii="Arial" w:eastAsia="PMingLiU" w:hAnsi="Arial" w:cs="Arial"/>
          <w:b/>
          <w:bCs/>
          <w:kern w:val="36"/>
          <w:sz w:val="24"/>
          <w:szCs w:val="24"/>
          <w:lang w:eastAsia="zh-HK"/>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A86850" w:rsidRPr="00A86850"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xml:space="preserve">. It takes a discrete set of values into tree structures, leaves represent class labels and branches represent conjunctions of features that lead to those class labels. It finally calculates the scores of each class. Multiple layer perceptron </w:t>
      </w:r>
      <w:proofErr w:type="gramStart"/>
      <w:r w:rsidR="00A86850" w:rsidRPr="00A86850">
        <w:rPr>
          <w:rFonts w:ascii="Arial" w:eastAsia="宋体" w:hAnsi="Arial" w:cs="Arial"/>
          <w:bCs/>
          <w:kern w:val="36"/>
          <w:sz w:val="24"/>
          <w:szCs w:val="24"/>
        </w:rPr>
        <w:t>have</w:t>
      </w:r>
      <w:proofErr w:type="gramEnd"/>
      <w:r w:rsidR="00A86850" w:rsidRPr="00A86850">
        <w:rPr>
          <w:rFonts w:ascii="Arial" w:eastAsia="宋体" w:hAnsi="Arial" w:cs="Arial"/>
          <w:bCs/>
          <w:kern w:val="36"/>
          <w:sz w:val="24"/>
          <w:szCs w:val="24"/>
        </w:rPr>
        <w:t xml:space="preserve"> similar structure but function differently. It does linear transform in each node at the beginning. And then, </w:t>
      </w:r>
      <w:proofErr w:type="gramStart"/>
      <w:r w:rsidR="00A86850" w:rsidRPr="00A86850">
        <w:rPr>
          <w:rFonts w:ascii="Arial" w:eastAsia="宋体" w:hAnsi="Arial" w:cs="Arial"/>
          <w:bCs/>
          <w:kern w:val="36"/>
          <w:sz w:val="24"/>
          <w:szCs w:val="24"/>
        </w:rPr>
        <w:t>It</w:t>
      </w:r>
      <w:proofErr w:type="gramEnd"/>
      <w:r w:rsidR="00A86850" w:rsidRPr="00A86850">
        <w:rPr>
          <w:rFonts w:ascii="Arial" w:eastAsia="宋体" w:hAnsi="Arial" w:cs="Arial"/>
          <w:bCs/>
          <w:kern w:val="36"/>
          <w:sz w:val="24"/>
          <w:szCs w:val="24"/>
        </w:rPr>
        <w:t xml:space="preserve"> transform the value by activation function and finally get the likelihood of each class.</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US 10-year treasury bond yield)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0F63FC">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_fund_rsi','balanced_fund</w:t>
            </w:r>
            <w:r w:rsidRPr="00C76420">
              <w:rPr>
                <w:rFonts w:ascii="Courier New" w:eastAsia="宋体" w:hAnsi="Courier New" w:cs="Courier New"/>
                <w:bCs/>
                <w:kern w:val="36"/>
                <w:sz w:val="24"/>
                <w:szCs w:val="24"/>
              </w:rPr>
              <w:lastRenderedPageBreak/>
              <w:t>_rsi','conservative_fund_rsi','hkdollar_bond_fund_rsi','stable_fund_rsi']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2.2</w:t>
      </w:r>
    </w:p>
    <w:p w:rsidR="00D02B7F" w:rsidRDefault="00D02B7F" w:rsidP="00A86850">
      <w:pPr>
        <w:rPr>
          <w:rFonts w:ascii="Arial" w:eastAsia="宋体" w:hAnsi="Arial" w:cs="Arial"/>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bCs/>
          <w:kern w:val="36"/>
          <w:sz w:val="24"/>
          <w:szCs w:val="24"/>
        </w:rPr>
      </w:pPr>
    </w:p>
    <w:p w:rsidR="00C76420" w:rsidRP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 xml:space="preserve">The fund with the best performance is Sun Life MPF Hong Kong Equity Fund (Class B) in the testing period </w:t>
      </w:r>
      <w:proofErr w:type="gramStart"/>
      <w:r w:rsidRPr="00C76420">
        <w:rPr>
          <w:rFonts w:ascii="Arial" w:eastAsia="宋体" w:hAnsi="Arial" w:cs="Arial"/>
          <w:bCs/>
          <w:kern w:val="36"/>
          <w:sz w:val="24"/>
          <w:szCs w:val="24"/>
        </w:rPr>
        <w:t>The</w:t>
      </w:r>
      <w:proofErr w:type="gramEnd"/>
      <w:r w:rsidRPr="00C76420">
        <w:rPr>
          <w:rFonts w:ascii="Arial" w:eastAsia="宋体" w:hAnsi="Arial" w:cs="Arial"/>
          <w:bCs/>
          <w:kern w:val="36"/>
          <w:sz w:val="24"/>
          <w:szCs w:val="24"/>
        </w:rPr>
        <w:t xml:space="preserve"> compound annual return is 9.4378 percent and the maximum drawdown of the fund is 28.0587 percent. So, the CAR/MDD is 0.3364. If the learning agent has both high CAR/MDD and the CAR, that's means the learning agent is better than the benchmark.</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lastRenderedPageBreak/>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lastRenderedPageBreak/>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Pr>
                <w:rFonts w:ascii="Arial" w:eastAsia="宋体" w:hAnsi="Arial" w:cs="Arial" w:hint="eastAsia"/>
                <w:bCs/>
                <w:noProof/>
                <w:kern w:val="36"/>
                <w:sz w:val="24"/>
                <w:szCs w:val="24"/>
              </w:rPr>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2.3</w:t>
      </w: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36"/>
          <w:szCs w:val="36"/>
        </w:rPr>
      </w:pPr>
      <w:r w:rsidRPr="00184491">
        <w:rPr>
          <w:rFonts w:ascii="Arial" w:eastAsia="宋体" w:hAnsi="Arial" w:cs="Arial"/>
          <w:b/>
          <w:bCs/>
          <w:kern w:val="36"/>
          <w:sz w:val="36"/>
          <w:szCs w:val="36"/>
        </w:rPr>
        <w:lastRenderedPageBreak/>
        <w:t>III.</w:t>
      </w:r>
      <w:r w:rsidRPr="00184491">
        <w:rPr>
          <w:rFonts w:ascii="Arial" w:eastAsia="宋体" w:hAnsi="Arial" w:cs="Arial" w:hint="eastAsia"/>
          <w:b/>
          <w:bCs/>
          <w:kern w:val="36"/>
          <w:sz w:val="36"/>
          <w:szCs w:val="36"/>
        </w:rPr>
        <w:t xml:space="preserve">  </w:t>
      </w:r>
      <w:r w:rsidRPr="00184491">
        <w:rPr>
          <w:rFonts w:ascii="Arial" w:eastAsia="宋体" w:hAnsi="Arial" w:cs="Arial"/>
          <w:b/>
          <w:bCs/>
          <w:kern w:val="36"/>
          <w:sz w:val="36"/>
          <w:szCs w:val="36"/>
        </w:rPr>
        <w:t xml:space="preserve"> Methodology</w:t>
      </w:r>
    </w:p>
    <w:p w:rsidR="00184491" w:rsidRPr="00184491" w:rsidRDefault="00184491" w:rsidP="00184491">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24"/>
          <w:szCs w:val="24"/>
        </w:rPr>
      </w:pPr>
      <w:r w:rsidRPr="00184491">
        <w:rPr>
          <w:rFonts w:ascii="Arial" w:eastAsia="宋体" w:hAnsi="Arial" w:cs="Arial"/>
          <w:b/>
          <w:bCs/>
          <w:kern w:val="36"/>
          <w:sz w:val="24"/>
          <w:szCs w:val="24"/>
        </w:rPr>
        <w:t>Data Preprocessing</w:t>
      </w:r>
    </w:p>
    <w:p w:rsidR="00184491" w:rsidRP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data preprocessing job can be split into two parts, the features selection and data cleaning. First part we talk about the </w:t>
      </w:r>
      <w:proofErr w:type="gramStart"/>
      <w:r w:rsidRPr="00184491">
        <w:rPr>
          <w:rFonts w:ascii="Arial" w:eastAsia="宋体" w:hAnsi="Arial" w:cs="Arial"/>
          <w:bCs/>
          <w:kern w:val="36"/>
          <w:sz w:val="24"/>
          <w:szCs w:val="24"/>
        </w:rPr>
        <w:t>features</w:t>
      </w:r>
      <w:proofErr w:type="gramEnd"/>
      <w:r w:rsidRPr="00184491">
        <w:rPr>
          <w:rFonts w:ascii="Arial" w:eastAsia="宋体" w:hAnsi="Arial" w:cs="Arial"/>
          <w:bCs/>
          <w:kern w:val="36"/>
          <w:sz w:val="24"/>
          <w:szCs w:val="24"/>
        </w:rPr>
        <w:t xml:space="preserve"> selection. Heng Seng Index(^HSI), NASDAQ Index(^IXIC), US 10-year and 2-year treasury bonds yield, RSI and MACD of each MPF assets will be used as features. Close price of Heng Seng Index(^HSI) and NASDAQ Index(^IXIC) represents the stock market status. US 10-year and 2-year treasury bonds yield represents the economy status and the interest rate policy. RSI and MACD of each </w:t>
      </w:r>
      <w:proofErr w:type="gramStart"/>
      <w:r w:rsidRPr="00184491">
        <w:rPr>
          <w:rFonts w:ascii="Arial" w:eastAsia="宋体" w:hAnsi="Arial" w:cs="Arial"/>
          <w:bCs/>
          <w:kern w:val="36"/>
          <w:sz w:val="24"/>
          <w:szCs w:val="24"/>
        </w:rPr>
        <w:t>assets</w:t>
      </w:r>
      <w:proofErr w:type="gramEnd"/>
      <w:r w:rsidRPr="00184491">
        <w:rPr>
          <w:rFonts w:ascii="Arial" w:eastAsia="宋体" w:hAnsi="Arial" w:cs="Arial"/>
          <w:bCs/>
          <w:kern w:val="36"/>
          <w:sz w:val="24"/>
          <w:szCs w:val="24"/>
        </w:rPr>
        <w:t xml:space="preserve"> represents the trading activity of traders. Those features can be classified to fundamental factors or technical factors as follows.</w:t>
      </w:r>
    </w:p>
    <w:p w:rsidR="00643874" w:rsidRPr="00184491" w:rsidRDefault="00643874"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Fundamental:</w:t>
      </w:r>
    </w:p>
    <w:p w:rsidR="00184491" w:rsidRP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Heng Seng Index(^HSI), NASDAQ Index(^IXIC), US 10-year</w:t>
      </w:r>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and 2-year treasury bonds yield</w:t>
      </w: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Technical: </w:t>
      </w: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RSI and MACD of each MPF assets</w:t>
      </w:r>
    </w:p>
    <w:p w:rsidR="00643874" w:rsidRPr="00184491" w:rsidRDefault="00643874" w:rsidP="00184491">
      <w:pPr>
        <w:rPr>
          <w:rFonts w:ascii="Arial" w:eastAsia="宋体" w:hAnsi="Arial" w:cs="Arial"/>
          <w:bCs/>
          <w:kern w:val="36"/>
          <w:sz w:val="24"/>
          <w:szCs w:val="24"/>
        </w:rPr>
      </w:pPr>
    </w:p>
    <w:p w:rsidR="007D4C3E"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There are six combination of features will be </w:t>
      </w:r>
      <w:proofErr w:type="spellStart"/>
      <w:r w:rsidRPr="00184491">
        <w:rPr>
          <w:rFonts w:ascii="Arial" w:eastAsia="宋体" w:hAnsi="Arial" w:cs="Arial"/>
          <w:bCs/>
          <w:kern w:val="36"/>
          <w:sz w:val="24"/>
          <w:szCs w:val="24"/>
        </w:rPr>
        <w:t>backtested</w:t>
      </w:r>
      <w:proofErr w:type="spellEnd"/>
      <w:r w:rsidRPr="00184491">
        <w:rPr>
          <w:rFonts w:ascii="Arial" w:eastAsia="宋体" w:hAnsi="Arial" w:cs="Arial"/>
          <w:bCs/>
          <w:kern w:val="36"/>
          <w:sz w:val="24"/>
          <w:szCs w:val="24"/>
        </w:rPr>
        <w:t xml:space="preserve"> stated in Algorithms and Techniques. Secondly, the whole row of data will be </w:t>
      </w:r>
      <w:proofErr w:type="gramStart"/>
      <w:r w:rsidRPr="00184491">
        <w:rPr>
          <w:rFonts w:ascii="Arial" w:eastAsia="宋体" w:hAnsi="Arial" w:cs="Arial"/>
          <w:bCs/>
          <w:kern w:val="36"/>
          <w:sz w:val="24"/>
          <w:szCs w:val="24"/>
        </w:rPr>
        <w:t>discard</w:t>
      </w:r>
      <w:proofErr w:type="gramEnd"/>
      <w:r w:rsidRPr="00184491">
        <w:rPr>
          <w:rFonts w:ascii="Arial" w:eastAsia="宋体" w:hAnsi="Arial" w:cs="Arial"/>
          <w:bCs/>
          <w:kern w:val="36"/>
          <w:sz w:val="24"/>
          <w:szCs w:val="24"/>
        </w:rPr>
        <w:t xml:space="preserve"> if there is any missing column or wrong data like day with zero volume, open/close price greater than high and open/close price less than low, etc. A normalizer is set in the pipeline before the model. It is ensuring all the data will normalized between 0 and 1.</w:t>
      </w:r>
    </w:p>
    <w:p w:rsid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
          <w:bCs/>
          <w:kern w:val="36"/>
          <w:sz w:val="24"/>
          <w:szCs w:val="24"/>
        </w:rPr>
      </w:pPr>
      <w:r w:rsidRPr="00643874">
        <w:rPr>
          <w:rFonts w:ascii="Arial" w:eastAsia="宋体" w:hAnsi="Arial" w:cs="Arial"/>
          <w:b/>
          <w:bCs/>
          <w:kern w:val="36"/>
          <w:sz w:val="24"/>
          <w:szCs w:val="24"/>
        </w:rPr>
        <w:t>Implementation</w:t>
      </w:r>
    </w:p>
    <w:p w:rsidR="00184491" w:rsidRPr="00184491" w:rsidRDefault="00184491"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core algorithm of machine learning model is using a python library call </w:t>
      </w:r>
      <w:proofErr w:type="spellStart"/>
      <w:r w:rsidRPr="00184491">
        <w:rPr>
          <w:rFonts w:ascii="Arial" w:eastAsia="宋体" w:hAnsi="Arial" w:cs="Arial"/>
          <w:bCs/>
          <w:kern w:val="36"/>
          <w:sz w:val="24"/>
          <w:szCs w:val="24"/>
        </w:rPr>
        <w:t>scikit</w:t>
      </w:r>
      <w:proofErr w:type="spellEnd"/>
      <w:r w:rsidRPr="00184491">
        <w:rPr>
          <w:rFonts w:ascii="Arial" w:eastAsia="宋体" w:hAnsi="Arial" w:cs="Arial"/>
          <w:bCs/>
          <w:kern w:val="36"/>
          <w:sz w:val="24"/>
          <w:szCs w:val="24"/>
        </w:rPr>
        <w:t xml:space="preserve">-learn. </w:t>
      </w:r>
      <w:proofErr w:type="gramStart"/>
      <w:r w:rsidRPr="00184491">
        <w:rPr>
          <w:rFonts w:ascii="Arial" w:eastAsia="宋体" w:hAnsi="Arial" w:cs="Arial"/>
          <w:bCs/>
          <w:kern w:val="36"/>
          <w:sz w:val="24"/>
          <w:szCs w:val="24"/>
        </w:rPr>
        <w:t>Pipeline(</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sklearn.pipeline</w:t>
      </w:r>
      <w:proofErr w:type="spellEnd"/>
      <w:r w:rsidRPr="00184491">
        <w:rPr>
          <w:rFonts w:ascii="Arial" w:eastAsia="宋体" w:hAnsi="Arial" w:cs="Arial"/>
          <w:bCs/>
          <w:kern w:val="36"/>
          <w:sz w:val="24"/>
          <w:szCs w:val="24"/>
        </w:rPr>
        <w:t xml:space="preserve">) is used for managing the data process. Each data will pass through a </w:t>
      </w:r>
      <w:proofErr w:type="spellStart"/>
      <w:r w:rsidRPr="00184491">
        <w:rPr>
          <w:rFonts w:ascii="Arial" w:eastAsia="宋体" w:hAnsi="Arial" w:cs="Arial"/>
          <w:bCs/>
          <w:kern w:val="36"/>
          <w:sz w:val="24"/>
          <w:szCs w:val="24"/>
        </w:rPr>
        <w:t>StandardScalar</w:t>
      </w:r>
      <w:proofErr w:type="spellEnd"/>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 xml:space="preserve">(from class </w:t>
      </w:r>
      <w:proofErr w:type="spellStart"/>
      <w:proofErr w:type="gramStart"/>
      <w:r w:rsidRPr="00184491">
        <w:rPr>
          <w:rFonts w:ascii="Arial" w:eastAsia="宋体" w:hAnsi="Arial" w:cs="Arial"/>
          <w:bCs/>
          <w:kern w:val="36"/>
          <w:sz w:val="24"/>
          <w:szCs w:val="24"/>
        </w:rPr>
        <w:t>sklearn.preprocessing</w:t>
      </w:r>
      <w:proofErr w:type="spellEnd"/>
      <w:proofErr w:type="gramEnd"/>
      <w:r w:rsidRPr="00184491">
        <w:rPr>
          <w:rFonts w:ascii="Arial" w:eastAsia="宋体" w:hAnsi="Arial" w:cs="Arial"/>
          <w:bCs/>
          <w:kern w:val="36"/>
          <w:sz w:val="24"/>
          <w:szCs w:val="24"/>
        </w:rPr>
        <w:t xml:space="preserve">) ensuring it was normalized before input to the model. </w:t>
      </w:r>
      <w:proofErr w:type="spellStart"/>
      <w:proofErr w:type="gramStart"/>
      <w:r w:rsidRPr="00184491">
        <w:rPr>
          <w:rFonts w:ascii="Arial" w:eastAsia="宋体" w:hAnsi="Arial" w:cs="Arial"/>
          <w:bCs/>
          <w:kern w:val="36"/>
          <w:sz w:val="24"/>
          <w:szCs w:val="24"/>
        </w:rPr>
        <w:t>DecisionTreeRegressor</w:t>
      </w:r>
      <w:proofErr w:type="spellEnd"/>
      <w:r w:rsidRPr="00184491">
        <w:rPr>
          <w:rFonts w:ascii="Arial" w:eastAsia="宋体" w:hAnsi="Arial" w:cs="Arial"/>
          <w:bCs/>
          <w:kern w:val="36"/>
          <w:sz w:val="24"/>
          <w:szCs w:val="24"/>
        </w:rPr>
        <w:t>(</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sklearn.tree</w:t>
      </w:r>
      <w:proofErr w:type="spellEnd"/>
      <w:r w:rsidRPr="00184491">
        <w:rPr>
          <w:rFonts w:ascii="Arial" w:eastAsia="宋体" w:hAnsi="Arial" w:cs="Arial"/>
          <w:bCs/>
          <w:kern w:val="36"/>
          <w:sz w:val="24"/>
          <w:szCs w:val="24"/>
        </w:rPr>
        <w:t xml:space="preserve">) or </w:t>
      </w:r>
      <w:proofErr w:type="spellStart"/>
      <w:r w:rsidRPr="00184491">
        <w:rPr>
          <w:rFonts w:ascii="Arial" w:eastAsia="宋体" w:hAnsi="Arial" w:cs="Arial"/>
          <w:bCs/>
          <w:kern w:val="36"/>
          <w:sz w:val="24"/>
          <w:szCs w:val="24"/>
        </w:rPr>
        <w:t>MLPClassifier</w:t>
      </w:r>
      <w:proofErr w:type="spell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sklearn.neural_network</w:t>
      </w:r>
      <w:proofErr w:type="spellEnd"/>
      <w:r w:rsidRPr="00184491">
        <w:rPr>
          <w:rFonts w:ascii="Arial" w:eastAsia="宋体" w:hAnsi="Arial" w:cs="Arial"/>
          <w:bCs/>
          <w:kern w:val="36"/>
          <w:sz w:val="24"/>
          <w:szCs w:val="24"/>
        </w:rPr>
        <w:t>) will be used for classification.</w:t>
      </w:r>
    </w:p>
    <w:p w:rsidR="00643874" w:rsidRDefault="00643874" w:rsidP="00184491">
      <w:pPr>
        <w:rPr>
          <w:rFonts w:ascii="Arial" w:eastAsia="宋体" w:hAnsi="Arial" w:cs="Arial"/>
          <w:bCs/>
          <w:kern w:val="36"/>
          <w:sz w:val="24"/>
          <w:szCs w:val="24"/>
        </w:rPr>
      </w:pPr>
    </w:p>
    <w:p w:rsidR="003274A4" w:rsidRPr="003274A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Different to normal predictive analytics accuracy measure, we use fund performance measure, like return, risk, instead of accuracy and f1-score. We will need a </w:t>
      </w:r>
      <w:proofErr w:type="spellStart"/>
      <w:r w:rsidRPr="00184491">
        <w:rPr>
          <w:rFonts w:ascii="Arial" w:eastAsia="宋体" w:hAnsi="Arial" w:cs="Arial"/>
          <w:bCs/>
          <w:kern w:val="36"/>
          <w:sz w:val="24"/>
          <w:szCs w:val="24"/>
        </w:rPr>
        <w:t>backtesting</w:t>
      </w:r>
      <w:proofErr w:type="spellEnd"/>
      <w:r w:rsidRPr="00184491">
        <w:rPr>
          <w:rFonts w:ascii="Arial" w:eastAsia="宋体" w:hAnsi="Arial" w:cs="Arial"/>
          <w:bCs/>
          <w:kern w:val="36"/>
          <w:sz w:val="24"/>
          <w:szCs w:val="24"/>
        </w:rPr>
        <w:t xml:space="preserve"> system for simulating trades and orders. </w:t>
      </w:r>
      <w:proofErr w:type="spellStart"/>
      <w:r w:rsidRPr="00184491">
        <w:rPr>
          <w:rFonts w:ascii="Arial" w:eastAsia="宋体" w:hAnsi="Arial" w:cs="Arial"/>
          <w:bCs/>
          <w:kern w:val="36"/>
          <w:sz w:val="24"/>
          <w:szCs w:val="24"/>
        </w:rPr>
        <w:t>Pyalgotrade</w:t>
      </w:r>
      <w:proofErr w:type="spellEnd"/>
      <w:r w:rsidRPr="00184491">
        <w:rPr>
          <w:rFonts w:ascii="Arial" w:eastAsia="宋体" w:hAnsi="Arial" w:cs="Arial"/>
          <w:bCs/>
          <w:kern w:val="36"/>
          <w:sz w:val="24"/>
          <w:szCs w:val="24"/>
        </w:rPr>
        <w:t xml:space="preserve"> is used because of its user friendly with strong support of technical indicators and performance analytics. The RSI and MACD </w:t>
      </w:r>
      <w:proofErr w:type="gramStart"/>
      <w:r w:rsidRPr="00184491">
        <w:rPr>
          <w:rFonts w:ascii="Arial" w:eastAsia="宋体" w:hAnsi="Arial" w:cs="Arial"/>
          <w:bCs/>
          <w:kern w:val="36"/>
          <w:sz w:val="24"/>
          <w:szCs w:val="24"/>
        </w:rPr>
        <w:t>indicators(</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pyalgotrade.technical</w:t>
      </w:r>
      <w:proofErr w:type="spellEnd"/>
      <w:r w:rsidRPr="00184491">
        <w:rPr>
          <w:rFonts w:ascii="Arial" w:eastAsia="宋体" w:hAnsi="Arial" w:cs="Arial"/>
          <w:bCs/>
          <w:kern w:val="36"/>
          <w:sz w:val="24"/>
          <w:szCs w:val="24"/>
        </w:rPr>
        <w:t xml:space="preserve">) is </w:t>
      </w:r>
      <w:proofErr w:type="spellStart"/>
      <w:r w:rsidRPr="00184491">
        <w:rPr>
          <w:rFonts w:ascii="Arial" w:eastAsia="宋体" w:hAnsi="Arial" w:cs="Arial"/>
          <w:bCs/>
          <w:kern w:val="36"/>
          <w:sz w:val="24"/>
          <w:szCs w:val="24"/>
        </w:rPr>
        <w:t>build</w:t>
      </w:r>
      <w:proofErr w:type="spellEnd"/>
      <w:r w:rsidRPr="00184491">
        <w:rPr>
          <w:rFonts w:ascii="Arial" w:eastAsia="宋体" w:hAnsi="Arial" w:cs="Arial"/>
          <w:bCs/>
          <w:kern w:val="36"/>
          <w:sz w:val="24"/>
          <w:szCs w:val="24"/>
        </w:rPr>
        <w:t xml:space="preserve"> in the library. It also handles the return, maximum drawdown and </w:t>
      </w:r>
      <w:proofErr w:type="spellStart"/>
      <w:r w:rsidRPr="00184491">
        <w:rPr>
          <w:rFonts w:ascii="Arial" w:eastAsia="宋体" w:hAnsi="Arial" w:cs="Arial"/>
          <w:bCs/>
          <w:kern w:val="36"/>
          <w:sz w:val="24"/>
          <w:szCs w:val="24"/>
        </w:rPr>
        <w:t>calmar</w:t>
      </w:r>
      <w:proofErr w:type="spellEnd"/>
      <w:r w:rsidRPr="00184491">
        <w:rPr>
          <w:rFonts w:ascii="Arial" w:eastAsia="宋体" w:hAnsi="Arial" w:cs="Arial"/>
          <w:bCs/>
          <w:kern w:val="36"/>
          <w:sz w:val="24"/>
          <w:szCs w:val="24"/>
        </w:rPr>
        <w:t xml:space="preserve"> ratio </w:t>
      </w:r>
      <w:proofErr w:type="gramStart"/>
      <w:r w:rsidRPr="00184491">
        <w:rPr>
          <w:rFonts w:ascii="Arial" w:eastAsia="宋体" w:hAnsi="Arial" w:cs="Arial"/>
          <w:bCs/>
          <w:kern w:val="36"/>
          <w:sz w:val="24"/>
          <w:szCs w:val="24"/>
        </w:rPr>
        <w:t>calculation(</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pyalgotrade.stratanalyzer</w:t>
      </w:r>
      <w:proofErr w:type="spellEnd"/>
      <w:r w:rsidRPr="00184491">
        <w:rPr>
          <w:rFonts w:ascii="Arial" w:eastAsia="宋体" w:hAnsi="Arial" w:cs="Arial"/>
          <w:bCs/>
          <w:kern w:val="36"/>
          <w:sz w:val="24"/>
          <w:szCs w:val="24"/>
        </w:rPr>
        <w:t>).</w:t>
      </w:r>
    </w:p>
    <w:p w:rsidR="00A26FD8" w:rsidRPr="00106333" w:rsidRDefault="00106333" w:rsidP="00184491">
      <w:pPr>
        <w:rPr>
          <w:rFonts w:ascii="Arial" w:eastAsia="宋体" w:hAnsi="Arial" w:cs="Arial"/>
          <w:b/>
          <w:bCs/>
          <w:kern w:val="36"/>
          <w:sz w:val="24"/>
          <w:szCs w:val="24"/>
        </w:rPr>
      </w:pPr>
      <w:r w:rsidRPr="00106333">
        <w:rPr>
          <w:rFonts w:ascii="Arial" w:eastAsia="宋体" w:hAnsi="Arial" w:cs="Arial" w:hint="eastAsia"/>
          <w:b/>
          <w:bCs/>
          <w:kern w:val="36"/>
          <w:sz w:val="24"/>
          <w:szCs w:val="24"/>
        </w:rPr>
        <w:lastRenderedPageBreak/>
        <w:t>R</w:t>
      </w:r>
      <w:r w:rsidRPr="00106333">
        <w:rPr>
          <w:rFonts w:ascii="Arial" w:eastAsia="宋体" w:hAnsi="Arial" w:cs="Arial"/>
          <w:b/>
          <w:bCs/>
          <w:kern w:val="36"/>
          <w:sz w:val="24"/>
          <w:szCs w:val="24"/>
        </w:rPr>
        <w:t>efinement</w:t>
      </w:r>
    </w:p>
    <w:p w:rsidR="00106333" w:rsidRDefault="00106333" w:rsidP="00184491">
      <w:pPr>
        <w:rPr>
          <w:rFonts w:ascii="Arial" w:eastAsia="PMingLiU" w:hAnsi="Arial" w:cs="Arial"/>
          <w:bCs/>
          <w:kern w:val="36"/>
          <w:sz w:val="24"/>
          <w:szCs w:val="24"/>
          <w:lang w:eastAsia="zh-HK"/>
        </w:rPr>
      </w:pPr>
    </w:p>
    <w:p w:rsidR="00643874" w:rsidRDefault="003274A4" w:rsidP="00184491">
      <w:pPr>
        <w:rPr>
          <w:rFonts w:ascii="Arial" w:eastAsia="PMingLiU" w:hAnsi="Arial" w:cs="Arial"/>
          <w:bCs/>
          <w:kern w:val="36"/>
          <w:sz w:val="24"/>
          <w:szCs w:val="24"/>
          <w:lang w:eastAsia="zh-HK"/>
        </w:rPr>
      </w:pPr>
      <w:r w:rsidRPr="003274A4">
        <w:rPr>
          <w:rFonts w:ascii="Arial" w:eastAsia="PMingLiU" w:hAnsi="Arial" w:cs="Arial"/>
          <w:bCs/>
          <w:kern w:val="36"/>
          <w:sz w:val="24"/>
          <w:szCs w:val="24"/>
          <w:lang w:eastAsia="zh-HK"/>
        </w:rPr>
        <w:t xml:space="preserve">Run plenty of </w:t>
      </w:r>
      <w:proofErr w:type="spellStart"/>
      <w:r w:rsidRPr="003274A4">
        <w:rPr>
          <w:rFonts w:ascii="Arial" w:eastAsia="PMingLiU" w:hAnsi="Arial" w:cs="Arial"/>
          <w:bCs/>
          <w:kern w:val="36"/>
          <w:sz w:val="24"/>
          <w:szCs w:val="24"/>
          <w:lang w:eastAsia="zh-HK"/>
        </w:rPr>
        <w:t>backtest</w:t>
      </w:r>
      <w:r>
        <w:rPr>
          <w:rFonts w:ascii="Arial" w:eastAsia="PMingLiU" w:hAnsi="Arial" w:cs="Arial"/>
          <w:bCs/>
          <w:kern w:val="36"/>
          <w:sz w:val="24"/>
          <w:szCs w:val="24"/>
          <w:lang w:eastAsia="zh-HK"/>
        </w:rPr>
        <w:t>s</w:t>
      </w:r>
      <w:proofErr w:type="spellEnd"/>
      <w:r w:rsidRPr="003274A4">
        <w:rPr>
          <w:rFonts w:ascii="Arial" w:eastAsia="PMingLiU" w:hAnsi="Arial" w:cs="Arial"/>
          <w:bCs/>
          <w:kern w:val="36"/>
          <w:sz w:val="24"/>
          <w:szCs w:val="24"/>
          <w:lang w:eastAsia="zh-HK"/>
        </w:rPr>
        <w:t xml:space="preserve"> is a time-consuming job. If all parameters of all technical indicators and all economic data is using, the whole process will become a monthly-counting task. So, this project is going to use main economic data and typical technical indicators for training.</w:t>
      </w:r>
      <w:r>
        <w:rPr>
          <w:rFonts w:ascii="Arial" w:eastAsia="PMingLiU" w:hAnsi="Arial" w:cs="Arial"/>
          <w:bCs/>
          <w:kern w:val="36"/>
          <w:sz w:val="24"/>
          <w:szCs w:val="24"/>
          <w:lang w:eastAsia="zh-HK"/>
        </w:rPr>
        <w:t xml:space="preserve"> </w:t>
      </w:r>
      <w:r w:rsidR="00BD7998">
        <w:rPr>
          <w:rFonts w:ascii="Arial" w:eastAsia="PMingLiU" w:hAnsi="Arial" w:cs="Arial" w:hint="eastAsia"/>
          <w:bCs/>
          <w:kern w:val="36"/>
          <w:sz w:val="24"/>
          <w:szCs w:val="24"/>
          <w:lang w:eastAsia="zh-HK"/>
        </w:rPr>
        <w:t>A</w:t>
      </w:r>
      <w:r w:rsidR="00BD7998">
        <w:rPr>
          <w:rFonts w:ascii="Arial" w:eastAsia="PMingLiU" w:hAnsi="Arial" w:cs="Arial"/>
          <w:bCs/>
          <w:kern w:val="36"/>
          <w:sz w:val="24"/>
          <w:szCs w:val="24"/>
          <w:lang w:eastAsia="zh-HK"/>
        </w:rPr>
        <w:t xml:space="preserve">fter running the brute force search, we have four model show better results than the benchmark. </w:t>
      </w:r>
      <w:r w:rsidR="00BD7998">
        <w:rPr>
          <w:rFonts w:ascii="Arial" w:eastAsia="宋体" w:hAnsi="Arial" w:cs="Arial" w:hint="eastAsia"/>
          <w:bCs/>
          <w:kern w:val="36"/>
          <w:sz w:val="24"/>
          <w:szCs w:val="24"/>
        </w:rPr>
        <w:t>Here is</w:t>
      </w:r>
      <w:r w:rsidR="00BD7998">
        <w:rPr>
          <w:rFonts w:ascii="Arial" w:eastAsia="PMingLiU" w:hAnsi="Arial" w:cs="Arial" w:hint="eastAsia"/>
          <w:bCs/>
          <w:kern w:val="36"/>
          <w:sz w:val="24"/>
          <w:szCs w:val="24"/>
          <w:lang w:eastAsia="zh-HK"/>
        </w:rPr>
        <w:t xml:space="preserve"> </w:t>
      </w:r>
      <w:r w:rsidR="00BD7998">
        <w:rPr>
          <w:rFonts w:ascii="Arial" w:eastAsia="PMingLiU" w:hAnsi="Arial" w:cs="Arial"/>
          <w:bCs/>
          <w:kern w:val="36"/>
          <w:sz w:val="24"/>
          <w:szCs w:val="24"/>
          <w:lang w:eastAsia="zh-HK"/>
        </w:rPr>
        <w:t>the summary of result:</w:t>
      </w:r>
    </w:p>
    <w:p w:rsidR="00BD7998" w:rsidRDefault="00BD7998"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074"/>
        <w:gridCol w:w="2074"/>
        <w:gridCol w:w="2074"/>
        <w:gridCol w:w="2074"/>
      </w:tblGrid>
      <w:tr w:rsidR="00BD7998" w:rsidRPr="00BD7998" w:rsidTr="000F63F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Cumulative</w:t>
            </w:r>
            <w:r>
              <w:rPr>
                <w:rFonts w:ascii="Arial" w:eastAsia="等线" w:hAnsi="Arial" w:cs="Arial"/>
                <w:color w:val="000000"/>
              </w:rPr>
              <w:t xml:space="preserve"> </w:t>
            </w:r>
            <w:r w:rsidRPr="00BD7998">
              <w:rPr>
                <w:rFonts w:ascii="Arial" w:eastAsia="等线" w:hAnsi="Arial" w:cs="Arial"/>
                <w:color w:val="000000"/>
              </w:rPr>
              <w:t>returns</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Maximum Drawdown</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Calmar ratio</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0.554726926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0.162191744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3.420192135</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0.499784304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0.132149661</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3.781956757</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decision_tree</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0.48302803</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0.05988571</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8.065831286</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0.468409276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0.167575588</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2.795211891</w:t>
            </w:r>
          </w:p>
        </w:tc>
      </w:tr>
      <w:tr w:rsidR="00BD7998" w:rsidRPr="00BD7998" w:rsidTr="00BD7998">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benchmark</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0.430681603</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0.279335335</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1.541808532</w:t>
            </w:r>
          </w:p>
        </w:tc>
      </w:tr>
    </w:tbl>
    <w:p w:rsidR="00BD7998" w:rsidRPr="00BD7998" w:rsidRDefault="00BD7998" w:rsidP="00BD7998">
      <w:pPr>
        <w:jc w:val="cente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16"/>
        <w:gridCol w:w="5142"/>
        <w:gridCol w:w="1638"/>
      </w:tblGrid>
      <w:tr w:rsidR="0070472A" w:rsidTr="0070472A">
        <w:tc>
          <w:tcPr>
            <w:tcW w:w="1516" w:type="dxa"/>
            <w:vAlign w:val="center"/>
          </w:tcPr>
          <w:p w:rsidR="0070472A" w:rsidRPr="0070472A" w:rsidRDefault="0070472A" w:rsidP="0070472A">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5142" w:type="dxa"/>
            <w:vAlign w:val="center"/>
          </w:tcPr>
          <w:p w:rsidR="0070472A" w:rsidRPr="0070472A" w:rsidRDefault="0070472A" w:rsidP="0070472A">
            <w:pPr>
              <w:widowControl/>
              <w:jc w:val="center"/>
              <w:rPr>
                <w:rFonts w:ascii="Arial" w:eastAsia="等线" w:hAnsi="Arial" w:cs="Arial"/>
                <w:color w:val="000000"/>
              </w:rPr>
            </w:pPr>
            <w:r w:rsidRPr="0070472A">
              <w:rPr>
                <w:rFonts w:ascii="Arial" w:eastAsia="等线" w:hAnsi="Arial" w:cs="Arial"/>
                <w:color w:val="000000"/>
              </w:rPr>
              <w:t>Selected</w:t>
            </w:r>
            <w:r>
              <w:rPr>
                <w:rFonts w:ascii="Arial" w:eastAsia="等线" w:hAnsi="Arial" w:cs="Arial"/>
                <w:color w:val="000000"/>
              </w:rPr>
              <w:t xml:space="preserve"> </w:t>
            </w:r>
            <w:r w:rsidRPr="0070472A">
              <w:rPr>
                <w:rFonts w:ascii="Arial" w:eastAsia="等线" w:hAnsi="Arial" w:cs="Arial"/>
                <w:color w:val="000000"/>
              </w:rPr>
              <w:t>features</w:t>
            </w:r>
          </w:p>
        </w:tc>
        <w:tc>
          <w:tcPr>
            <w:tcW w:w="1638" w:type="dxa"/>
            <w:vAlign w:val="center"/>
          </w:tcPr>
          <w:p w:rsidR="0070472A" w:rsidRPr="0070472A" w:rsidRDefault="0028210B" w:rsidP="0070472A">
            <w:pPr>
              <w:widowControl/>
              <w:jc w:val="center"/>
              <w:rPr>
                <w:rFonts w:ascii="Arial" w:eastAsia="等线" w:hAnsi="Arial" w:cs="Arial"/>
                <w:color w:val="000000"/>
              </w:rPr>
            </w:pPr>
            <w:r>
              <w:rPr>
                <w:rFonts w:ascii="Arial" w:eastAsia="等线" w:hAnsi="Arial" w:cs="Arial"/>
                <w:color w:val="000000"/>
              </w:rPr>
              <w:t>P</w:t>
            </w:r>
            <w:r w:rsidR="0070472A" w:rsidRPr="0070472A">
              <w:rPr>
                <w:rFonts w:ascii="Arial" w:eastAsia="等线" w:hAnsi="Arial" w:cs="Arial"/>
                <w:color w:val="000000"/>
              </w:rPr>
              <w:t>redict</w:t>
            </w:r>
            <w:r>
              <w:rPr>
                <w:rFonts w:ascii="Arial" w:eastAsia="等线" w:hAnsi="Arial" w:cs="Arial"/>
                <w:color w:val="000000"/>
              </w:rPr>
              <w:t xml:space="preserve"> N D</w:t>
            </w:r>
            <w:r w:rsidR="0070472A" w:rsidRPr="0070472A">
              <w:rPr>
                <w:rFonts w:ascii="Arial" w:eastAsia="等线" w:hAnsi="Arial" w:cs="Arial"/>
                <w:color w:val="000000"/>
              </w:rPr>
              <w:t>ays</w:t>
            </w:r>
            <w:r>
              <w:rPr>
                <w:rFonts w:ascii="Arial" w:eastAsia="等线" w:hAnsi="Arial" w:cs="Arial"/>
                <w:color w:val="000000"/>
              </w:rPr>
              <w:t xml:space="preserve"> after</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10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20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decision_tree</w:t>
            </w:r>
            <w:proofErr w:type="spellEnd"/>
          </w:p>
        </w:tc>
        <w:tc>
          <w:tcPr>
            <w:tcW w:w="5142"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benchmark</w:t>
            </w:r>
          </w:p>
        </w:tc>
        <w:tc>
          <w:tcPr>
            <w:tcW w:w="5142"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c>
          <w:tcPr>
            <w:tcW w:w="1638"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r>
    </w:tbl>
    <w:p w:rsidR="00643874" w:rsidRDefault="00643874" w:rsidP="00184491">
      <w:pPr>
        <w:rPr>
          <w:rFonts w:ascii="Arial" w:eastAsia="PMingLiU" w:hAnsi="Arial" w:cs="Arial"/>
          <w:bCs/>
          <w:kern w:val="36"/>
          <w:sz w:val="24"/>
          <w:szCs w:val="24"/>
          <w:lang w:eastAsia="zh-HK"/>
        </w:rPr>
      </w:pPr>
    </w:p>
    <w:p w:rsidR="0070472A" w:rsidRDefault="0070472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Index:</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bCs/>
          <w:kern w:val="36"/>
          <w:sz w:val="24"/>
          <w:szCs w:val="24"/>
          <w:lang w:eastAsia="zh-HK"/>
        </w:rPr>
        <w:t>mlp_classifier</w:t>
      </w:r>
      <w:proofErr w:type="spellEnd"/>
      <w:r>
        <w:rPr>
          <w:rFonts w:ascii="Arial" w:eastAsia="PMingLiU" w:hAnsi="Arial" w:cs="Arial"/>
          <w:bCs/>
          <w:kern w:val="36"/>
          <w:sz w:val="24"/>
          <w:szCs w:val="24"/>
          <w:lang w:eastAsia="zh-HK"/>
        </w:rPr>
        <w:t xml:space="preserve"> - Multiple layer perceptron classifier</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ecision_tree</w:t>
      </w:r>
      <w:proofErr w:type="spellEnd"/>
      <w:r>
        <w:rPr>
          <w:rFonts w:ascii="Arial" w:eastAsia="PMingLiU" w:hAnsi="Arial" w:cs="Arial"/>
          <w:bCs/>
          <w:kern w:val="36"/>
          <w:sz w:val="24"/>
          <w:szCs w:val="24"/>
          <w:lang w:eastAsia="zh-HK"/>
        </w:rPr>
        <w:t xml:space="preserve"> - Decision tree classifier</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HSI_close</w:t>
      </w:r>
      <w:proofErr w:type="spellEnd"/>
      <w:r>
        <w:rPr>
          <w:rFonts w:ascii="Arial" w:eastAsia="PMingLiU" w:hAnsi="Arial" w:cs="Arial"/>
          <w:bCs/>
          <w:kern w:val="36"/>
          <w:sz w:val="24"/>
          <w:szCs w:val="24"/>
          <w:lang w:eastAsia="zh-HK"/>
        </w:rPr>
        <w:t xml:space="preserve"> - Close price of Heng Seng Index</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IXIC_close</w:t>
      </w:r>
      <w:proofErr w:type="spellEnd"/>
      <w:r w:rsidR="00EC3B26">
        <w:rPr>
          <w:rFonts w:ascii="Arial" w:eastAsia="PMingLiU" w:hAnsi="Arial" w:cs="Arial"/>
          <w:bCs/>
          <w:kern w:val="36"/>
          <w:sz w:val="24"/>
          <w:szCs w:val="24"/>
          <w:lang w:eastAsia="zh-HK"/>
        </w:rPr>
        <w:t xml:space="preserve"> - </w:t>
      </w:r>
      <w:r>
        <w:rPr>
          <w:rFonts w:ascii="Arial" w:eastAsia="PMingLiU" w:hAnsi="Arial" w:cs="Arial"/>
          <w:bCs/>
          <w:kern w:val="36"/>
          <w:sz w:val="24"/>
          <w:szCs w:val="24"/>
          <w:lang w:eastAsia="zh-HK"/>
        </w:rPr>
        <w:t>Close price of NASDAQ Index</w:t>
      </w:r>
    </w:p>
    <w:p w:rsidR="0070472A" w:rsidRPr="0070472A" w:rsidRDefault="0070472A" w:rsidP="00184491">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us2yrby_close</w:t>
      </w:r>
      <w:r>
        <w:rPr>
          <w:rFonts w:ascii="Arial" w:eastAsia="PMingLiU" w:hAnsi="Arial" w:cs="Arial"/>
          <w:bCs/>
          <w:kern w:val="36"/>
          <w:sz w:val="24"/>
          <w:szCs w:val="24"/>
          <w:lang w:eastAsia="zh-HK"/>
        </w:rPr>
        <w:t xml:space="preserve"> - Day close of US 2-year Treasury Bond yield</w:t>
      </w:r>
    </w:p>
    <w:p w:rsidR="0070472A" w:rsidRPr="0070472A" w:rsidRDefault="0070472A" w:rsidP="0070472A">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us10yrby_close</w:t>
      </w:r>
      <w:r>
        <w:rPr>
          <w:rFonts w:ascii="Arial" w:eastAsia="PMingLiU" w:hAnsi="Arial" w:cs="Arial"/>
          <w:bCs/>
          <w:kern w:val="36"/>
          <w:sz w:val="24"/>
          <w:szCs w:val="24"/>
          <w:lang w:eastAsia="zh-HK"/>
        </w:rPr>
        <w:t xml:space="preserve"> - Day close of US 10-year Treasury Bond yield</w:t>
      </w:r>
    </w:p>
    <w:p w:rsidR="0070472A" w:rsidRDefault="0070472A" w:rsidP="00184491">
      <w:pPr>
        <w:rPr>
          <w:rFonts w:ascii="Arial" w:eastAsia="PMingLiU" w:hAnsi="Arial" w:cs="Arial"/>
          <w:bCs/>
          <w:kern w:val="36"/>
          <w:sz w:val="24"/>
          <w:szCs w:val="24"/>
          <w:lang w:eastAsia="zh-HK"/>
        </w:rPr>
      </w:pPr>
    </w:p>
    <w:p w:rsidR="0070472A" w:rsidRDefault="00D02B7F" w:rsidP="00942678">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W</w:t>
      </w:r>
      <w:r>
        <w:rPr>
          <w:rFonts w:ascii="Arial" w:eastAsia="PMingLiU" w:hAnsi="Arial" w:cs="Arial"/>
          <w:bCs/>
          <w:kern w:val="36"/>
          <w:sz w:val="24"/>
          <w:szCs w:val="24"/>
          <w:lang w:eastAsia="zh-HK"/>
        </w:rPr>
        <w:t xml:space="preserve">e can see </w:t>
      </w:r>
      <w:r w:rsidR="003274A4">
        <w:rPr>
          <w:rFonts w:ascii="Arial" w:eastAsia="PMingLiU" w:hAnsi="Arial" w:cs="Arial"/>
          <w:bCs/>
          <w:kern w:val="36"/>
          <w:sz w:val="24"/>
          <w:szCs w:val="24"/>
          <w:lang w:eastAsia="zh-HK"/>
        </w:rPr>
        <w:t xml:space="preserve">there are four solutions having higher cumulative return and </w:t>
      </w:r>
      <w:r w:rsidR="00EC3B26">
        <w:rPr>
          <w:rFonts w:ascii="Arial" w:eastAsia="PMingLiU" w:hAnsi="Arial" w:cs="Arial"/>
          <w:bCs/>
          <w:kern w:val="36"/>
          <w:sz w:val="24"/>
          <w:szCs w:val="24"/>
          <w:lang w:eastAsia="zh-HK"/>
        </w:rPr>
        <w:t>C</w:t>
      </w:r>
      <w:r w:rsidR="003274A4">
        <w:rPr>
          <w:rFonts w:ascii="Arial" w:eastAsia="PMingLiU" w:hAnsi="Arial" w:cs="Arial"/>
          <w:bCs/>
          <w:kern w:val="36"/>
          <w:sz w:val="24"/>
          <w:szCs w:val="24"/>
          <w:lang w:eastAsia="zh-HK"/>
        </w:rPr>
        <w:t>almar ratio and the decision tree model will be consider as optimal solution since it has the highest Calmar ratio.</w:t>
      </w:r>
      <w:r w:rsidR="00942678">
        <w:rPr>
          <w:rFonts w:ascii="Arial" w:eastAsia="PMingLiU" w:hAnsi="Arial" w:cs="Arial"/>
          <w:bCs/>
          <w:kern w:val="36"/>
          <w:sz w:val="24"/>
          <w:szCs w:val="24"/>
          <w:lang w:eastAsia="zh-HK"/>
        </w:rPr>
        <w:t xml:space="preserve"> Day close of US 2-year and 10-year Treasury Bond yield will be the key features and close price of Heng Seng index and NASDAQ index will be stay in the watchlist. </w:t>
      </w: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宋体" w:hAnsi="Arial" w:cs="Arial"/>
          <w:b/>
          <w:bCs/>
          <w:kern w:val="36"/>
          <w:sz w:val="36"/>
          <w:szCs w:val="36"/>
        </w:rPr>
      </w:pPr>
      <w:r w:rsidRPr="00D27B74">
        <w:rPr>
          <w:rFonts w:ascii="Arial" w:eastAsia="宋体" w:hAnsi="Arial" w:cs="Arial" w:hint="eastAsia"/>
          <w:b/>
          <w:bCs/>
          <w:kern w:val="36"/>
          <w:sz w:val="36"/>
          <w:szCs w:val="36"/>
        </w:rPr>
        <w:lastRenderedPageBreak/>
        <w:t>I</w:t>
      </w:r>
      <w:r w:rsidRPr="00D27B74">
        <w:rPr>
          <w:rFonts w:ascii="Arial" w:eastAsia="宋体" w:hAnsi="Arial" w:cs="Arial"/>
          <w:b/>
          <w:bCs/>
          <w:kern w:val="36"/>
          <w:sz w:val="36"/>
          <w:szCs w:val="36"/>
        </w:rPr>
        <w:t xml:space="preserve">V. </w:t>
      </w:r>
      <w:r>
        <w:rPr>
          <w:rFonts w:ascii="Arial" w:eastAsia="宋体" w:hAnsi="Arial" w:cs="Arial"/>
          <w:b/>
          <w:bCs/>
          <w:kern w:val="36"/>
          <w:sz w:val="36"/>
          <w:szCs w:val="36"/>
        </w:rPr>
        <w:t xml:space="preserve">  </w:t>
      </w:r>
      <w:r w:rsidRPr="00D27B74">
        <w:rPr>
          <w:rFonts w:ascii="Arial" w:eastAsia="宋体" w:hAnsi="Arial" w:cs="Arial"/>
          <w:b/>
          <w:bCs/>
          <w:kern w:val="36"/>
          <w:sz w:val="36"/>
          <w:szCs w:val="36"/>
        </w:rPr>
        <w:t>Results</w:t>
      </w:r>
    </w:p>
    <w:p w:rsidR="00156DED" w:rsidRPr="00156DED" w:rsidRDefault="00156DED" w:rsidP="00184491">
      <w:pPr>
        <w:rPr>
          <w:rFonts w:ascii="Arial" w:eastAsia="宋体" w:hAnsi="Arial" w:cs="Arial"/>
          <w:b/>
          <w:bCs/>
          <w:kern w:val="36"/>
          <w:sz w:val="24"/>
          <w:szCs w:val="24"/>
        </w:rPr>
      </w:pPr>
    </w:p>
    <w:p w:rsidR="00D27B74" w:rsidRDefault="00156DED" w:rsidP="00184491">
      <w:pPr>
        <w:rPr>
          <w:rFonts w:ascii="Arial" w:eastAsia="宋体" w:hAnsi="Arial" w:cs="Arial"/>
          <w:b/>
          <w:bCs/>
          <w:kern w:val="36"/>
          <w:sz w:val="24"/>
          <w:szCs w:val="24"/>
        </w:rPr>
      </w:pPr>
      <w:r w:rsidRPr="00156DED">
        <w:rPr>
          <w:rFonts w:ascii="Arial" w:eastAsia="宋体" w:hAnsi="Arial" w:cs="Arial" w:hint="eastAsia"/>
          <w:b/>
          <w:bCs/>
          <w:kern w:val="36"/>
          <w:sz w:val="24"/>
          <w:szCs w:val="24"/>
        </w:rPr>
        <w:t>V</w:t>
      </w:r>
      <w:r w:rsidRPr="00156DED">
        <w:rPr>
          <w:rFonts w:ascii="Arial" w:eastAsia="宋体" w:hAnsi="Arial" w:cs="Arial"/>
          <w:b/>
          <w:bCs/>
          <w:kern w:val="36"/>
          <w:sz w:val="24"/>
          <w:szCs w:val="24"/>
        </w:rPr>
        <w:t>alidation</w:t>
      </w:r>
      <w:r w:rsidR="00153751">
        <w:rPr>
          <w:rFonts w:ascii="Arial" w:eastAsia="宋体" w:hAnsi="Arial" w:cs="Arial"/>
          <w:b/>
          <w:bCs/>
          <w:kern w:val="36"/>
          <w:sz w:val="24"/>
          <w:szCs w:val="24"/>
        </w:rPr>
        <w:t xml:space="preserve"> and Justification</w:t>
      </w:r>
    </w:p>
    <w:p w:rsidR="00156DED" w:rsidRDefault="00156DED" w:rsidP="00184491">
      <w:pPr>
        <w:rPr>
          <w:rFonts w:ascii="Arial" w:eastAsia="宋体" w:hAnsi="Arial" w:cs="Arial"/>
          <w:b/>
          <w:bCs/>
          <w:kern w:val="36"/>
          <w:sz w:val="24"/>
          <w:szCs w:val="24"/>
        </w:rPr>
      </w:pPr>
    </w:p>
    <w:p w:rsidR="00156DED" w:rsidRDefault="00156DED" w:rsidP="00184491">
      <w:pPr>
        <w:rPr>
          <w:rFonts w:ascii="Arial" w:eastAsia="PMingLiU" w:hAnsi="Arial" w:cs="Arial"/>
          <w:bCs/>
          <w:kern w:val="36"/>
          <w:sz w:val="24"/>
          <w:szCs w:val="24"/>
          <w:lang w:eastAsia="zh-HK"/>
        </w:rPr>
      </w:pPr>
      <w:r w:rsidRPr="00156DED">
        <w:rPr>
          <w:rFonts w:ascii="Arial" w:eastAsia="PMingLiU" w:hAnsi="Arial" w:cs="Arial" w:hint="eastAsia"/>
          <w:bCs/>
          <w:kern w:val="36"/>
          <w:sz w:val="24"/>
          <w:szCs w:val="24"/>
          <w:lang w:eastAsia="zh-HK"/>
        </w:rPr>
        <w:t>T</w:t>
      </w:r>
      <w:r w:rsidRPr="00156DED">
        <w:rPr>
          <w:rFonts w:ascii="Arial" w:eastAsia="PMingLiU" w:hAnsi="Arial" w:cs="Arial"/>
          <w:bCs/>
          <w:kern w:val="36"/>
          <w:sz w:val="24"/>
          <w:szCs w:val="24"/>
          <w:lang w:eastAsia="zh-HK"/>
        </w:rPr>
        <w:t xml:space="preserve">he </w:t>
      </w:r>
      <w:r>
        <w:rPr>
          <w:rFonts w:ascii="Arial" w:eastAsia="PMingLiU" w:hAnsi="Arial" w:cs="Arial"/>
          <w:bCs/>
          <w:kern w:val="36"/>
          <w:sz w:val="24"/>
          <w:szCs w:val="24"/>
          <w:lang w:eastAsia="zh-HK"/>
        </w:rPr>
        <w:t xml:space="preserve">suitable </w:t>
      </w:r>
      <w:r w:rsidRPr="00156DED">
        <w:rPr>
          <w:rFonts w:ascii="Arial" w:eastAsia="PMingLiU" w:hAnsi="Arial" w:cs="Arial"/>
          <w:bCs/>
          <w:kern w:val="36"/>
          <w:sz w:val="24"/>
          <w:szCs w:val="24"/>
          <w:lang w:eastAsia="zh-HK"/>
        </w:rPr>
        <w:t xml:space="preserve">validation method </w:t>
      </w:r>
      <w:r>
        <w:rPr>
          <w:rFonts w:ascii="Arial" w:eastAsia="PMingLiU" w:hAnsi="Arial" w:cs="Arial"/>
          <w:bCs/>
          <w:kern w:val="36"/>
          <w:sz w:val="24"/>
          <w:szCs w:val="24"/>
          <w:lang w:eastAsia="zh-HK"/>
        </w:rPr>
        <w:t xml:space="preserve">for algorithmic trading will be walk-forward test. The idea of walk-forward test is re-training the model after a period of time. The testing set will be divided into uniform sets. When a part of data is fed to the model, the model is forced to re-train and update its coefficients. If the robustness of model form is strong, model will maintain the similar performance. Here is the example </w:t>
      </w:r>
      <w:r w:rsidR="007726DA">
        <w:rPr>
          <w:rFonts w:ascii="Arial" w:eastAsia="PMingLiU" w:hAnsi="Arial" w:cs="Arial"/>
          <w:bCs/>
          <w:kern w:val="36"/>
          <w:sz w:val="24"/>
          <w:szCs w:val="24"/>
          <w:lang w:eastAsia="zh-HK"/>
        </w:rPr>
        <w:t>with testing set divided into 5 sets.</w:t>
      </w:r>
    </w:p>
    <w:p w:rsidR="00156DED" w:rsidRDefault="00156DED"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59264" behindDoc="0" locked="0" layoutInCell="1" allowOverlap="1">
                <wp:simplePos x="0" y="0"/>
                <wp:positionH relativeFrom="column">
                  <wp:posOffset>2633870</wp:posOffset>
                </wp:positionH>
                <wp:positionV relativeFrom="paragraph">
                  <wp:posOffset>135172</wp:posOffset>
                </wp:positionV>
                <wp:extent cx="0" cy="604299"/>
                <wp:effectExtent l="76200" t="0" r="57150" b="62865"/>
                <wp:wrapNone/>
                <wp:docPr id="3" name="直線單箭頭接點 3"/>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4025A" id="_x0000_t32" coordsize="21600,21600" o:spt="32" o:oned="t" path="m,l21600,21600e" filled="f">
                <v:path arrowok="t" fillok="f" o:connecttype="none"/>
                <o:lock v:ext="edit" shapetype="t"/>
              </v:shapetype>
              <v:shape id="直線單箭頭接點 3" o:spid="_x0000_s1026" type="#_x0000_t32" style="position:absolute;left:0;text-align:left;margin-left:207.4pt;margin-top:10.65pt;width:0;height:4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" strokecolor="black [3200]" strokeweight=".5pt">
                <v:stroke endarrow="block" joinstyle="miter"/>
              </v:shape>
            </w:pict>
          </mc:Fallback>
        </mc:AlternateContent>
      </w: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Training the model with training set</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156DED" w:rsidTr="007726DA">
        <w:tc>
          <w:tcPr>
            <w:tcW w:w="4146" w:type="dxa"/>
            <w:shd w:val="clear" w:color="auto" w:fill="FFFF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r>
      <w:tr w:rsidR="00156DED" w:rsidTr="000F63FC">
        <w:tc>
          <w:tcPr>
            <w:tcW w:w="4146" w:type="dxa"/>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156DED" w:rsidRDefault="00156DED" w:rsidP="00184491">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1312" behindDoc="0" locked="0" layoutInCell="1" allowOverlap="1" wp14:anchorId="65D18604" wp14:editId="320F3BAB">
                <wp:simplePos x="0" y="0"/>
                <wp:positionH relativeFrom="column">
                  <wp:posOffset>3158131</wp:posOffset>
                </wp:positionH>
                <wp:positionV relativeFrom="paragraph">
                  <wp:posOffset>126668</wp:posOffset>
                </wp:positionV>
                <wp:extent cx="0" cy="604299"/>
                <wp:effectExtent l="76200" t="0" r="57150" b="62865"/>
                <wp:wrapNone/>
                <wp:docPr id="7" name="直線單箭頭接點 7"/>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44C4" id="直線單箭頭接點 7" o:spid="_x0000_s1026" type="#_x0000_t32" style="position:absolute;left:0;text-align:left;margin-left:248.65pt;margin-top:9.95pt;width:0;height:4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" strokecolor="black [3200]" strokeweight=".5pt">
                <v:stroke endarrow="block" joinstyle="miter"/>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Re-train the model with training set</w:t>
      </w:r>
    </w:p>
    <w:p w:rsidR="007726DA" w:rsidRDefault="007726DA" w:rsidP="007726DA">
      <w:pPr>
        <w:ind w:firstLineChars="300" w:firstLine="720"/>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 xml:space="preserve"> </w:t>
      </w:r>
      <w:r>
        <w:rPr>
          <w:rFonts w:ascii="Arial" w:eastAsia="PMingLiU" w:hAnsi="Arial" w:cs="Arial"/>
          <w:bCs/>
          <w:kern w:val="36"/>
          <w:sz w:val="24"/>
          <w:szCs w:val="24"/>
          <w:lang w:eastAsia="zh-HK"/>
        </w:rPr>
        <w:t xml:space="preserve"> and 1</w:t>
      </w:r>
      <w:r w:rsidRPr="007726DA">
        <w:rPr>
          <w:rFonts w:ascii="Arial" w:eastAsia="PMingLiU" w:hAnsi="Arial" w:cs="Arial"/>
          <w:bCs/>
          <w:kern w:val="36"/>
          <w:sz w:val="24"/>
          <w:szCs w:val="24"/>
          <w:vertAlign w:val="superscript"/>
          <w:lang w:eastAsia="zh-HK"/>
        </w:rPr>
        <w:t>st</w:t>
      </w:r>
      <w:r>
        <w:rPr>
          <w:rFonts w:ascii="Arial" w:eastAsia="PMingLiU" w:hAnsi="Arial" w:cs="Arial"/>
          <w:bCs/>
          <w:kern w:val="36"/>
          <w:sz w:val="24"/>
          <w:szCs w:val="24"/>
          <w:lang w:eastAsia="zh-HK"/>
        </w:rPr>
        <w:t xml:space="preserve"> set of testing set</w:t>
      </w: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3360" behindDoc="0" locked="0" layoutInCell="1" allowOverlap="1" wp14:anchorId="66551D34" wp14:editId="6A4E3299">
                <wp:simplePos x="0" y="0"/>
                <wp:positionH relativeFrom="margin">
                  <wp:align>right</wp:align>
                </wp:positionH>
                <wp:positionV relativeFrom="paragraph">
                  <wp:posOffset>102511</wp:posOffset>
                </wp:positionV>
                <wp:extent cx="0" cy="604299"/>
                <wp:effectExtent l="76200" t="0" r="57150" b="62865"/>
                <wp:wrapNone/>
                <wp:docPr id="8" name="直線單箭頭接點 8"/>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42381" id="直線單箭頭接點 8" o:spid="_x0000_s1026" type="#_x0000_t32" style="position:absolute;left:0;text-align:left;margin-left:-51.2pt;margin-top:8.05pt;width:0;height:47.6pt;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" strokecolor="black [3200]" strokeweight=".5pt">
                <v:stroke endarrow="block" joinstyle="miter"/>
                <w10:wrap anchorx="margin"/>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Process end</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Pr="00156DED" w:rsidRDefault="007726DA" w:rsidP="007726DA">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The process will go so on and so forth until the end of the time series is fed. Assume n is the number of uniform n-set of testing set, report of n from 2 to 24 is generated and summarized below.</w:t>
      </w:r>
      <w:r w:rsidR="000F63FC">
        <w:rPr>
          <w:rFonts w:ascii="Arial" w:eastAsia="PMingLiU" w:hAnsi="Arial" w:cs="Arial"/>
          <w:bCs/>
          <w:kern w:val="36"/>
          <w:sz w:val="24"/>
          <w:szCs w:val="24"/>
          <w:lang w:eastAsia="zh-HK"/>
        </w:rPr>
        <w:t xml:space="preserve"> All cumulative returns lower than benchmark is filtered.</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243"/>
        <w:gridCol w:w="2230"/>
        <w:gridCol w:w="1991"/>
        <w:gridCol w:w="1832"/>
      </w:tblGrid>
      <w:tr w:rsidR="000F63FC" w:rsidTr="000F63FC">
        <w:tc>
          <w:tcPr>
            <w:tcW w:w="22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2230"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Cumulative returns</w:t>
            </w:r>
          </w:p>
        </w:tc>
        <w:tc>
          <w:tcPr>
            <w:tcW w:w="1991"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Maximum Drawdown</w:t>
            </w:r>
          </w:p>
        </w:tc>
        <w:tc>
          <w:tcPr>
            <w:tcW w:w="1832"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Calmar ratio</w:t>
            </w:r>
          </w:p>
        </w:tc>
      </w:tr>
      <w:tr w:rsidR="000F63FC" w:rsidTr="000F63FC">
        <w:tc>
          <w:tcPr>
            <w:tcW w:w="22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0.445921457</w:t>
            </w:r>
          </w:p>
        </w:tc>
        <w:tc>
          <w:tcPr>
            <w:tcW w:w="1991"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0.081689289</w:t>
            </w:r>
          </w:p>
        </w:tc>
        <w:tc>
          <w:tcPr>
            <w:tcW w:w="1832"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5.458750606</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0.439571546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0.037831128</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11.61930843</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0.470201375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0.065865527</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7.138808371</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0.451940884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0.065086873</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6.943656408</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0.438059876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0.037199872</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11.77584352</w:t>
            </w:r>
          </w:p>
        </w:tc>
      </w:tr>
      <w:tr w:rsidR="000F63FC" w:rsidTr="000F63FC">
        <w:tc>
          <w:tcPr>
            <w:tcW w:w="22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0.497342997</w:t>
            </w:r>
          </w:p>
        </w:tc>
        <w:tc>
          <w:tcPr>
            <w:tcW w:w="1991"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0.059316926</w:t>
            </w:r>
          </w:p>
        </w:tc>
        <w:tc>
          <w:tcPr>
            <w:tcW w:w="1832"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8.384503944</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0.490416044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0.065086971</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7.534780598</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0.475878085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0.065087009</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7.311414218</w:t>
            </w:r>
          </w:p>
        </w:tc>
      </w:tr>
    </w:tbl>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42"/>
        <w:gridCol w:w="6754"/>
      </w:tblGrid>
      <w:tr w:rsidR="000F63FC" w:rsidTr="000F63FC">
        <w:tc>
          <w:tcPr>
            <w:tcW w:w="3539"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Tr="000F63FC">
        <w:tc>
          <w:tcPr>
            <w:tcW w:w="3539"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auto"/>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hk_equity_fund_macd_histogram</w:t>
            </w:r>
            <w:proofErr w:type="spellEnd"/>
            <w:r w:rsidRPr="000F63FC">
              <w:rPr>
                <w:rFonts w:ascii="Arial" w:eastAsia="等线" w:hAnsi="Arial" w:cs="Arial"/>
                <w:color w:val="000000"/>
              </w:rPr>
              <w:t xml:space="preserve">, </w:t>
            </w:r>
            <w:proofErr w:type="spellStart"/>
            <w:r w:rsidRPr="000F63FC">
              <w:rPr>
                <w:rFonts w:ascii="Arial" w:eastAsia="等线" w:hAnsi="Arial" w:cs="Arial"/>
                <w:color w:val="000000"/>
              </w:rPr>
              <w:t>growth_fund_macd_histogram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balanced_fund_macd_</w:t>
            </w:r>
            <w:proofErr w:type="gramStart"/>
            <w:r w:rsidRPr="000F63FC">
              <w:rPr>
                <w:rFonts w:ascii="Arial" w:eastAsia="等线" w:hAnsi="Arial" w:cs="Arial"/>
                <w:color w:val="000000"/>
              </w:rPr>
              <w:t>histogram,conservative</w:t>
            </w:r>
            <w:proofErr w:type="gramEnd"/>
            <w:r w:rsidRPr="000F63FC">
              <w:rPr>
                <w:rFonts w:ascii="Arial" w:eastAsia="等线" w:hAnsi="Arial" w:cs="Arial"/>
                <w:color w:val="000000"/>
              </w:rPr>
              <w:t>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hkdollar_bond_fund_macd_</w:t>
            </w:r>
            <w:proofErr w:type="gramStart"/>
            <w:r w:rsidRPr="000F63FC">
              <w:rPr>
                <w:rFonts w:ascii="Arial" w:eastAsia="等线" w:hAnsi="Arial" w:cs="Arial"/>
                <w:color w:val="000000"/>
              </w:rPr>
              <w:t>histogram,stable</w:t>
            </w:r>
            <w:proofErr w:type="gramEnd"/>
            <w:r w:rsidRPr="000F63FC">
              <w:rPr>
                <w:rFonts w:ascii="Arial" w:eastAsia="等线" w:hAnsi="Arial" w:cs="Arial"/>
                <w:color w:val="000000"/>
              </w:rPr>
              <w:t>_fund_macd_histogram</w:t>
            </w:r>
            <w:proofErr w:type="spellEnd"/>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7726DA" w:rsidRDefault="007726DA" w:rsidP="00184491">
      <w:pPr>
        <w:rPr>
          <w:rFonts w:ascii="Arial" w:eastAsia="PMingLiU" w:hAnsi="Arial" w:cs="Arial"/>
          <w:bCs/>
          <w:kern w:val="36"/>
          <w:sz w:val="24"/>
          <w:szCs w:val="24"/>
          <w:lang w:eastAsia="zh-HK"/>
        </w:rPr>
      </w:pPr>
    </w:p>
    <w:tbl>
      <w:tblPr>
        <w:tblStyle w:val="a3"/>
        <w:tblW w:w="0" w:type="auto"/>
        <w:jc w:val="center"/>
        <w:tblLook w:val="04A0" w:firstRow="1" w:lastRow="0" w:firstColumn="1" w:lastColumn="0" w:noHBand="0" w:noVBand="1"/>
      </w:tblPr>
      <w:tblGrid>
        <w:gridCol w:w="2543"/>
        <w:gridCol w:w="3198"/>
        <w:gridCol w:w="2555"/>
      </w:tblGrid>
      <w:tr w:rsidR="000F63FC" w:rsidRPr="000F63FC" w:rsidTr="000F63FC">
        <w:trPr>
          <w:jc w:val="center"/>
        </w:trPr>
        <w:tc>
          <w:tcPr>
            <w:tcW w:w="25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3198" w:type="dxa"/>
            <w:vAlign w:val="center"/>
          </w:tcPr>
          <w:p w:rsidR="000F63FC" w:rsidRPr="000F63FC" w:rsidRDefault="000F63FC" w:rsidP="000F63FC">
            <w:pPr>
              <w:widowControl/>
              <w:jc w:val="cente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2555" w:type="dxa"/>
            <w:vAlign w:val="center"/>
          </w:tcPr>
          <w:p w:rsidR="000F63FC" w:rsidRPr="000F63FC" w:rsidRDefault="000F63FC" w:rsidP="000F63FC">
            <w:pPr>
              <w:widowControl/>
              <w:jc w:val="center"/>
              <w:rPr>
                <w:rFonts w:ascii="Arial" w:eastAsia="PMingLiU" w:hAnsi="Arial" w:cs="Arial"/>
                <w:color w:val="000000"/>
                <w:lang w:eastAsia="zh-HK"/>
              </w:rPr>
            </w:pPr>
            <w:r w:rsidRPr="000F63FC">
              <w:rPr>
                <w:rFonts w:ascii="Arial" w:eastAsia="PMingLiU" w:hAnsi="Arial" w:cs="Arial"/>
                <w:color w:val="000000"/>
                <w:lang w:eastAsia="zh-HK"/>
              </w:rPr>
              <w:t>n set of testing sets</w:t>
            </w:r>
          </w:p>
        </w:tc>
      </w:tr>
      <w:tr w:rsidR="000F63FC" w:rsidRPr="000F63FC" w:rsidTr="000F63FC">
        <w:trPr>
          <w:jc w:val="center"/>
        </w:trPr>
        <w:tc>
          <w:tcPr>
            <w:tcW w:w="25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3</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9</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18</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24</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F</w:t>
      </w:r>
      <w:r>
        <w:rPr>
          <w:rFonts w:ascii="Arial" w:eastAsia="PMingLiU" w:hAnsi="Arial" w:cs="Arial"/>
          <w:bCs/>
          <w:kern w:val="36"/>
          <w:sz w:val="24"/>
          <w:szCs w:val="24"/>
          <w:lang w:eastAsia="zh-HK"/>
        </w:rPr>
        <w:t>rom the table above, we can focus on two sets of results, labeled in yellow and orange. These two sets of results have the same model form and selected features.</w:t>
      </w:r>
    </w:p>
    <w:p w:rsidR="000F63FC" w:rsidRDefault="000F63FC"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3539"/>
        <w:gridCol w:w="4757"/>
      </w:tblGrid>
      <w:tr w:rsidR="000F63FC" w:rsidRPr="000F63FC" w:rsidTr="000F63FC">
        <w:tc>
          <w:tcPr>
            <w:tcW w:w="3539"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shd w:val="clear" w:color="auto" w:fill="auto"/>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RP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RP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 xml:space="preserve">Both two sets of result have similar </w:t>
      </w:r>
      <w:r w:rsidR="00B47E7B">
        <w:rPr>
          <w:rFonts w:ascii="Arial" w:eastAsia="PMingLiU" w:hAnsi="Arial" w:cs="Arial"/>
          <w:bCs/>
          <w:kern w:val="36"/>
          <w:sz w:val="24"/>
          <w:szCs w:val="24"/>
          <w:lang w:eastAsia="zh-HK"/>
        </w:rPr>
        <w:t xml:space="preserve">maximum drawdown, cumulative returns and </w:t>
      </w:r>
      <w:proofErr w:type="spellStart"/>
      <w:r w:rsidR="00B47E7B">
        <w:rPr>
          <w:rFonts w:ascii="Arial" w:eastAsia="PMingLiU" w:hAnsi="Arial" w:cs="Arial"/>
          <w:bCs/>
          <w:kern w:val="36"/>
          <w:sz w:val="24"/>
          <w:szCs w:val="24"/>
          <w:lang w:eastAsia="zh-HK"/>
        </w:rPr>
        <w:t>calmar</w:t>
      </w:r>
      <w:proofErr w:type="spellEnd"/>
      <w:r w:rsidR="00B47E7B">
        <w:rPr>
          <w:rFonts w:ascii="Arial" w:eastAsia="PMingLiU" w:hAnsi="Arial" w:cs="Arial"/>
          <w:bCs/>
          <w:kern w:val="36"/>
          <w:sz w:val="24"/>
          <w:szCs w:val="24"/>
          <w:lang w:eastAsia="zh-HK"/>
        </w:rPr>
        <w:t xml:space="preserve"> ratio. The set using decision tree split the testing data into 5, 10 sets and MLP classifier split the testing data into 6, 9, 18, 24 sets. The funny fact inside is the number of </w:t>
      </w:r>
      <w:proofErr w:type="gramStart"/>
      <w:r w:rsidR="00B47E7B">
        <w:rPr>
          <w:rFonts w:ascii="Arial" w:eastAsia="PMingLiU" w:hAnsi="Arial" w:cs="Arial"/>
          <w:bCs/>
          <w:kern w:val="36"/>
          <w:sz w:val="24"/>
          <w:szCs w:val="24"/>
          <w:lang w:eastAsia="zh-HK"/>
        </w:rPr>
        <w:t>set</w:t>
      </w:r>
      <w:proofErr w:type="gramEnd"/>
      <w:r w:rsidR="00B47E7B">
        <w:rPr>
          <w:rFonts w:ascii="Arial" w:eastAsia="PMingLiU" w:hAnsi="Arial" w:cs="Arial"/>
          <w:bCs/>
          <w:kern w:val="36"/>
          <w:sz w:val="24"/>
          <w:szCs w:val="24"/>
          <w:lang w:eastAsia="zh-HK"/>
        </w:rPr>
        <w:t xml:space="preserve"> to split the data have share the same factor, 5 is the factor of (5, 10) and 3 is the factor of (6, 9, 18, 24). It is because they have the same exactly moment of re-training.</w:t>
      </w:r>
    </w:p>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5</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B47E7B" w:rsidTr="00CE4FF3">
        <w:tc>
          <w:tcPr>
            <w:tcW w:w="4146" w:type="dxa"/>
            <w:shd w:val="clear" w:color="auto" w:fill="FFFF00"/>
          </w:tcPr>
          <w:p w:rsidR="00B47E7B" w:rsidRDefault="00B47E7B" w:rsidP="00CE4FF3">
            <w:pPr>
              <w:rPr>
                <w:rFonts w:ascii="Arial" w:eastAsia="PMingLiU" w:hAnsi="Arial" w:cs="Arial"/>
                <w:bCs/>
                <w:kern w:val="36"/>
                <w:sz w:val="24"/>
                <w:szCs w:val="24"/>
                <w:lang w:eastAsia="zh-HK"/>
              </w:rPr>
            </w:pPr>
          </w:p>
        </w:tc>
        <w:tc>
          <w:tcPr>
            <w:tcW w:w="830" w:type="dxa"/>
            <w:shd w:val="clear" w:color="auto" w:fill="FFC000"/>
          </w:tcPr>
          <w:p w:rsidR="00B47E7B" w:rsidRDefault="00B47E7B" w:rsidP="00CE4FF3">
            <w:pPr>
              <w:rPr>
                <w:rFonts w:ascii="Arial" w:eastAsia="PMingLiU" w:hAnsi="Arial" w:cs="Arial"/>
                <w:bCs/>
                <w:kern w:val="36"/>
                <w:sz w:val="24"/>
                <w:szCs w:val="24"/>
                <w:lang w:eastAsia="zh-HK"/>
              </w:rPr>
            </w:pPr>
          </w:p>
        </w:tc>
        <w:tc>
          <w:tcPr>
            <w:tcW w:w="830" w:type="dxa"/>
            <w:shd w:val="clear" w:color="auto" w:fill="FFC000"/>
          </w:tcPr>
          <w:p w:rsidR="00B47E7B" w:rsidRDefault="00B47E7B" w:rsidP="00CE4FF3">
            <w:pPr>
              <w:rPr>
                <w:rFonts w:ascii="Arial" w:eastAsia="PMingLiU" w:hAnsi="Arial" w:cs="Arial"/>
                <w:bCs/>
                <w:kern w:val="36"/>
                <w:sz w:val="24"/>
                <w:szCs w:val="24"/>
                <w:lang w:eastAsia="zh-HK"/>
              </w:rPr>
            </w:pPr>
          </w:p>
        </w:tc>
        <w:tc>
          <w:tcPr>
            <w:tcW w:w="830" w:type="dxa"/>
            <w:shd w:val="clear" w:color="auto" w:fill="FFC000"/>
          </w:tcPr>
          <w:p w:rsidR="00B47E7B" w:rsidRDefault="00B47E7B" w:rsidP="00CE4FF3">
            <w:pPr>
              <w:rPr>
                <w:rFonts w:ascii="Arial" w:eastAsia="PMingLiU" w:hAnsi="Arial" w:cs="Arial"/>
                <w:bCs/>
                <w:kern w:val="36"/>
                <w:sz w:val="24"/>
                <w:szCs w:val="24"/>
                <w:lang w:eastAsia="zh-HK"/>
              </w:rPr>
            </w:pPr>
          </w:p>
        </w:tc>
        <w:tc>
          <w:tcPr>
            <w:tcW w:w="830" w:type="dxa"/>
            <w:shd w:val="clear" w:color="auto" w:fill="FFC000"/>
          </w:tcPr>
          <w:p w:rsidR="00B47E7B" w:rsidRDefault="00B47E7B" w:rsidP="00CE4FF3">
            <w:pPr>
              <w:rPr>
                <w:rFonts w:ascii="Arial" w:eastAsia="PMingLiU" w:hAnsi="Arial" w:cs="Arial"/>
                <w:bCs/>
                <w:kern w:val="36"/>
                <w:sz w:val="24"/>
                <w:szCs w:val="24"/>
                <w:lang w:eastAsia="zh-HK"/>
              </w:rPr>
            </w:pPr>
          </w:p>
        </w:tc>
        <w:tc>
          <w:tcPr>
            <w:tcW w:w="830" w:type="dxa"/>
            <w:shd w:val="clear" w:color="auto" w:fill="FFC000"/>
          </w:tcPr>
          <w:p w:rsidR="00B47E7B" w:rsidRDefault="00B47E7B" w:rsidP="00CE4FF3">
            <w:pPr>
              <w:rPr>
                <w:rFonts w:ascii="Arial" w:eastAsia="PMingLiU" w:hAnsi="Arial" w:cs="Arial"/>
                <w:bCs/>
                <w:kern w:val="36"/>
                <w:sz w:val="24"/>
                <w:szCs w:val="24"/>
                <w:lang w:eastAsia="zh-HK"/>
              </w:rPr>
            </w:pPr>
          </w:p>
        </w:tc>
      </w:tr>
      <w:tr w:rsidR="00B47E7B" w:rsidTr="00CE4FF3">
        <w:tc>
          <w:tcPr>
            <w:tcW w:w="4146" w:type="dxa"/>
          </w:tcPr>
          <w:p w:rsidR="00B47E7B" w:rsidRDefault="00B47E7B" w:rsidP="00CE4FF3">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B47E7B" w:rsidRDefault="00B47E7B" w:rsidP="00CE4FF3">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72576" behindDoc="0" locked="0" layoutInCell="1" allowOverlap="1" wp14:anchorId="6422DF9B" wp14:editId="28E923F6">
                <wp:simplePos x="0" y="0"/>
                <wp:positionH relativeFrom="column">
                  <wp:posOffset>4747095</wp:posOffset>
                </wp:positionH>
                <wp:positionV relativeFrom="paragraph">
                  <wp:posOffset>114300</wp:posOffset>
                </wp:positionV>
                <wp:extent cx="0" cy="349857"/>
                <wp:effectExtent l="76200" t="38100" r="76200" b="50800"/>
                <wp:wrapNone/>
                <wp:docPr id="13" name="直線單箭頭接點 13"/>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1FF38" id="直線單箭頭接點 13" o:spid="_x0000_s1026" type="#_x0000_t32" style="position:absolute;left:0;text-align:left;margin-left:373.8pt;margin-top:9pt;width:0;height:27.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70528" behindDoc="0" locked="0" layoutInCell="1" allowOverlap="1" wp14:anchorId="1EEF8D8E" wp14:editId="671653FB">
                <wp:simplePos x="0" y="0"/>
                <wp:positionH relativeFrom="column">
                  <wp:posOffset>4214689</wp:posOffset>
                </wp:positionH>
                <wp:positionV relativeFrom="paragraph">
                  <wp:posOffset>114631</wp:posOffset>
                </wp:positionV>
                <wp:extent cx="0" cy="349857"/>
                <wp:effectExtent l="76200" t="38100" r="76200" b="50800"/>
                <wp:wrapNone/>
                <wp:docPr id="12" name="直線單箭頭接點 12"/>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FAD1A" id="直線單箭頭接點 12" o:spid="_x0000_s1026" type="#_x0000_t32" style="position:absolute;left:0;text-align:left;margin-left:331.85pt;margin-top:9.05pt;width:0;height:27.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8480" behindDoc="0" locked="0" layoutInCell="1" allowOverlap="1" wp14:anchorId="6A84DE11" wp14:editId="0648183B">
                <wp:simplePos x="0" y="0"/>
                <wp:positionH relativeFrom="column">
                  <wp:posOffset>3674607</wp:posOffset>
                </wp:positionH>
                <wp:positionV relativeFrom="paragraph">
                  <wp:posOffset>106680</wp:posOffset>
                </wp:positionV>
                <wp:extent cx="0" cy="349857"/>
                <wp:effectExtent l="76200" t="38100" r="76200" b="50800"/>
                <wp:wrapNone/>
                <wp:docPr id="11" name="直線單箭頭接點 11"/>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B6F3B" id="直線單箭頭接點 11" o:spid="_x0000_s1026" type="#_x0000_t32" style="position:absolute;left:0;text-align:left;margin-left:289.35pt;margin-top:8.4pt;width:0;height:27.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6432" behindDoc="0" locked="0" layoutInCell="1" allowOverlap="1" wp14:anchorId="3B96D58B" wp14:editId="248B0AB1">
                <wp:simplePos x="0" y="0"/>
                <wp:positionH relativeFrom="column">
                  <wp:posOffset>3166276</wp:posOffset>
                </wp:positionH>
                <wp:positionV relativeFrom="paragraph">
                  <wp:posOffset>106983</wp:posOffset>
                </wp:positionV>
                <wp:extent cx="0" cy="349857"/>
                <wp:effectExtent l="76200" t="38100" r="76200" b="50800"/>
                <wp:wrapNone/>
                <wp:docPr id="10" name="直線單箭頭接點 10"/>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24657" id="直線單箭頭接點 10" o:spid="_x0000_s1026" type="#_x0000_t32" style="position:absolute;left:0;text-align:left;margin-left:249.3pt;margin-top:8.4pt;width:0;height:27.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4384" behindDoc="0" locked="0" layoutInCell="1" allowOverlap="1">
                <wp:simplePos x="0" y="0"/>
                <wp:positionH relativeFrom="column">
                  <wp:posOffset>2641821</wp:posOffset>
                </wp:positionH>
                <wp:positionV relativeFrom="paragraph">
                  <wp:posOffset>115460</wp:posOffset>
                </wp:positionV>
                <wp:extent cx="0" cy="349857"/>
                <wp:effectExtent l="76200" t="38100" r="76200" b="50800"/>
                <wp:wrapNone/>
                <wp:docPr id="9" name="直線單箭頭接點 9"/>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BA42" id="直線單箭頭接點 9" o:spid="_x0000_s1026" type="#_x0000_t32" style="position:absolute;left:0;text-align:left;margin-left:208pt;margin-top:9.1pt;width:0;height:27.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" strokecolor="black [3200]" strokeweight=".5pt">
                <v:stroke startarrow="block" endarrow="block" joinstyle="miter"/>
              </v:shape>
            </w:pict>
          </mc:Fallback>
        </mc:AlternateContent>
      </w:r>
    </w:p>
    <w:p w:rsidR="00B47E7B" w:rsidRDefault="00B47E7B" w:rsidP="00B47E7B">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10                  re-training</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415"/>
        <w:gridCol w:w="415"/>
        <w:gridCol w:w="415"/>
        <w:gridCol w:w="415"/>
        <w:gridCol w:w="415"/>
        <w:gridCol w:w="415"/>
        <w:gridCol w:w="415"/>
        <w:gridCol w:w="415"/>
        <w:gridCol w:w="415"/>
        <w:gridCol w:w="415"/>
      </w:tblGrid>
      <w:tr w:rsidR="00B47E7B" w:rsidTr="00413882">
        <w:tc>
          <w:tcPr>
            <w:tcW w:w="4146" w:type="dxa"/>
            <w:shd w:val="clear" w:color="auto" w:fill="FFFF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c>
          <w:tcPr>
            <w:tcW w:w="415" w:type="dxa"/>
            <w:shd w:val="clear" w:color="auto" w:fill="FFC000"/>
          </w:tcPr>
          <w:p w:rsidR="00B47E7B" w:rsidRDefault="00B47E7B" w:rsidP="00CE4FF3">
            <w:pPr>
              <w:rPr>
                <w:rFonts w:ascii="Arial" w:eastAsia="PMingLiU" w:hAnsi="Arial" w:cs="Arial"/>
                <w:bCs/>
                <w:kern w:val="36"/>
                <w:sz w:val="24"/>
                <w:szCs w:val="24"/>
                <w:lang w:eastAsia="zh-HK"/>
              </w:rPr>
            </w:pPr>
          </w:p>
        </w:tc>
      </w:tr>
      <w:tr w:rsidR="00B47E7B" w:rsidTr="00CE4FF3">
        <w:tc>
          <w:tcPr>
            <w:tcW w:w="4146" w:type="dxa"/>
          </w:tcPr>
          <w:p w:rsidR="00B47E7B" w:rsidRDefault="00B47E7B" w:rsidP="00CE4FF3">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10"/>
          </w:tcPr>
          <w:p w:rsidR="00B47E7B" w:rsidRDefault="00B47E7B" w:rsidP="00CE4FF3">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So, the result set with non-trivial highest common factor have high robustness in their model. </w:t>
      </w:r>
      <w:r w:rsidR="00153751">
        <w:rPr>
          <w:rFonts w:ascii="Arial" w:eastAsia="PMingLiU" w:hAnsi="Arial" w:cs="Arial"/>
          <w:bCs/>
          <w:kern w:val="36"/>
          <w:sz w:val="24"/>
          <w:szCs w:val="24"/>
          <w:lang w:eastAsia="zh-HK"/>
        </w:rPr>
        <w:t xml:space="preserve">Unfortunate, we cannot find any matched parameters with the model build in part III. But the selected features, n-step days to forecast are similar, what we need to do is keep study with more indicator, complex model form and higher number of testing set splitting. If a final solution </w:t>
      </w:r>
      <w:proofErr w:type="gramStart"/>
      <w:r w:rsidR="00153751">
        <w:rPr>
          <w:rFonts w:ascii="Arial" w:eastAsia="PMingLiU" w:hAnsi="Arial" w:cs="Arial"/>
          <w:bCs/>
          <w:kern w:val="36"/>
          <w:sz w:val="24"/>
          <w:szCs w:val="24"/>
          <w:lang w:eastAsia="zh-HK"/>
        </w:rPr>
        <w:t>have</w:t>
      </w:r>
      <w:proofErr w:type="gramEnd"/>
      <w:r w:rsidR="00153751">
        <w:rPr>
          <w:rFonts w:ascii="Arial" w:eastAsia="PMingLiU" w:hAnsi="Arial" w:cs="Arial"/>
          <w:bCs/>
          <w:kern w:val="36"/>
          <w:sz w:val="24"/>
          <w:szCs w:val="24"/>
          <w:lang w:eastAsia="zh-HK"/>
        </w:rPr>
        <w:t xml:space="preserve"> to be suggested, it will be stated as follows:</w:t>
      </w:r>
    </w:p>
    <w:p w:rsidR="00153751" w:rsidRDefault="00153751"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8"/>
        <w:gridCol w:w="4148"/>
      </w:tblGrid>
      <w:tr w:rsidR="00153751" w:rsidTr="00153751">
        <w:tc>
          <w:tcPr>
            <w:tcW w:w="4148" w:type="dxa"/>
          </w:tcPr>
          <w:p w:rsidR="00153751" w:rsidRPr="00153751" w:rsidRDefault="00153751" w:rsidP="00184491">
            <w:pPr>
              <w:rPr>
                <w:rFonts w:ascii="Arial" w:eastAsia="等线" w:hAnsi="Arial" w:cs="Arial"/>
                <w:color w:val="000000"/>
              </w:rPr>
            </w:pPr>
            <w:r w:rsidRPr="000F63FC">
              <w:rPr>
                <w:rFonts w:ascii="Arial" w:eastAsia="等线" w:hAnsi="Arial" w:cs="Arial"/>
                <w:color w:val="000000"/>
              </w:rPr>
              <w:t>Model Form</w:t>
            </w:r>
          </w:p>
        </w:tc>
        <w:tc>
          <w:tcPr>
            <w:tcW w:w="4148" w:type="dxa"/>
          </w:tcPr>
          <w:p w:rsidR="00153751" w:rsidRPr="00153751" w:rsidRDefault="00153751" w:rsidP="00184491">
            <w:pPr>
              <w:rPr>
                <w:rFonts w:ascii="Arial" w:eastAsia="等线" w:hAnsi="Arial" w:cs="Arial"/>
                <w:color w:val="000000"/>
              </w:rPr>
            </w:pPr>
            <w:proofErr w:type="spellStart"/>
            <w:r w:rsidRPr="000F63FC">
              <w:rPr>
                <w:rFonts w:ascii="Arial" w:eastAsia="等线" w:hAnsi="Arial" w:cs="Arial"/>
                <w:color w:val="000000"/>
              </w:rPr>
              <w:t>decision_tree</w:t>
            </w:r>
            <w:proofErr w:type="spellEnd"/>
          </w:p>
        </w:tc>
      </w:tr>
      <w:tr w:rsidR="00153751" w:rsidTr="000416B7">
        <w:tc>
          <w:tcPr>
            <w:tcW w:w="4148" w:type="dxa"/>
            <w:vAlign w:val="center"/>
          </w:tcPr>
          <w:p w:rsidR="00153751" w:rsidRPr="000F63FC" w:rsidRDefault="00153751" w:rsidP="00153751">
            <w:pPr>
              <w:widowControl/>
              <w:jc w:val="left"/>
              <w:rPr>
                <w:rFonts w:ascii="Arial" w:eastAsia="等线" w:hAnsi="Arial" w:cs="Arial"/>
                <w:color w:val="000000"/>
              </w:rPr>
            </w:pPr>
            <w:r>
              <w:rPr>
                <w:rFonts w:ascii="Arial" w:eastAsia="等线" w:hAnsi="Arial" w:cs="Arial"/>
                <w:color w:val="000000"/>
              </w:rPr>
              <w:t>S</w:t>
            </w:r>
            <w:r w:rsidRPr="000F63FC">
              <w:rPr>
                <w:rFonts w:ascii="Arial" w:eastAsia="等线" w:hAnsi="Arial" w:cs="Arial"/>
                <w:color w:val="000000"/>
              </w:rPr>
              <w:t>elected</w:t>
            </w:r>
            <w:r>
              <w:rPr>
                <w:rFonts w:ascii="Arial" w:eastAsia="等线" w:hAnsi="Arial" w:cs="Arial"/>
                <w:color w:val="000000"/>
              </w:rPr>
              <w:t xml:space="preserve"> </w:t>
            </w:r>
            <w:r w:rsidRPr="000F63FC">
              <w:rPr>
                <w:rFonts w:ascii="Arial" w:eastAsia="等线" w:hAnsi="Arial" w:cs="Arial"/>
                <w:color w:val="000000"/>
              </w:rPr>
              <w:t>features</w:t>
            </w:r>
          </w:p>
        </w:tc>
        <w:tc>
          <w:tcPr>
            <w:tcW w:w="4148" w:type="dxa"/>
          </w:tcPr>
          <w:p w:rsidR="00153751" w:rsidRDefault="00153751" w:rsidP="00153751">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153751" w:rsidRPr="00153751" w:rsidRDefault="00153751" w:rsidP="00153751">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153751" w:rsidTr="000416B7">
        <w:tc>
          <w:tcPr>
            <w:tcW w:w="4148" w:type="dxa"/>
            <w:vAlign w:val="center"/>
          </w:tcPr>
          <w:p w:rsidR="00153751" w:rsidRPr="000F63FC" w:rsidRDefault="00153751" w:rsidP="00153751">
            <w:pP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4148" w:type="dxa"/>
          </w:tcPr>
          <w:p w:rsidR="00153751" w:rsidRPr="00153751" w:rsidRDefault="00153751" w:rsidP="00153751">
            <w:pPr>
              <w:rPr>
                <w:rFonts w:ascii="Arial" w:eastAsia="等线" w:hAnsi="Arial" w:cs="Arial"/>
                <w:color w:val="000000"/>
              </w:rPr>
            </w:pPr>
            <w:r w:rsidRPr="000F63FC">
              <w:rPr>
                <w:rFonts w:ascii="Arial" w:eastAsia="等线" w:hAnsi="Arial" w:cs="Arial"/>
                <w:color w:val="000000"/>
              </w:rPr>
              <w:t>5</w:t>
            </w:r>
          </w:p>
        </w:tc>
      </w:tr>
      <w:tr w:rsidR="00153751" w:rsidTr="00153751">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R</w:t>
            </w:r>
            <w:r w:rsidRPr="00153751">
              <w:rPr>
                <w:rFonts w:ascii="Arial" w:eastAsia="等线" w:hAnsi="Arial" w:cs="Arial"/>
                <w:color w:val="000000"/>
              </w:rPr>
              <w:t>etrain after n calendar days</w:t>
            </w:r>
          </w:p>
        </w:tc>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color w:val="000000"/>
              </w:rPr>
              <w:t>143 days</w:t>
            </w:r>
          </w:p>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w:t>
            </w:r>
            <w:r w:rsidRPr="00153751">
              <w:rPr>
                <w:rFonts w:ascii="Arial" w:eastAsia="等线" w:hAnsi="Arial" w:cs="Arial"/>
                <w:color w:val="000000"/>
              </w:rPr>
              <w:t>n = 10, 1428 days / 10 = 143 days)</w:t>
            </w:r>
          </w:p>
        </w:tc>
      </w:tr>
    </w:tbl>
    <w:p w:rsidR="00153751" w:rsidRDefault="00153751" w:rsidP="00184491">
      <w:pPr>
        <w:rPr>
          <w:rFonts w:ascii="Arial" w:eastAsia="PMingLiU" w:hAnsi="Arial" w:cs="Arial"/>
          <w:bCs/>
          <w:kern w:val="36"/>
          <w:sz w:val="24"/>
          <w:szCs w:val="24"/>
          <w:lang w:eastAsia="zh-HK"/>
        </w:rPr>
      </w:pPr>
    </w:p>
    <w:p w:rsidR="00BA4814" w:rsidRDefault="00153751" w:rsidP="00A836E3">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I</w:t>
      </w:r>
      <w:r>
        <w:rPr>
          <w:rFonts w:ascii="Arial" w:eastAsia="PMingLiU" w:hAnsi="Arial" w:cs="Arial"/>
          <w:bCs/>
          <w:kern w:val="36"/>
          <w:sz w:val="24"/>
          <w:szCs w:val="24"/>
          <w:lang w:eastAsia="zh-HK"/>
        </w:rPr>
        <w:t xml:space="preserve">t has the highest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w:t>
      </w:r>
      <w:r w:rsidR="00A836E3">
        <w:rPr>
          <w:rFonts w:ascii="Arial" w:eastAsia="PMingLiU" w:hAnsi="Arial" w:cs="Arial"/>
          <w:bCs/>
          <w:kern w:val="36"/>
          <w:sz w:val="24"/>
          <w:szCs w:val="24"/>
          <w:lang w:eastAsia="zh-HK"/>
        </w:rPr>
        <w:t xml:space="preserve"> 11.62 with cumulative returns 43.96% and maximum drawdown 3.78%</w:t>
      </w:r>
      <w:r>
        <w:rPr>
          <w:rFonts w:ascii="Arial" w:eastAsia="PMingLiU" w:hAnsi="Arial" w:cs="Arial"/>
          <w:bCs/>
          <w:kern w:val="36"/>
          <w:sz w:val="24"/>
          <w:szCs w:val="24"/>
          <w:lang w:eastAsia="zh-HK"/>
        </w:rPr>
        <w:t xml:space="preserve"> in the </w:t>
      </w:r>
      <w:r w:rsidR="00A836E3">
        <w:rPr>
          <w:rFonts w:ascii="Arial" w:eastAsia="PMingLiU" w:hAnsi="Arial" w:cs="Arial"/>
          <w:bCs/>
          <w:kern w:val="36"/>
          <w:sz w:val="24"/>
          <w:szCs w:val="24"/>
          <w:lang w:eastAsia="zh-HK"/>
        </w:rPr>
        <w:t>result set. The reason to pick n = 10 instead of n = 5 is higher frequency of re-training is allowed have high robustness in market status identification.</w:t>
      </w:r>
      <w:r w:rsidR="004B6B38" w:rsidRPr="00BA4814">
        <w:rPr>
          <w:rFonts w:ascii="Arial" w:eastAsia="PMingLiU" w:hAnsi="Arial" w:cs="Arial"/>
          <w:bCs/>
          <w:kern w:val="36"/>
          <w:sz w:val="24"/>
          <w:szCs w:val="24"/>
          <w:lang w:eastAsia="zh-HK"/>
        </w:rPr>
        <w:t xml:space="preserve"> H</w:t>
      </w:r>
      <w:r w:rsidR="00BA4814">
        <w:rPr>
          <w:rFonts w:ascii="Arial" w:eastAsia="PMingLiU" w:hAnsi="Arial" w:cs="Arial"/>
          <w:bCs/>
          <w:kern w:val="36"/>
          <w:sz w:val="24"/>
          <w:szCs w:val="24"/>
          <w:lang w:eastAsia="zh-HK"/>
        </w:rPr>
        <w:t>ere is the equity curve and the drawdown curve of the final solution.</w:t>
      </w:r>
    </w:p>
    <w:p w:rsidR="00BA4814" w:rsidRDefault="00BA4814" w:rsidP="00A836E3">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w:lastRenderedPageBreak/>
        <w:drawing>
          <wp:inline distT="0" distB="0" distL="0" distR="0">
            <wp:extent cx="5276850" cy="3393871"/>
            <wp:effectExtent l="0" t="0" r="0" b="0"/>
            <wp:docPr id="14" name="圖片 14" descr="C:\Users\user\Documents\git_hub\udacity_capstone_project\best_sol_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_hub\udacity_capstone_project\best_sol_equit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971" t="11112" r="9339" b="7317"/>
                    <a:stretch/>
                  </pic:blipFill>
                  <pic:spPr bwMode="auto">
                    <a:xfrm>
                      <a:off x="0" y="0"/>
                      <a:ext cx="5290166" cy="3402435"/>
                    </a:xfrm>
                    <a:prstGeom prst="rect">
                      <a:avLst/>
                    </a:prstGeom>
                    <a:noFill/>
                    <a:ln>
                      <a:noFill/>
                    </a:ln>
                    <a:extLst>
                      <a:ext uri="{53640926-AAD7-44D8-BBD7-CCE9431645EC}">
                        <a14:shadowObscured xmlns:a14="http://schemas.microsoft.com/office/drawing/2010/main"/>
                      </a:ext>
                    </a:extLst>
                  </pic:spPr>
                </pic:pic>
              </a:graphicData>
            </a:graphic>
          </wp:inline>
        </w:drawing>
      </w:r>
    </w:p>
    <w:p w:rsidR="00BA4814" w:rsidRDefault="00BA4814" w:rsidP="00BA4814">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E</w:t>
      </w:r>
      <w:r>
        <w:rPr>
          <w:rFonts w:ascii="Arial" w:eastAsia="PMingLiU" w:hAnsi="Arial" w:cs="Arial"/>
          <w:bCs/>
          <w:kern w:val="36"/>
          <w:sz w:val="24"/>
          <w:szCs w:val="24"/>
          <w:lang w:eastAsia="zh-HK"/>
        </w:rPr>
        <w:t>quity curve</w:t>
      </w:r>
    </w:p>
    <w:p w:rsidR="00BA4814" w:rsidRDefault="00BA4814" w:rsidP="00BA4814">
      <w:pPr>
        <w:jc w:val="center"/>
        <w:rPr>
          <w:rFonts w:ascii="Arial" w:eastAsia="PMingLiU" w:hAnsi="Arial" w:cs="Arial"/>
          <w:bCs/>
          <w:kern w:val="36"/>
          <w:sz w:val="24"/>
          <w:szCs w:val="24"/>
          <w:lang w:eastAsia="zh-HK"/>
        </w:rPr>
      </w:pPr>
    </w:p>
    <w:p w:rsidR="00BA4814" w:rsidRDefault="00BA4814" w:rsidP="00BA4814">
      <w:pPr>
        <w:jc w:val="center"/>
        <w:rPr>
          <w:rFonts w:ascii="Arial" w:eastAsia="PMingLiU" w:hAnsi="Arial" w:cs="Arial" w:hint="eastAsia"/>
          <w:bCs/>
          <w:kern w:val="36"/>
          <w:sz w:val="24"/>
          <w:szCs w:val="24"/>
          <w:lang w:eastAsia="zh-HK"/>
        </w:rPr>
      </w:pPr>
    </w:p>
    <w:p w:rsidR="00BA4814" w:rsidRDefault="00BA4814" w:rsidP="00A836E3">
      <w:pPr>
        <w:rPr>
          <w:rFonts w:ascii="Arial" w:eastAsia="PMingLiU" w:hAnsi="Arial" w:cs="Arial" w:hint="eastAsia"/>
          <w:bCs/>
          <w:kern w:val="36"/>
          <w:sz w:val="24"/>
          <w:szCs w:val="24"/>
          <w:lang w:eastAsia="zh-HK"/>
        </w:rPr>
      </w:pPr>
    </w:p>
    <w:p w:rsidR="00153751" w:rsidRDefault="00BA4814" w:rsidP="00A836E3">
      <w:pPr>
        <w:rPr>
          <w:rFonts w:ascii="Arial" w:eastAsia="PMingLiU" w:hAnsi="Arial" w:cs="Arial" w:hint="eastAsia"/>
          <w:bCs/>
          <w:kern w:val="36"/>
          <w:sz w:val="24"/>
          <w:szCs w:val="24"/>
          <w:lang w:eastAsia="zh-HK"/>
        </w:rPr>
      </w:pPr>
      <w:r>
        <w:rPr>
          <w:rFonts w:ascii="Arial" w:eastAsia="PMingLiU" w:hAnsi="Arial" w:cs="Arial"/>
          <w:bCs/>
          <w:noProof/>
          <w:kern w:val="36"/>
          <w:sz w:val="24"/>
          <w:szCs w:val="24"/>
          <w:lang w:eastAsia="zh-HK"/>
        </w:rPr>
        <w:drawing>
          <wp:inline distT="0" distB="0" distL="0" distR="0">
            <wp:extent cx="5281613" cy="3405376"/>
            <wp:effectExtent l="0" t="0" r="0" b="5080"/>
            <wp:docPr id="15" name="圖片 15" descr="C:\Users\user\Documents\git_hub\udacity_capstone_project\best_sol_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_hub\udacity_capstone_project\best_sol_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787" t="11383" r="9428" b="7718"/>
                    <a:stretch/>
                  </pic:blipFill>
                  <pic:spPr bwMode="auto">
                    <a:xfrm>
                      <a:off x="0" y="0"/>
                      <a:ext cx="5304516" cy="3420143"/>
                    </a:xfrm>
                    <a:prstGeom prst="rect">
                      <a:avLst/>
                    </a:prstGeom>
                    <a:noFill/>
                    <a:ln>
                      <a:noFill/>
                    </a:ln>
                    <a:extLst>
                      <a:ext uri="{53640926-AAD7-44D8-BBD7-CCE9431645EC}">
                        <a14:shadowObscured xmlns:a14="http://schemas.microsoft.com/office/drawing/2010/main"/>
                      </a:ext>
                    </a:extLst>
                  </pic:spPr>
                </pic:pic>
              </a:graphicData>
            </a:graphic>
          </wp:inline>
        </w:drawing>
      </w:r>
    </w:p>
    <w:p w:rsidR="009823E2" w:rsidRDefault="00BA4814" w:rsidP="00BA4814">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rawdown curve</w:t>
      </w:r>
    </w:p>
    <w:p w:rsidR="009823E2" w:rsidRDefault="009823E2" w:rsidP="00A836E3">
      <w:pPr>
        <w:rPr>
          <w:rFonts w:ascii="Arial" w:eastAsia="PMingLiU" w:hAnsi="Arial" w:cs="Arial"/>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9823E2" w:rsidRPr="009823E2" w:rsidRDefault="009823E2" w:rsidP="009823E2">
      <w:pPr>
        <w:rPr>
          <w:rFonts w:ascii="Arial" w:eastAsia="宋体" w:hAnsi="Arial" w:cs="Arial"/>
          <w:b/>
          <w:bCs/>
          <w:kern w:val="36"/>
          <w:sz w:val="36"/>
          <w:szCs w:val="36"/>
        </w:rPr>
      </w:pPr>
      <w:r w:rsidRPr="00D27B74">
        <w:rPr>
          <w:rFonts w:ascii="Arial" w:eastAsia="宋体" w:hAnsi="Arial" w:cs="Arial"/>
          <w:b/>
          <w:bCs/>
          <w:kern w:val="36"/>
          <w:sz w:val="36"/>
          <w:szCs w:val="36"/>
        </w:rPr>
        <w:lastRenderedPageBreak/>
        <w:t xml:space="preserve">V. </w:t>
      </w:r>
      <w:r>
        <w:rPr>
          <w:rFonts w:ascii="Arial" w:eastAsia="宋体" w:hAnsi="Arial" w:cs="Arial"/>
          <w:b/>
          <w:bCs/>
          <w:kern w:val="36"/>
          <w:sz w:val="36"/>
          <w:szCs w:val="36"/>
        </w:rPr>
        <w:t xml:space="preserve">  </w:t>
      </w:r>
      <w:r>
        <w:rPr>
          <w:rFonts w:ascii="Arial" w:eastAsia="宋体" w:hAnsi="Arial" w:cs="Arial" w:hint="eastAsia"/>
          <w:b/>
          <w:bCs/>
          <w:kern w:val="36"/>
          <w:sz w:val="36"/>
          <w:szCs w:val="36"/>
        </w:rPr>
        <w:t>Conclusion</w:t>
      </w:r>
    </w:p>
    <w:p w:rsidR="009823E2" w:rsidRDefault="009823E2" w:rsidP="00A836E3">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Reflection</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PMingLiU" w:hAnsi="Arial" w:cs="Arial"/>
          <w:bCs/>
          <w:kern w:val="36"/>
          <w:sz w:val="24"/>
          <w:szCs w:val="24"/>
          <w:lang w:eastAsia="zh-HK"/>
        </w:rPr>
      </w:pPr>
      <w:r w:rsidRPr="004473BC">
        <w:rPr>
          <w:rFonts w:ascii="Arial" w:eastAsia="PMingLiU" w:hAnsi="Arial" w:cs="Arial"/>
          <w:bCs/>
          <w:kern w:val="36"/>
          <w:sz w:val="24"/>
          <w:szCs w:val="24"/>
          <w:lang w:eastAsia="zh-HK"/>
        </w:rPr>
        <w:t xml:space="preserve">Handle time series data for building a machine learning model is a big challenge. Typical cross validation is not working because using future predict the past is not making sense. I finally pick up a new method, walk-forward test, for validating strategies for algorithmic trading. For difficulties, picking up finance and trading knowledge is a must. I have to </w:t>
      </w:r>
      <w:proofErr w:type="spellStart"/>
      <w:r w:rsidRPr="004473BC">
        <w:rPr>
          <w:rFonts w:ascii="Arial" w:eastAsia="PMingLiU" w:hAnsi="Arial" w:cs="Arial"/>
          <w:bCs/>
          <w:kern w:val="36"/>
          <w:sz w:val="24"/>
          <w:szCs w:val="24"/>
          <w:lang w:eastAsia="zh-HK"/>
        </w:rPr>
        <w:t>clearify</w:t>
      </w:r>
      <w:proofErr w:type="spellEnd"/>
      <w:r w:rsidRPr="004473BC">
        <w:rPr>
          <w:rFonts w:ascii="Arial" w:eastAsia="PMingLiU" w:hAnsi="Arial" w:cs="Arial"/>
          <w:bCs/>
          <w:kern w:val="36"/>
          <w:sz w:val="24"/>
          <w:szCs w:val="24"/>
          <w:lang w:eastAsia="zh-HK"/>
        </w:rPr>
        <w:t xml:space="preserve"> how to read </w:t>
      </w:r>
      <w:proofErr w:type="spellStart"/>
      <w:r w:rsidRPr="004473BC">
        <w:rPr>
          <w:rFonts w:ascii="Arial" w:eastAsia="PMingLiU" w:hAnsi="Arial" w:cs="Arial"/>
          <w:bCs/>
          <w:kern w:val="36"/>
          <w:sz w:val="24"/>
          <w:szCs w:val="24"/>
          <w:lang w:eastAsia="zh-HK"/>
        </w:rPr>
        <w:t>economical</w:t>
      </w:r>
      <w:proofErr w:type="spellEnd"/>
      <w:r w:rsidRPr="004473BC">
        <w:rPr>
          <w:rFonts w:ascii="Arial" w:eastAsia="PMingLiU" w:hAnsi="Arial" w:cs="Arial"/>
          <w:bCs/>
          <w:kern w:val="36"/>
          <w:sz w:val="24"/>
          <w:szCs w:val="24"/>
          <w:lang w:eastAsia="zh-HK"/>
        </w:rPr>
        <w:t xml:space="preserve"> data and technical indicators. Beside </w:t>
      </w:r>
      <w:proofErr w:type="gramStart"/>
      <w:r w:rsidRPr="004473BC">
        <w:rPr>
          <w:rFonts w:ascii="Arial" w:eastAsia="PMingLiU" w:hAnsi="Arial" w:cs="Arial"/>
          <w:bCs/>
          <w:kern w:val="36"/>
          <w:sz w:val="24"/>
          <w:szCs w:val="24"/>
          <w:lang w:eastAsia="zh-HK"/>
        </w:rPr>
        <w:t>those knowledge</w:t>
      </w:r>
      <w:proofErr w:type="gramEnd"/>
      <w:r w:rsidRPr="004473BC">
        <w:rPr>
          <w:rFonts w:ascii="Arial" w:eastAsia="PMingLiU" w:hAnsi="Arial" w:cs="Arial"/>
          <w:bCs/>
          <w:kern w:val="36"/>
          <w:sz w:val="24"/>
          <w:szCs w:val="24"/>
          <w:lang w:eastAsia="zh-HK"/>
        </w:rPr>
        <w:t xml:space="preserve"> is needed, handling data and Coding skill are very challenging task. I need a very long time to study the principle of algorithmic trading with its package </w:t>
      </w:r>
      <w:proofErr w:type="spellStart"/>
      <w:r w:rsidRPr="004473BC">
        <w:rPr>
          <w:rFonts w:ascii="Arial" w:eastAsia="PMingLiU" w:hAnsi="Arial" w:cs="Arial"/>
          <w:bCs/>
          <w:kern w:val="36"/>
          <w:sz w:val="24"/>
          <w:szCs w:val="24"/>
          <w:lang w:eastAsia="zh-HK"/>
        </w:rPr>
        <w:t>pyalgotrade</w:t>
      </w:r>
      <w:proofErr w:type="spellEnd"/>
      <w:r w:rsidRPr="004473BC">
        <w:rPr>
          <w:rFonts w:ascii="Arial" w:eastAsia="PMingLiU" w:hAnsi="Arial" w:cs="Arial"/>
          <w:bCs/>
          <w:kern w:val="36"/>
          <w:sz w:val="24"/>
          <w:szCs w:val="24"/>
          <w:lang w:eastAsia="zh-HK"/>
        </w:rPr>
        <w:t>. Finally, the final solution proposed meet my expectation. It is a portfolio that enjoy higher return and lower risk than the benchmark.</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Improvement</w:t>
      </w:r>
    </w:p>
    <w:p w:rsidR="004473BC" w:rsidRPr="004473BC" w:rsidRDefault="004473BC" w:rsidP="004473BC">
      <w:pPr>
        <w:rPr>
          <w:rFonts w:ascii="Arial" w:eastAsia="PMingLiU" w:hAnsi="Arial" w:cs="Arial"/>
          <w:bCs/>
          <w:kern w:val="36"/>
          <w:sz w:val="24"/>
          <w:szCs w:val="24"/>
          <w:lang w:eastAsia="zh-HK"/>
        </w:rPr>
      </w:pPr>
      <w:bookmarkStart w:id="0" w:name="_GoBack"/>
      <w:bookmarkEnd w:id="0"/>
    </w:p>
    <w:p w:rsidR="009823E2" w:rsidRPr="009823E2" w:rsidRDefault="004473BC" w:rsidP="004473BC">
      <w:pPr>
        <w:rPr>
          <w:rFonts w:ascii="Arial" w:eastAsia="PMingLiU" w:hAnsi="Arial" w:cs="Arial" w:hint="eastAsia"/>
          <w:bCs/>
          <w:kern w:val="36"/>
          <w:sz w:val="24"/>
          <w:szCs w:val="24"/>
          <w:lang w:eastAsia="zh-HK"/>
        </w:rPr>
      </w:pPr>
      <w:r w:rsidRPr="004473BC">
        <w:rPr>
          <w:rFonts w:ascii="Arial" w:eastAsia="PMingLiU" w:hAnsi="Arial" w:cs="Arial"/>
          <w:bCs/>
          <w:kern w:val="36"/>
          <w:sz w:val="24"/>
          <w:szCs w:val="24"/>
          <w:lang w:eastAsia="zh-HK"/>
        </w:rPr>
        <w:t xml:space="preserve">There are always exist improvements in machine learning models like try more different features, parameters and </w:t>
      </w:r>
      <w:proofErr w:type="gramStart"/>
      <w:r w:rsidRPr="004473BC">
        <w:rPr>
          <w:rFonts w:ascii="Arial" w:eastAsia="PMingLiU" w:hAnsi="Arial" w:cs="Arial"/>
          <w:bCs/>
          <w:kern w:val="36"/>
          <w:sz w:val="24"/>
          <w:szCs w:val="24"/>
          <w:lang w:eastAsia="zh-HK"/>
        </w:rPr>
        <w:t>other</w:t>
      </w:r>
      <w:proofErr w:type="gramEnd"/>
      <w:r w:rsidRPr="004473BC">
        <w:rPr>
          <w:rFonts w:ascii="Arial" w:eastAsia="PMingLiU" w:hAnsi="Arial" w:cs="Arial"/>
          <w:bCs/>
          <w:kern w:val="36"/>
          <w:sz w:val="24"/>
          <w:szCs w:val="24"/>
          <w:lang w:eastAsia="zh-HK"/>
        </w:rPr>
        <w:t xml:space="preserve"> complex model form to test and validate. What I would like to try are fundamental data like US/HK interest rate, inflation rate, capital flow, employment rate and purchasing managers' Index. </w:t>
      </w:r>
      <w:proofErr w:type="gramStart"/>
      <w:r w:rsidRPr="004473BC">
        <w:rPr>
          <w:rFonts w:ascii="Arial" w:eastAsia="PMingLiU" w:hAnsi="Arial" w:cs="Arial"/>
          <w:bCs/>
          <w:kern w:val="36"/>
          <w:sz w:val="24"/>
          <w:szCs w:val="24"/>
          <w:lang w:eastAsia="zh-HK"/>
        </w:rPr>
        <w:t>These factor</w:t>
      </w:r>
      <w:proofErr w:type="gramEnd"/>
      <w:r w:rsidRPr="004473BC">
        <w:rPr>
          <w:rFonts w:ascii="Arial" w:eastAsia="PMingLiU" w:hAnsi="Arial" w:cs="Arial"/>
          <w:bCs/>
          <w:kern w:val="36"/>
          <w:sz w:val="24"/>
          <w:szCs w:val="24"/>
          <w:lang w:eastAsia="zh-HK"/>
        </w:rPr>
        <w:t xml:space="preserve"> reflecting the economic status, money supply and liquidity of a state. At </w:t>
      </w:r>
      <w:proofErr w:type="gramStart"/>
      <w:r w:rsidRPr="004473BC">
        <w:rPr>
          <w:rFonts w:ascii="Arial" w:eastAsia="PMingLiU" w:hAnsi="Arial" w:cs="Arial"/>
          <w:bCs/>
          <w:kern w:val="36"/>
          <w:sz w:val="24"/>
          <w:szCs w:val="24"/>
          <w:lang w:eastAsia="zh-HK"/>
        </w:rPr>
        <w:t>first</w:t>
      </w:r>
      <w:proofErr w:type="gramEnd"/>
      <w:r w:rsidRPr="004473BC">
        <w:rPr>
          <w:rFonts w:ascii="Arial" w:eastAsia="PMingLiU" w:hAnsi="Arial" w:cs="Arial"/>
          <w:bCs/>
          <w:kern w:val="36"/>
          <w:sz w:val="24"/>
          <w:szCs w:val="24"/>
          <w:lang w:eastAsia="zh-HK"/>
        </w:rPr>
        <w:t xml:space="preserve"> I prefer using reinforcement learning agent as my primary model but I found that the package is hard to use and picking up the knowledge is very time consuming. I would like to try if further study is conducted and I believe a better solution will be produced.</w:t>
      </w:r>
    </w:p>
    <w:sectPr w:rsidR="009823E2" w:rsidRPr="009823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0F63FC"/>
    <w:rsid w:val="00106333"/>
    <w:rsid w:val="00153751"/>
    <w:rsid w:val="00156DED"/>
    <w:rsid w:val="00184491"/>
    <w:rsid w:val="0028210B"/>
    <w:rsid w:val="003274A4"/>
    <w:rsid w:val="004473BC"/>
    <w:rsid w:val="004B6B38"/>
    <w:rsid w:val="005C3E87"/>
    <w:rsid w:val="00643874"/>
    <w:rsid w:val="006A13A6"/>
    <w:rsid w:val="0070472A"/>
    <w:rsid w:val="007726DA"/>
    <w:rsid w:val="007D4C3E"/>
    <w:rsid w:val="00942678"/>
    <w:rsid w:val="009823E2"/>
    <w:rsid w:val="00A26FD8"/>
    <w:rsid w:val="00A836E3"/>
    <w:rsid w:val="00A86850"/>
    <w:rsid w:val="00B47E7B"/>
    <w:rsid w:val="00BA4814"/>
    <w:rsid w:val="00BD4764"/>
    <w:rsid w:val="00BD7998"/>
    <w:rsid w:val="00C76420"/>
    <w:rsid w:val="00D02B7F"/>
    <w:rsid w:val="00D27B74"/>
    <w:rsid w:val="00EC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B286"/>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2496">
      <w:bodyDiv w:val="1"/>
      <w:marLeft w:val="0"/>
      <w:marRight w:val="0"/>
      <w:marTop w:val="0"/>
      <w:marBottom w:val="0"/>
      <w:divBdr>
        <w:top w:val="none" w:sz="0" w:space="0" w:color="auto"/>
        <w:left w:val="none" w:sz="0" w:space="0" w:color="auto"/>
        <w:bottom w:val="none" w:sz="0" w:space="0" w:color="auto"/>
        <w:right w:val="none" w:sz="0" w:space="0" w:color="auto"/>
      </w:divBdr>
    </w:div>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18</Pages>
  <Words>3250</Words>
  <Characters>18528</Characters>
  <Application>Microsoft Office Word</Application>
  <DocSecurity>0</DocSecurity>
  <Lines>154</Lines>
  <Paragraphs>43</Paragraphs>
  <ScaleCrop>false</ScaleCrop>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4</cp:revision>
  <dcterms:created xsi:type="dcterms:W3CDTF">2019-01-08T03:06:00Z</dcterms:created>
  <dcterms:modified xsi:type="dcterms:W3CDTF">2019-01-15T08:54:00Z</dcterms:modified>
</cp:coreProperties>
</file>