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29D52" w14:textId="77777777" w:rsidR="00322336" w:rsidRPr="00825E65" w:rsidRDefault="00322336" w:rsidP="00322336">
      <w:pPr>
        <w:spacing w:line="480" w:lineRule="auto"/>
        <w:rPr>
          <w:rFonts w:ascii="Times New Roman" w:hAnsi="Times New Roman" w:cs="Times New Roman"/>
          <w:b/>
          <w:sz w:val="24"/>
          <w:szCs w:val="24"/>
        </w:rPr>
      </w:pPr>
      <w:r w:rsidRPr="00825E65">
        <w:rPr>
          <w:rFonts w:ascii="Times New Roman" w:hAnsi="Times New Roman" w:cs="Times New Roman"/>
          <w:b/>
          <w:sz w:val="24"/>
          <w:szCs w:val="24"/>
        </w:rPr>
        <w:t>Root production in a subtropical pasture is mediated by cultivar and defoliation severity</w:t>
      </w:r>
    </w:p>
    <w:p w14:paraId="05BA56D1" w14:textId="77777777" w:rsidR="00322336" w:rsidRPr="00EC09DA" w:rsidRDefault="00322336" w:rsidP="00322336">
      <w:pPr>
        <w:pStyle w:val="Normal1"/>
        <w:contextualSpacing w:val="0"/>
        <w:rPr>
          <w:rFonts w:ascii="Times New Roman" w:hAnsi="Times New Roman" w:cs="Times New Roman"/>
          <w:sz w:val="24"/>
          <w:szCs w:val="24"/>
        </w:rPr>
      </w:pPr>
    </w:p>
    <w:p w14:paraId="58A14580" w14:textId="77777777" w:rsidR="0032233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CHRIS H. WILSON</w:t>
      </w:r>
      <w:r w:rsidRPr="00EC09DA">
        <w:rPr>
          <w:rFonts w:ascii="Times New Roman" w:hAnsi="Times New Roman" w:cs="Times New Roman"/>
          <w:sz w:val="24"/>
          <w:szCs w:val="24"/>
          <w:vertAlign w:val="superscript"/>
        </w:rPr>
        <w:t>1</w:t>
      </w:r>
      <w:r w:rsidRPr="00EC09DA">
        <w:rPr>
          <w:rFonts w:ascii="Times New Roman" w:hAnsi="Times New Roman" w:cs="Times New Roman"/>
          <w:sz w:val="24"/>
          <w:szCs w:val="24"/>
        </w:rPr>
        <w:t>, JOAO M. VENDRAMINI</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LYNN E. SOLLENBERGER</w:t>
      </w:r>
      <w:r w:rsidRPr="00EC09DA">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825E65">
        <w:rPr>
          <w:rFonts w:ascii="Times New Roman" w:hAnsi="Times New Roman" w:cs="Times New Roman"/>
          <w:sz w:val="18"/>
          <w:szCs w:val="18"/>
        </w:rPr>
        <w:t>AND</w:t>
      </w:r>
      <w:r w:rsidRPr="00EC09DA">
        <w:rPr>
          <w:rFonts w:ascii="Times New Roman" w:hAnsi="Times New Roman" w:cs="Times New Roman"/>
          <w:sz w:val="24"/>
          <w:szCs w:val="24"/>
        </w:rPr>
        <w:t xml:space="preserve"> S. LUKE FLORY</w:t>
      </w:r>
      <w:r w:rsidRPr="00EC09DA">
        <w:rPr>
          <w:rFonts w:ascii="Times New Roman" w:hAnsi="Times New Roman" w:cs="Times New Roman"/>
          <w:sz w:val="24"/>
          <w:szCs w:val="24"/>
          <w:vertAlign w:val="superscript"/>
        </w:rPr>
        <w:t>1</w:t>
      </w:r>
    </w:p>
    <w:p w14:paraId="3DF41478" w14:textId="77777777" w:rsidR="00322336" w:rsidRPr="00EC09DA" w:rsidRDefault="00322336" w:rsidP="00322336">
      <w:pPr>
        <w:spacing w:line="480" w:lineRule="auto"/>
        <w:rPr>
          <w:rFonts w:ascii="Times New Roman" w:hAnsi="Times New Roman" w:cs="Times New Roman"/>
          <w:sz w:val="24"/>
          <w:szCs w:val="24"/>
        </w:rPr>
      </w:pPr>
    </w:p>
    <w:p w14:paraId="57C218AF"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1</w:t>
      </w:r>
      <w:r w:rsidRPr="00825E65">
        <w:rPr>
          <w:rFonts w:ascii="Times New Roman" w:hAnsi="Times New Roman" w:cs="Times New Roman"/>
          <w:i/>
          <w:sz w:val="24"/>
          <w:szCs w:val="24"/>
        </w:rPr>
        <w:t xml:space="preserve">Agronomy Department, University of Florida, Gainesville, FL, USA. </w:t>
      </w:r>
      <w:hyperlink r:id="rId5" w:history="1">
        <w:r w:rsidRPr="00EC09DA">
          <w:rPr>
            <w:rStyle w:val="Hyperlink"/>
            <w:rFonts w:ascii="Times New Roman" w:hAnsi="Times New Roman" w:cs="Times New Roman"/>
          </w:rPr>
          <w:t>https://agronomy.ifas.ufl.edu/</w:t>
        </w:r>
      </w:hyperlink>
      <w:r w:rsidRPr="00EC09DA">
        <w:rPr>
          <w:rFonts w:ascii="Times New Roman" w:hAnsi="Times New Roman" w:cs="Times New Roman"/>
          <w:sz w:val="24"/>
          <w:szCs w:val="24"/>
        </w:rPr>
        <w:t xml:space="preserve"> </w:t>
      </w:r>
    </w:p>
    <w:p w14:paraId="4C39CA4A"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2</w:t>
      </w:r>
      <w:r w:rsidRPr="00825E65">
        <w:rPr>
          <w:rFonts w:ascii="Times New Roman" w:hAnsi="Times New Roman" w:cs="Times New Roman"/>
          <w:i/>
          <w:sz w:val="24"/>
          <w:szCs w:val="24"/>
        </w:rPr>
        <w:t>Range Cattle Research and Education Center, University of Florida, Ona, FL, USA</w:t>
      </w:r>
      <w:r w:rsidRPr="00EC09DA">
        <w:rPr>
          <w:rFonts w:ascii="Times New Roman" w:hAnsi="Times New Roman" w:cs="Times New Roman"/>
          <w:sz w:val="24"/>
          <w:szCs w:val="24"/>
        </w:rPr>
        <w:t xml:space="preserve">.  </w:t>
      </w:r>
      <w:hyperlink r:id="rId6" w:history="1">
        <w:r w:rsidRPr="00EC09DA">
          <w:rPr>
            <w:rStyle w:val="Hyperlink"/>
            <w:rFonts w:ascii="Times New Roman" w:hAnsi="Times New Roman" w:cs="Times New Roman"/>
          </w:rPr>
          <w:t>https://rcrec-ona.ifas.ufl.edu/</w:t>
        </w:r>
      </w:hyperlink>
    </w:p>
    <w:p w14:paraId="6012551E" w14:textId="77777777" w:rsidR="00322336" w:rsidRPr="00EC09DA" w:rsidRDefault="00322336" w:rsidP="00322336">
      <w:pPr>
        <w:spacing w:line="480" w:lineRule="auto"/>
        <w:rPr>
          <w:rFonts w:ascii="Times New Roman" w:hAnsi="Times New Roman" w:cs="Times New Roman"/>
          <w:sz w:val="24"/>
          <w:szCs w:val="24"/>
        </w:rPr>
      </w:pPr>
    </w:p>
    <w:p w14:paraId="3A5850BE" w14:textId="77777777" w:rsidR="00322336" w:rsidRPr="00EC09DA" w:rsidRDefault="00322336" w:rsidP="00322336">
      <w:pPr>
        <w:pStyle w:val="Normal1"/>
        <w:contextualSpacing w:val="0"/>
        <w:rPr>
          <w:rFonts w:ascii="Times New Roman" w:hAnsi="Times New Roman" w:cs="Times New Roman"/>
          <w:sz w:val="24"/>
          <w:szCs w:val="24"/>
        </w:rPr>
      </w:pPr>
      <w:r w:rsidRPr="00EC09DA">
        <w:rPr>
          <w:rFonts w:ascii="Times New Roman" w:hAnsi="Times New Roman" w:cs="Times New Roman"/>
          <w:sz w:val="24"/>
          <w:szCs w:val="24"/>
        </w:rPr>
        <w:t>Correspond</w:t>
      </w:r>
      <w:r>
        <w:rPr>
          <w:rFonts w:ascii="Times New Roman" w:hAnsi="Times New Roman" w:cs="Times New Roman"/>
          <w:sz w:val="24"/>
          <w:szCs w:val="24"/>
        </w:rPr>
        <w:t>ence</w:t>
      </w:r>
      <w:r w:rsidRPr="00EC09DA">
        <w:rPr>
          <w:rFonts w:ascii="Times New Roman" w:hAnsi="Times New Roman" w:cs="Times New Roman"/>
          <w:sz w:val="24"/>
          <w:szCs w:val="24"/>
        </w:rPr>
        <w:t xml:space="preserve">: Chris H. Wilson, 1676 McCarty Drive, Gainesville, FL 32611, </w:t>
      </w:r>
      <w:r>
        <w:rPr>
          <w:rFonts w:ascii="Times New Roman" w:hAnsi="Times New Roman" w:cs="Times New Roman"/>
          <w:sz w:val="24"/>
          <w:szCs w:val="24"/>
        </w:rPr>
        <w:t xml:space="preserve">USA. Email: </w:t>
      </w:r>
      <w:hyperlink r:id="rId7" w:history="1">
        <w:r w:rsidRPr="00EC09DA">
          <w:rPr>
            <w:rStyle w:val="Hyperlink"/>
            <w:rFonts w:ascii="Times New Roman" w:hAnsi="Times New Roman" w:cs="Times New Roman"/>
          </w:rPr>
          <w:t>chwilson@ufl.edu</w:t>
        </w:r>
      </w:hyperlink>
      <w:r w:rsidRPr="00EC09DA">
        <w:rPr>
          <w:rFonts w:ascii="Times New Roman" w:hAnsi="Times New Roman" w:cs="Times New Roman"/>
          <w:sz w:val="24"/>
          <w:szCs w:val="24"/>
        </w:rPr>
        <w:t xml:space="preserve"> </w:t>
      </w:r>
    </w:p>
    <w:p w14:paraId="691E51A0" w14:textId="77777777" w:rsidR="00322336" w:rsidRPr="00EC09DA" w:rsidRDefault="00322336" w:rsidP="00322336">
      <w:pPr>
        <w:pStyle w:val="Normal1"/>
        <w:contextualSpacing w:val="0"/>
        <w:rPr>
          <w:rFonts w:ascii="Times New Roman" w:hAnsi="Times New Roman" w:cs="Times New Roman"/>
          <w:sz w:val="24"/>
          <w:szCs w:val="24"/>
          <w:highlight w:val="cyan"/>
        </w:rPr>
      </w:pPr>
    </w:p>
    <w:p w14:paraId="4B2E67B4" w14:textId="77777777" w:rsidR="00322336" w:rsidRPr="00EC09DA" w:rsidRDefault="00322336" w:rsidP="00322336">
      <w:pPr>
        <w:pStyle w:val="Normal1"/>
        <w:contextualSpacing w:val="0"/>
        <w:rPr>
          <w:rFonts w:ascii="Times New Roman" w:hAnsi="Times New Roman" w:cs="Times New Roman"/>
          <w:sz w:val="24"/>
          <w:szCs w:val="24"/>
        </w:rPr>
      </w:pPr>
      <w:r>
        <w:rPr>
          <w:rFonts w:ascii="Times New Roman" w:hAnsi="Times New Roman" w:cs="Times New Roman"/>
          <w:sz w:val="24"/>
          <w:szCs w:val="24"/>
        </w:rPr>
        <w:t xml:space="preserve">Running Title: </w:t>
      </w:r>
      <w:r w:rsidRPr="00B871EE">
        <w:rPr>
          <w:rFonts w:ascii="Times New Roman" w:hAnsi="Times New Roman" w:cs="Times New Roman"/>
          <w:sz w:val="24"/>
          <w:szCs w:val="24"/>
        </w:rPr>
        <w:t xml:space="preserve">Root production </w:t>
      </w:r>
      <w:r w:rsidRPr="007A7BD4">
        <w:rPr>
          <w:rFonts w:ascii="Times New Roman" w:hAnsi="Times New Roman" w:cs="Times New Roman"/>
          <w:sz w:val="24"/>
          <w:szCs w:val="24"/>
        </w:rPr>
        <w:t>mediated</w:t>
      </w:r>
      <w:r w:rsidRPr="00B871EE">
        <w:rPr>
          <w:rFonts w:ascii="Times New Roman" w:hAnsi="Times New Roman" w:cs="Times New Roman"/>
          <w:sz w:val="24"/>
          <w:szCs w:val="24"/>
        </w:rPr>
        <w:t xml:space="preserve"> by cultivar and defoliation</w:t>
      </w:r>
    </w:p>
    <w:p w14:paraId="4E4D328A" w14:textId="77777777" w:rsidR="00322336" w:rsidRPr="00EC09DA" w:rsidRDefault="00322336" w:rsidP="00322336">
      <w:pPr>
        <w:pStyle w:val="Normal1"/>
        <w:contextualSpacing w:val="0"/>
        <w:rPr>
          <w:rFonts w:ascii="Times New Roman" w:hAnsi="Times New Roman" w:cs="Times New Roman"/>
          <w:sz w:val="24"/>
          <w:szCs w:val="24"/>
        </w:rPr>
      </w:pPr>
    </w:p>
    <w:p w14:paraId="0298C349" w14:textId="77777777" w:rsidR="00322336" w:rsidRPr="00EC09DA" w:rsidRDefault="00322336" w:rsidP="00322336">
      <w:pPr>
        <w:pStyle w:val="Normal1"/>
        <w:contextualSpacing w:val="0"/>
        <w:rPr>
          <w:rFonts w:ascii="Times New Roman" w:hAnsi="Times New Roman" w:cs="Times New Roman"/>
          <w:b/>
          <w:sz w:val="24"/>
          <w:szCs w:val="24"/>
        </w:rPr>
      </w:pPr>
    </w:p>
    <w:p w14:paraId="39887141" w14:textId="77777777" w:rsidR="00322336" w:rsidRPr="00EC09DA" w:rsidRDefault="00322336" w:rsidP="00322336">
      <w:pPr>
        <w:pStyle w:val="Normal1"/>
        <w:contextualSpacing w:val="0"/>
        <w:rPr>
          <w:rFonts w:ascii="Times New Roman" w:hAnsi="Times New Roman" w:cs="Times New Roman"/>
          <w:b/>
          <w:sz w:val="24"/>
          <w:szCs w:val="24"/>
        </w:rPr>
      </w:pPr>
    </w:p>
    <w:p w14:paraId="426DAB20" w14:textId="77777777" w:rsidR="00322336" w:rsidRPr="00EC09DA" w:rsidRDefault="00322336" w:rsidP="00322336">
      <w:pPr>
        <w:pStyle w:val="Normal1"/>
        <w:contextualSpacing w:val="0"/>
        <w:rPr>
          <w:rFonts w:ascii="Times New Roman" w:hAnsi="Times New Roman" w:cs="Times New Roman"/>
          <w:b/>
          <w:sz w:val="24"/>
          <w:szCs w:val="24"/>
        </w:rPr>
      </w:pPr>
    </w:p>
    <w:p w14:paraId="044AB34F" w14:textId="77777777" w:rsidR="00322336" w:rsidRPr="00EC09DA" w:rsidRDefault="00322336" w:rsidP="00322336">
      <w:pPr>
        <w:pStyle w:val="Normal1"/>
        <w:contextualSpacing w:val="0"/>
        <w:rPr>
          <w:rFonts w:ascii="Times New Roman" w:hAnsi="Times New Roman" w:cs="Times New Roman"/>
          <w:b/>
          <w:sz w:val="24"/>
          <w:szCs w:val="24"/>
        </w:rPr>
      </w:pPr>
    </w:p>
    <w:p w14:paraId="40CD9885" w14:textId="77777777" w:rsidR="00322336" w:rsidRPr="00EC09DA" w:rsidRDefault="00322336" w:rsidP="00322336">
      <w:pPr>
        <w:pStyle w:val="Normal1"/>
        <w:contextualSpacing w:val="0"/>
        <w:rPr>
          <w:rFonts w:ascii="Times New Roman" w:hAnsi="Times New Roman" w:cs="Times New Roman"/>
          <w:b/>
          <w:sz w:val="24"/>
          <w:szCs w:val="24"/>
        </w:rPr>
      </w:pPr>
    </w:p>
    <w:p w14:paraId="2A60F059" w14:textId="77777777" w:rsidR="00322336" w:rsidRPr="00EC09DA" w:rsidRDefault="00322336" w:rsidP="00322336">
      <w:pPr>
        <w:pStyle w:val="Normal1"/>
        <w:contextualSpacing w:val="0"/>
        <w:rPr>
          <w:rFonts w:ascii="Times New Roman" w:hAnsi="Times New Roman" w:cs="Times New Roman"/>
          <w:b/>
          <w:sz w:val="24"/>
          <w:szCs w:val="24"/>
        </w:rPr>
      </w:pPr>
    </w:p>
    <w:p w14:paraId="63F14B7D" w14:textId="77777777" w:rsidR="00322336" w:rsidRPr="00EC09DA" w:rsidRDefault="00322336" w:rsidP="00322336">
      <w:pPr>
        <w:pStyle w:val="Normal1"/>
        <w:contextualSpacing w:val="0"/>
        <w:rPr>
          <w:rFonts w:ascii="Times New Roman" w:hAnsi="Times New Roman" w:cs="Times New Roman"/>
          <w:b/>
          <w:sz w:val="24"/>
          <w:szCs w:val="24"/>
        </w:rPr>
      </w:pPr>
    </w:p>
    <w:p w14:paraId="3AE9ED5A" w14:textId="77777777" w:rsidR="00322336" w:rsidRPr="00EC09DA" w:rsidRDefault="00322336" w:rsidP="00322336">
      <w:pPr>
        <w:pStyle w:val="Normal1"/>
        <w:contextualSpacing w:val="0"/>
        <w:rPr>
          <w:rFonts w:ascii="Times New Roman" w:hAnsi="Times New Roman" w:cs="Times New Roman"/>
          <w:b/>
          <w:sz w:val="24"/>
          <w:szCs w:val="24"/>
        </w:rPr>
      </w:pPr>
    </w:p>
    <w:p w14:paraId="3B436199" w14:textId="77777777" w:rsidR="00322336" w:rsidRPr="00EC09DA" w:rsidRDefault="00322336" w:rsidP="00322336">
      <w:pPr>
        <w:pStyle w:val="Normal1"/>
        <w:contextualSpacing w:val="0"/>
        <w:rPr>
          <w:rFonts w:ascii="Times New Roman" w:hAnsi="Times New Roman" w:cs="Times New Roman"/>
          <w:b/>
          <w:sz w:val="24"/>
          <w:szCs w:val="24"/>
        </w:rPr>
      </w:pPr>
    </w:p>
    <w:p w14:paraId="23040480" w14:textId="77777777" w:rsidR="00322336" w:rsidRPr="00EC09DA" w:rsidRDefault="00322336" w:rsidP="00322336">
      <w:pPr>
        <w:pStyle w:val="Normal1"/>
        <w:contextualSpacing w:val="0"/>
        <w:rPr>
          <w:rFonts w:ascii="Times New Roman" w:hAnsi="Times New Roman" w:cs="Times New Roman"/>
          <w:b/>
          <w:sz w:val="24"/>
          <w:szCs w:val="24"/>
        </w:rPr>
      </w:pPr>
    </w:p>
    <w:p w14:paraId="6C2D54C6" w14:textId="77777777" w:rsidR="00322336" w:rsidRPr="00EC09DA" w:rsidRDefault="00322336" w:rsidP="00322336">
      <w:pPr>
        <w:pStyle w:val="Normal1"/>
        <w:contextualSpacing w:val="0"/>
        <w:rPr>
          <w:rFonts w:ascii="Times New Roman" w:hAnsi="Times New Roman" w:cs="Times New Roman"/>
          <w:b/>
          <w:sz w:val="24"/>
          <w:szCs w:val="24"/>
        </w:rPr>
      </w:pPr>
    </w:p>
    <w:p w14:paraId="221A2B90" w14:textId="77777777" w:rsidR="00322336" w:rsidRPr="00EC09DA" w:rsidRDefault="00322336" w:rsidP="00322336">
      <w:pPr>
        <w:pStyle w:val="Normal1"/>
        <w:contextualSpacing w:val="0"/>
        <w:rPr>
          <w:rFonts w:ascii="Times New Roman" w:hAnsi="Times New Roman" w:cs="Times New Roman"/>
          <w:b/>
          <w:sz w:val="24"/>
          <w:szCs w:val="24"/>
        </w:rPr>
      </w:pPr>
    </w:p>
    <w:p w14:paraId="6106020F" w14:textId="77777777" w:rsidR="00322336" w:rsidRDefault="00322336" w:rsidP="00322336">
      <w:pPr>
        <w:pStyle w:val="Normal1"/>
        <w:contextualSpacing w:val="0"/>
        <w:rPr>
          <w:rFonts w:ascii="Times New Roman" w:hAnsi="Times New Roman" w:cs="Times New Roman"/>
          <w:b/>
          <w:sz w:val="24"/>
          <w:szCs w:val="24"/>
        </w:rPr>
      </w:pPr>
    </w:p>
    <w:p w14:paraId="3E89F5FB" w14:textId="77777777" w:rsidR="00322336" w:rsidRPr="00EC09DA" w:rsidRDefault="00322336" w:rsidP="00322336">
      <w:pPr>
        <w:pStyle w:val="Normal1"/>
        <w:contextualSpacing w:val="0"/>
        <w:rPr>
          <w:rFonts w:ascii="Times New Roman" w:hAnsi="Times New Roman" w:cs="Times New Roman"/>
          <w:b/>
          <w:sz w:val="24"/>
          <w:szCs w:val="24"/>
        </w:rPr>
      </w:pPr>
    </w:p>
    <w:p w14:paraId="4DAE73AD" w14:textId="77777777" w:rsidR="00322336" w:rsidRDefault="00322336" w:rsidP="00322336">
      <w:pPr>
        <w:pStyle w:val="Normal1"/>
        <w:contextualSpacing w:val="0"/>
        <w:rPr>
          <w:rFonts w:ascii="Times New Roman" w:hAnsi="Times New Roman" w:cs="Times New Roman"/>
          <w:b/>
          <w:sz w:val="24"/>
          <w:szCs w:val="24"/>
        </w:rPr>
      </w:pPr>
    </w:p>
    <w:p w14:paraId="3898975A" w14:textId="77777777" w:rsidR="00322336" w:rsidRDefault="00322336" w:rsidP="00322336">
      <w:pPr>
        <w:pStyle w:val="Normal1"/>
        <w:contextualSpacing w:val="0"/>
        <w:rPr>
          <w:rFonts w:ascii="Times New Roman" w:hAnsi="Times New Roman" w:cs="Times New Roman"/>
          <w:b/>
          <w:sz w:val="24"/>
          <w:szCs w:val="24"/>
        </w:rPr>
      </w:pPr>
    </w:p>
    <w:p w14:paraId="50F339ED" w14:textId="77777777" w:rsidR="00322336" w:rsidRDefault="00322336" w:rsidP="00322336">
      <w:pPr>
        <w:pStyle w:val="Normal1"/>
        <w:contextualSpacing w:val="0"/>
        <w:rPr>
          <w:rFonts w:ascii="Times New Roman" w:hAnsi="Times New Roman" w:cs="Times New Roman"/>
          <w:b/>
          <w:sz w:val="24"/>
          <w:szCs w:val="24"/>
        </w:rPr>
      </w:pPr>
    </w:p>
    <w:p w14:paraId="1E0217F6" w14:textId="77777777" w:rsidR="00322336" w:rsidRDefault="00322336" w:rsidP="00322336">
      <w:pPr>
        <w:pStyle w:val="Normal1"/>
        <w:contextualSpacing w:val="0"/>
        <w:rPr>
          <w:rFonts w:ascii="Times New Roman" w:hAnsi="Times New Roman" w:cs="Times New Roman"/>
          <w:b/>
          <w:sz w:val="24"/>
          <w:szCs w:val="24"/>
        </w:rPr>
      </w:pPr>
    </w:p>
    <w:p w14:paraId="515DEA32" w14:textId="77777777" w:rsidR="00322336" w:rsidRDefault="00322336" w:rsidP="00322336">
      <w:pPr>
        <w:pStyle w:val="Normal1"/>
        <w:contextualSpacing w:val="0"/>
        <w:rPr>
          <w:rFonts w:ascii="Times New Roman" w:hAnsi="Times New Roman" w:cs="Times New Roman"/>
          <w:b/>
          <w:sz w:val="24"/>
          <w:szCs w:val="24"/>
        </w:rPr>
      </w:pPr>
    </w:p>
    <w:p w14:paraId="1AEE51FD" w14:textId="77777777" w:rsidR="00322336" w:rsidRDefault="00322336" w:rsidP="00322336">
      <w:pPr>
        <w:pStyle w:val="Normal1"/>
        <w:contextualSpacing w:val="0"/>
        <w:rPr>
          <w:rFonts w:ascii="Times New Roman" w:hAnsi="Times New Roman" w:cs="Times New Roman"/>
          <w:b/>
          <w:sz w:val="24"/>
          <w:szCs w:val="24"/>
        </w:rPr>
      </w:pPr>
    </w:p>
    <w:p w14:paraId="43CC17E0" w14:textId="77777777" w:rsidR="00322336" w:rsidRDefault="00322336" w:rsidP="00322336">
      <w:pPr>
        <w:pStyle w:val="Normal1"/>
        <w:contextualSpacing w:val="0"/>
        <w:rPr>
          <w:rFonts w:ascii="Times New Roman" w:hAnsi="Times New Roman" w:cs="Times New Roman"/>
          <w:b/>
          <w:sz w:val="24"/>
          <w:szCs w:val="24"/>
        </w:rPr>
      </w:pPr>
    </w:p>
    <w:p w14:paraId="07BCB25D"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lastRenderedPageBreak/>
        <w:t>Abstract</w:t>
      </w:r>
    </w:p>
    <w:p w14:paraId="6D133FEC" w14:textId="77777777" w:rsidR="00322336" w:rsidRPr="00EC09DA" w:rsidRDefault="00322336" w:rsidP="00322336">
      <w:pPr>
        <w:pStyle w:val="Normal1"/>
        <w:contextualSpacing w:val="0"/>
        <w:rPr>
          <w:rFonts w:ascii="Times New Roman" w:hAnsi="Times New Roman" w:cs="Times New Roman"/>
          <w:b/>
          <w:sz w:val="24"/>
          <w:szCs w:val="24"/>
        </w:rPr>
      </w:pPr>
    </w:p>
    <w:p w14:paraId="16882C09" w14:textId="77777777" w:rsidR="0032233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Grasslands occupy significant land area and account for a large proportion of the global soil carbon stock</w:t>
      </w:r>
      <w:r>
        <w:rPr>
          <w:rFonts w:ascii="Times New Roman" w:hAnsi="Times New Roman" w:cs="Times New Roman"/>
          <w:sz w:val="24"/>
          <w:szCs w:val="24"/>
        </w:rPr>
        <w:t>s</w:t>
      </w:r>
      <w:r w:rsidRPr="00EC09DA">
        <w:rPr>
          <w:rFonts w:ascii="Times New Roman" w:hAnsi="Times New Roman" w:cs="Times New Roman"/>
          <w:sz w:val="24"/>
          <w:szCs w:val="24"/>
        </w:rPr>
        <w:t xml:space="preserve">, yet the direct effects of grazing and genotypic composition on relationships between shoot and root production are poorly resolved. This lack of understanding hinders the development of models for predicting root production in managed grasslands, a critical variable for determining soil carbon stocks. We quantified the effects of season-long defoliation treatments on both shoot and root production across </w:t>
      </w:r>
      <w:r>
        <w:rPr>
          <w:rFonts w:ascii="Times New Roman" w:hAnsi="Times New Roman" w:cs="Times New Roman"/>
          <w:sz w:val="24"/>
          <w:szCs w:val="24"/>
        </w:rPr>
        <w:t>4</w:t>
      </w:r>
      <w:r w:rsidRPr="00EC09DA">
        <w:rPr>
          <w:rFonts w:ascii="Times New Roman" w:hAnsi="Times New Roman" w:cs="Times New Roman"/>
          <w:sz w:val="24"/>
          <w:szCs w:val="24"/>
        </w:rPr>
        <w:t xml:space="preserve"> cultivars of a </w:t>
      </w:r>
      <w:proofErr w:type="gramStart"/>
      <w:r w:rsidRPr="00EC09DA">
        <w:rPr>
          <w:rFonts w:ascii="Times New Roman" w:hAnsi="Times New Roman" w:cs="Times New Roman"/>
          <w:sz w:val="24"/>
          <w:szCs w:val="24"/>
        </w:rPr>
        <w:t>widely-planted</w:t>
      </w:r>
      <w:proofErr w:type="gramEnd"/>
      <w:r w:rsidRPr="00EC09DA">
        <w:rPr>
          <w:rFonts w:ascii="Times New Roman" w:hAnsi="Times New Roman" w:cs="Times New Roman"/>
          <w:sz w:val="24"/>
          <w:szCs w:val="24"/>
        </w:rPr>
        <w:t xml:space="preserve"> pasture grass species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Fluegge</w:t>
      </w:r>
      <w:proofErr w:type="spellEnd"/>
      <w:r w:rsidRPr="00EC09DA">
        <w:rPr>
          <w:rFonts w:ascii="Times New Roman" w:hAnsi="Times New Roman" w:cs="Times New Roman"/>
          <w:sz w:val="24"/>
          <w:szCs w:val="24"/>
        </w:rPr>
        <w:t xml:space="preserve">) in a common garden setting in South Florida, USA. We found that infrequently applied (4 week) severe defoliation (to 5 cm) substantially enhanced shoot production for all cultivars, while severe defoliation reduced root production across cultivars, regardless of frequency. However, there was no significant relationship between shoot and root production. Our results </w:t>
      </w:r>
      <w:r>
        <w:rPr>
          <w:rFonts w:ascii="Times New Roman" w:hAnsi="Times New Roman" w:cs="Times New Roman"/>
          <w:sz w:val="24"/>
          <w:szCs w:val="24"/>
        </w:rPr>
        <w:t>showed</w:t>
      </w:r>
      <w:r w:rsidRPr="00EC09DA">
        <w:rPr>
          <w:rFonts w:ascii="Times New Roman" w:hAnsi="Times New Roman" w:cs="Times New Roman"/>
          <w:sz w:val="24"/>
          <w:szCs w:val="24"/>
        </w:rPr>
        <w:t xml:space="preserve"> that above</w:t>
      </w:r>
      <w:r>
        <w:rPr>
          <w:rFonts w:ascii="Times New Roman" w:hAnsi="Times New Roman" w:cs="Times New Roman"/>
          <w:sz w:val="24"/>
          <w:szCs w:val="24"/>
        </w:rPr>
        <w:t>-</w:t>
      </w:r>
      <w:r w:rsidRPr="00EC09DA">
        <w:rPr>
          <w:rFonts w:ascii="Times New Roman" w:hAnsi="Times New Roman" w:cs="Times New Roman"/>
          <w:sz w:val="24"/>
          <w:szCs w:val="24"/>
        </w:rPr>
        <w:t>ground and below</w:t>
      </w:r>
      <w:r>
        <w:rPr>
          <w:rFonts w:ascii="Times New Roman" w:hAnsi="Times New Roman" w:cs="Times New Roman"/>
          <w:sz w:val="24"/>
          <w:szCs w:val="24"/>
        </w:rPr>
        <w:t>-</w:t>
      </w:r>
      <w:r w:rsidRPr="00EC09DA">
        <w:rPr>
          <w:rFonts w:ascii="Times New Roman" w:hAnsi="Times New Roman" w:cs="Times New Roman"/>
          <w:sz w:val="24"/>
          <w:szCs w:val="24"/>
        </w:rPr>
        <w:t>ground productivity are only weakly coupled, suggesting caution against use of simple above</w:t>
      </w:r>
      <w:r>
        <w:rPr>
          <w:rFonts w:ascii="Times New Roman" w:hAnsi="Times New Roman" w:cs="Times New Roman"/>
          <w:sz w:val="24"/>
          <w:szCs w:val="24"/>
        </w:rPr>
        <w:t>-</w:t>
      </w:r>
      <w:r w:rsidRPr="00EC09DA">
        <w:rPr>
          <w:rFonts w:ascii="Times New Roman" w:hAnsi="Times New Roman" w:cs="Times New Roman"/>
          <w:sz w:val="24"/>
          <w:szCs w:val="24"/>
        </w:rPr>
        <w:t>ground proxies to predict variations in root production in grasslands. More broadly, our results demonstrate</w:t>
      </w:r>
      <w:r>
        <w:rPr>
          <w:rFonts w:ascii="Times New Roman" w:hAnsi="Times New Roman" w:cs="Times New Roman"/>
          <w:sz w:val="24"/>
          <w:szCs w:val="24"/>
        </w:rPr>
        <w:t>d</w:t>
      </w:r>
      <w:r w:rsidRPr="00EC09DA">
        <w:rPr>
          <w:rFonts w:ascii="Times New Roman" w:hAnsi="Times New Roman" w:cs="Times New Roman"/>
          <w:sz w:val="24"/>
          <w:szCs w:val="24"/>
        </w:rPr>
        <w:t xml:space="preserve"> that improved modeling and management of grasslands for below</w:t>
      </w:r>
      <w:r>
        <w:rPr>
          <w:rFonts w:ascii="Times New Roman" w:hAnsi="Times New Roman" w:cs="Times New Roman"/>
          <w:sz w:val="24"/>
          <w:szCs w:val="24"/>
        </w:rPr>
        <w:t>-</w:t>
      </w:r>
      <w:r w:rsidRPr="00EC09DA">
        <w:rPr>
          <w:rFonts w:ascii="Times New Roman" w:hAnsi="Times New Roman" w:cs="Times New Roman"/>
          <w:sz w:val="24"/>
          <w:szCs w:val="24"/>
        </w:rPr>
        <w:t xml:space="preserve">ground ecosystem services, including soil carbon sequestration/stocks, </w:t>
      </w:r>
      <w:r>
        <w:rPr>
          <w:rFonts w:ascii="Times New Roman" w:hAnsi="Times New Roman" w:cs="Times New Roman"/>
          <w:sz w:val="24"/>
          <w:szCs w:val="24"/>
        </w:rPr>
        <w:t>must</w:t>
      </w:r>
      <w:r w:rsidRPr="00EC09DA">
        <w:rPr>
          <w:rFonts w:ascii="Times New Roman" w:hAnsi="Times New Roman" w:cs="Times New Roman"/>
          <w:sz w:val="24"/>
          <w:szCs w:val="24"/>
        </w:rPr>
        <w:t xml:space="preserve"> account for intraspecific genetic variations and responses to defoliation management. </w:t>
      </w:r>
    </w:p>
    <w:p w14:paraId="010E0CF2" w14:textId="77777777" w:rsidR="00322336" w:rsidRPr="002754E0" w:rsidRDefault="00322336" w:rsidP="00322336">
      <w:pPr>
        <w:spacing w:line="480" w:lineRule="auto"/>
        <w:rPr>
          <w:rFonts w:ascii="Times New Roman" w:hAnsi="Times New Roman" w:cs="Times New Roman"/>
          <w:sz w:val="24"/>
          <w:szCs w:val="24"/>
        </w:rPr>
      </w:pPr>
      <w:r>
        <w:rPr>
          <w:rFonts w:ascii="Times New Roman" w:hAnsi="Times New Roman" w:cs="Times New Roman"/>
          <w:sz w:val="24"/>
          <w:szCs w:val="24"/>
        </w:rPr>
        <w:t>Keywords: Grazing management, genotypic variability, subtropical grassland, belowground production</w:t>
      </w:r>
    </w:p>
    <w:p w14:paraId="131351D2" w14:textId="77777777" w:rsidR="00322336" w:rsidRPr="00EC09DA" w:rsidRDefault="00322336" w:rsidP="00322336">
      <w:pPr>
        <w:pStyle w:val="Normal1"/>
        <w:contextualSpacing w:val="0"/>
        <w:rPr>
          <w:rFonts w:ascii="Times New Roman" w:hAnsi="Times New Roman" w:cs="Times New Roman"/>
          <w:sz w:val="24"/>
          <w:szCs w:val="24"/>
        </w:rPr>
      </w:pPr>
    </w:p>
    <w:p w14:paraId="673697B7" w14:textId="77777777" w:rsidR="00322336" w:rsidRPr="00EC09DA" w:rsidRDefault="00322336" w:rsidP="00322336">
      <w:pPr>
        <w:pStyle w:val="Normal1"/>
        <w:contextualSpacing w:val="0"/>
        <w:rPr>
          <w:rFonts w:ascii="Times New Roman" w:hAnsi="Times New Roman" w:cs="Times New Roman"/>
          <w:sz w:val="24"/>
          <w:szCs w:val="24"/>
        </w:rPr>
      </w:pPr>
    </w:p>
    <w:p w14:paraId="34673630" w14:textId="77777777" w:rsidR="00322336" w:rsidRPr="00EC09DA" w:rsidRDefault="00322336" w:rsidP="00322336">
      <w:pPr>
        <w:pStyle w:val="Normal1"/>
        <w:contextualSpacing w:val="0"/>
        <w:rPr>
          <w:rFonts w:ascii="Times New Roman" w:hAnsi="Times New Roman" w:cs="Times New Roman"/>
          <w:sz w:val="24"/>
          <w:szCs w:val="24"/>
        </w:rPr>
      </w:pPr>
    </w:p>
    <w:p w14:paraId="7696A467" w14:textId="77777777" w:rsidR="00322336" w:rsidRDefault="00322336" w:rsidP="00322336">
      <w:pPr>
        <w:pStyle w:val="Normal1"/>
        <w:contextualSpacing w:val="0"/>
        <w:rPr>
          <w:rFonts w:ascii="Times New Roman" w:hAnsi="Times New Roman" w:cs="Times New Roman"/>
          <w:sz w:val="24"/>
          <w:szCs w:val="24"/>
        </w:rPr>
      </w:pPr>
    </w:p>
    <w:p w14:paraId="0C2E02E0" w14:textId="77777777" w:rsidR="00322336" w:rsidRDefault="00322336" w:rsidP="00322336">
      <w:pPr>
        <w:pStyle w:val="Normal1"/>
        <w:contextualSpacing w:val="0"/>
        <w:rPr>
          <w:rFonts w:ascii="Times New Roman" w:hAnsi="Times New Roman" w:cs="Times New Roman"/>
          <w:sz w:val="24"/>
          <w:szCs w:val="24"/>
        </w:rPr>
      </w:pPr>
    </w:p>
    <w:p w14:paraId="5C30FDCD" w14:textId="77777777" w:rsidR="00322336" w:rsidRDefault="00322336" w:rsidP="00322336">
      <w:pPr>
        <w:pStyle w:val="Normal1"/>
        <w:contextualSpacing w:val="0"/>
        <w:rPr>
          <w:rFonts w:ascii="Times New Roman" w:hAnsi="Times New Roman" w:cs="Times New Roman"/>
          <w:sz w:val="24"/>
          <w:szCs w:val="24"/>
        </w:rPr>
      </w:pPr>
    </w:p>
    <w:p w14:paraId="5E8584AD" w14:textId="77777777" w:rsidR="00322336" w:rsidRPr="00EC09DA" w:rsidRDefault="00322336" w:rsidP="00322336">
      <w:pPr>
        <w:pStyle w:val="Normal1"/>
        <w:contextualSpacing w:val="0"/>
        <w:rPr>
          <w:rFonts w:ascii="Times New Roman" w:hAnsi="Times New Roman" w:cs="Times New Roman"/>
          <w:b/>
          <w:sz w:val="24"/>
          <w:szCs w:val="24"/>
        </w:rPr>
      </w:pPr>
    </w:p>
    <w:p w14:paraId="433FCD92"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noProof/>
          <w:sz w:val="24"/>
          <w:szCs w:val="24"/>
          <w:lang w:val="en-AU" w:eastAsia="en-AU"/>
        </w:rPr>
        <w:lastRenderedPageBreak/>
        <mc:AlternateContent>
          <mc:Choice Requires="wps">
            <w:drawing>
              <wp:anchor distT="0" distB="0" distL="114300" distR="114300" simplePos="0" relativeHeight="251659264" behindDoc="0" locked="0" layoutInCell="1" allowOverlap="1" wp14:anchorId="210392E7" wp14:editId="21276716">
                <wp:simplePos x="0" y="0"/>
                <wp:positionH relativeFrom="column">
                  <wp:posOffset>-114300</wp:posOffset>
                </wp:positionH>
                <wp:positionV relativeFrom="paragraph">
                  <wp:posOffset>2108200</wp:posOffset>
                </wp:positionV>
                <wp:extent cx="114300" cy="228600"/>
                <wp:effectExtent l="0" t="3175" r="0" b="0"/>
                <wp:wrapTight wrapText="bothSides">
                  <wp:wrapPolygon edited="0">
                    <wp:start x="0" y="0"/>
                    <wp:lineTo x="21600" y="0"/>
                    <wp:lineTo x="21600" y="21600"/>
                    <wp:lineTo x="0" y="21600"/>
                    <wp:lineTo x="0" y="0"/>
                  </wp:wrapPolygon>
                </wp:wrapTight>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056EE" w14:textId="77777777" w:rsidR="00620F2E" w:rsidRPr="00D94FB8" w:rsidRDefault="00620F2E" w:rsidP="00322336">
                            <w:pPr>
                              <w:rPr>
                                <w:b/>
                                <w:sz w:val="28"/>
                              </w:rPr>
                            </w:pPr>
                            <w:r>
                              <w:rPr>
                                <w:b/>
                                <w:sz w:val="28"/>
                              </w:rPr>
                              <w:t xml:space="preserve">Abstract </w:t>
                            </w:r>
                            <w:r w:rsidRPr="00D94FB8">
                              <w:rPr>
                                <w:b/>
                                <w:sz w:val="28"/>
                              </w:rPr>
                              <w:t>Guidance</w:t>
                            </w:r>
                            <w:r>
                              <w:rPr>
                                <w:b/>
                                <w:sz w:val="28"/>
                              </w:rPr>
                              <w:t xml:space="preserve"> – remove this box before submitting!</w:t>
                            </w:r>
                          </w:p>
                          <w:p w14:paraId="4E339977" w14:textId="77777777" w:rsidR="00620F2E" w:rsidRDefault="00620F2E" w:rsidP="00322336">
                            <w:pPr>
                              <w:pStyle w:val="ListParagraph"/>
                              <w:numPr>
                                <w:ilvl w:val="0"/>
                                <w:numId w:val="2"/>
                              </w:numPr>
                            </w:pPr>
                            <w:r w:rsidRPr="00FD22BE">
                              <w:t>No more than approx. 500 words (or 3,000 characters).</w:t>
                            </w:r>
                          </w:p>
                          <w:p w14:paraId="2C933C21" w14:textId="77777777" w:rsidR="00620F2E" w:rsidRDefault="00620F2E" w:rsidP="00322336">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277685EC" w14:textId="77777777" w:rsidR="00620F2E" w:rsidRDefault="00620F2E" w:rsidP="00322336">
                            <w:pPr>
                              <w:pStyle w:val="ListParagraph"/>
                              <w:numPr>
                                <w:ilvl w:val="0"/>
                                <w:numId w:val="2"/>
                              </w:numPr>
                            </w:pPr>
                            <w:r w:rsidRPr="00FD22BE">
                              <w:t>Headings in structured abstracts should be bold and followed by a period. Each heading should begin a new paragraph. For example:</w:t>
                            </w:r>
                          </w:p>
                          <w:p w14:paraId="08FC709A" w14:textId="77777777" w:rsidR="00620F2E" w:rsidRPr="00FD22BE" w:rsidRDefault="00620F2E" w:rsidP="00322336">
                            <w:pPr>
                              <w:ind w:left="360"/>
                              <w:rPr>
                                <w:b/>
                              </w:rPr>
                            </w:pPr>
                            <w:r w:rsidRPr="00FD22BE">
                              <w:rPr>
                                <w:b/>
                              </w:rPr>
                              <w:t>Background.</w:t>
                            </w:r>
                            <w:r>
                              <w:rPr>
                                <w:b/>
                              </w:rPr>
                              <w:t xml:space="preserve"> </w:t>
                            </w:r>
                            <w:r w:rsidRPr="00FD22BE">
                              <w:t>The background section text goes here. Next line for new section.</w:t>
                            </w:r>
                          </w:p>
                          <w:p w14:paraId="57786A75" w14:textId="77777777" w:rsidR="00620F2E" w:rsidRPr="00FD22BE" w:rsidRDefault="00620F2E" w:rsidP="00322336">
                            <w:pPr>
                              <w:ind w:left="360"/>
                              <w:rPr>
                                <w:b/>
                              </w:rPr>
                            </w:pPr>
                            <w:r w:rsidRPr="00FD22BE">
                              <w:rPr>
                                <w:b/>
                              </w:rPr>
                              <w:t>Methods.</w:t>
                            </w:r>
                            <w:r>
                              <w:rPr>
                                <w:b/>
                              </w:rPr>
                              <w:t xml:space="preserve"> </w:t>
                            </w:r>
                            <w:r w:rsidRPr="00FD22BE">
                              <w:t>Methods section here, then new line.</w:t>
                            </w:r>
                          </w:p>
                          <w:p w14:paraId="4198F248" w14:textId="77777777" w:rsidR="00620F2E" w:rsidRPr="00FD22BE" w:rsidRDefault="00620F2E" w:rsidP="00322336">
                            <w:pPr>
                              <w:ind w:left="360"/>
                              <w:rPr>
                                <w:b/>
                              </w:rPr>
                            </w:pPr>
                            <w:r w:rsidRPr="00FD22BE">
                              <w:rPr>
                                <w:b/>
                              </w:rPr>
                              <w:t>Results.</w:t>
                            </w:r>
                            <w:r>
                              <w:rPr>
                                <w:b/>
                              </w:rPr>
                              <w:t xml:space="preserve"> </w:t>
                            </w:r>
                            <w:r w:rsidRPr="00FD22BE">
                              <w:t>Results section here, then new line.</w:t>
                            </w:r>
                          </w:p>
                          <w:p w14:paraId="23937D97" w14:textId="77777777" w:rsidR="00620F2E" w:rsidRPr="00FD22BE" w:rsidRDefault="00620F2E" w:rsidP="00322336">
                            <w:pPr>
                              <w:ind w:left="360"/>
                              <w:rPr>
                                <w:b/>
                              </w:rPr>
                            </w:pPr>
                            <w:r w:rsidRPr="00FD22BE">
                              <w:rPr>
                                <w:b/>
                              </w:rPr>
                              <w:t>Discussion.</w:t>
                            </w:r>
                            <w:r>
                              <w:rPr>
                                <w:b/>
                              </w:rPr>
                              <w:t xml:space="preserve"> </w:t>
                            </w:r>
                            <w:r w:rsidRPr="00FD22BE">
                              <w:t>Discussion section here.</w:t>
                            </w:r>
                          </w:p>
                          <w:p w14:paraId="6C45BDA1" w14:textId="77777777" w:rsidR="00620F2E" w:rsidRDefault="00620F2E" w:rsidP="0032233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392E7" id="_x0000_t202" coordsize="21600,21600" o:spt="202" path="m,l,21600r21600,l21600,xe">
                <v:stroke joinstyle="miter"/>
                <v:path gradientshapeok="t" o:connecttype="rect"/>
              </v:shapetype>
              <v:shape id="Text Box 6" o:spid="_x0000_s1026" type="#_x0000_t202" style="position:absolute;margin-left:-9pt;margin-top:166pt;width:9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" filled="f" stroked="f">
                <v:textbox inset=",7.2pt,,7.2pt">
                  <w:txbxContent>
                    <w:p w14:paraId="1CA056EE" w14:textId="77777777" w:rsidR="00620F2E" w:rsidRPr="00D94FB8" w:rsidRDefault="00620F2E" w:rsidP="00322336">
                      <w:pPr>
                        <w:rPr>
                          <w:b/>
                          <w:sz w:val="28"/>
                        </w:rPr>
                      </w:pPr>
                      <w:r>
                        <w:rPr>
                          <w:b/>
                          <w:sz w:val="28"/>
                        </w:rPr>
                        <w:t xml:space="preserve">Abstract </w:t>
                      </w:r>
                      <w:r w:rsidRPr="00D94FB8">
                        <w:rPr>
                          <w:b/>
                          <w:sz w:val="28"/>
                        </w:rPr>
                        <w:t>Guidance</w:t>
                      </w:r>
                      <w:r>
                        <w:rPr>
                          <w:b/>
                          <w:sz w:val="28"/>
                        </w:rPr>
                        <w:t xml:space="preserve"> – remove this box before submitting!</w:t>
                      </w:r>
                    </w:p>
                    <w:p w14:paraId="4E339977" w14:textId="77777777" w:rsidR="00620F2E" w:rsidRDefault="00620F2E" w:rsidP="00322336">
                      <w:pPr>
                        <w:pStyle w:val="ListParagraph"/>
                        <w:numPr>
                          <w:ilvl w:val="0"/>
                          <w:numId w:val="2"/>
                        </w:numPr>
                      </w:pPr>
                      <w:r w:rsidRPr="00FD22BE">
                        <w:t>No more than approx. 500 words (or 3,000 characters).</w:t>
                      </w:r>
                    </w:p>
                    <w:p w14:paraId="2C933C21" w14:textId="77777777" w:rsidR="00620F2E" w:rsidRDefault="00620F2E" w:rsidP="00322336">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277685EC" w14:textId="77777777" w:rsidR="00620F2E" w:rsidRDefault="00620F2E" w:rsidP="00322336">
                      <w:pPr>
                        <w:pStyle w:val="ListParagraph"/>
                        <w:numPr>
                          <w:ilvl w:val="0"/>
                          <w:numId w:val="2"/>
                        </w:numPr>
                      </w:pPr>
                      <w:r w:rsidRPr="00FD22BE">
                        <w:t>Headings in structured abstracts should be bold and followed by a period. Each heading should begin a new paragraph. For example:</w:t>
                      </w:r>
                    </w:p>
                    <w:p w14:paraId="08FC709A" w14:textId="77777777" w:rsidR="00620F2E" w:rsidRPr="00FD22BE" w:rsidRDefault="00620F2E" w:rsidP="00322336">
                      <w:pPr>
                        <w:ind w:left="360"/>
                        <w:rPr>
                          <w:b/>
                        </w:rPr>
                      </w:pPr>
                      <w:r w:rsidRPr="00FD22BE">
                        <w:rPr>
                          <w:b/>
                        </w:rPr>
                        <w:t>Background.</w:t>
                      </w:r>
                      <w:r>
                        <w:rPr>
                          <w:b/>
                        </w:rPr>
                        <w:t xml:space="preserve"> </w:t>
                      </w:r>
                      <w:r w:rsidRPr="00FD22BE">
                        <w:t>The background section text goes here. Next line for new section.</w:t>
                      </w:r>
                    </w:p>
                    <w:p w14:paraId="57786A75" w14:textId="77777777" w:rsidR="00620F2E" w:rsidRPr="00FD22BE" w:rsidRDefault="00620F2E" w:rsidP="00322336">
                      <w:pPr>
                        <w:ind w:left="360"/>
                        <w:rPr>
                          <w:b/>
                        </w:rPr>
                      </w:pPr>
                      <w:r w:rsidRPr="00FD22BE">
                        <w:rPr>
                          <w:b/>
                        </w:rPr>
                        <w:t>Methods.</w:t>
                      </w:r>
                      <w:r>
                        <w:rPr>
                          <w:b/>
                        </w:rPr>
                        <w:t xml:space="preserve"> </w:t>
                      </w:r>
                      <w:r w:rsidRPr="00FD22BE">
                        <w:t>Methods section here, then new line.</w:t>
                      </w:r>
                    </w:p>
                    <w:p w14:paraId="4198F248" w14:textId="77777777" w:rsidR="00620F2E" w:rsidRPr="00FD22BE" w:rsidRDefault="00620F2E" w:rsidP="00322336">
                      <w:pPr>
                        <w:ind w:left="360"/>
                        <w:rPr>
                          <w:b/>
                        </w:rPr>
                      </w:pPr>
                      <w:r w:rsidRPr="00FD22BE">
                        <w:rPr>
                          <w:b/>
                        </w:rPr>
                        <w:t>Results.</w:t>
                      </w:r>
                      <w:r>
                        <w:rPr>
                          <w:b/>
                        </w:rPr>
                        <w:t xml:space="preserve"> </w:t>
                      </w:r>
                      <w:r w:rsidRPr="00FD22BE">
                        <w:t>Results section here, then new line.</w:t>
                      </w:r>
                    </w:p>
                    <w:p w14:paraId="23937D97" w14:textId="77777777" w:rsidR="00620F2E" w:rsidRPr="00FD22BE" w:rsidRDefault="00620F2E" w:rsidP="00322336">
                      <w:pPr>
                        <w:ind w:left="360"/>
                        <w:rPr>
                          <w:b/>
                        </w:rPr>
                      </w:pPr>
                      <w:r w:rsidRPr="00FD22BE">
                        <w:rPr>
                          <w:b/>
                        </w:rPr>
                        <w:t>Discussion.</w:t>
                      </w:r>
                      <w:r>
                        <w:rPr>
                          <w:b/>
                        </w:rPr>
                        <w:t xml:space="preserve"> </w:t>
                      </w:r>
                      <w:r w:rsidRPr="00FD22BE">
                        <w:t>Discussion section here.</w:t>
                      </w:r>
                    </w:p>
                    <w:p w14:paraId="6C45BDA1" w14:textId="77777777" w:rsidR="00620F2E" w:rsidRDefault="00620F2E" w:rsidP="00322336"/>
                  </w:txbxContent>
                </v:textbox>
                <w10:wrap type="tight"/>
              </v:shape>
            </w:pict>
          </mc:Fallback>
        </mc:AlternateContent>
      </w:r>
      <w:r w:rsidRPr="00EC09DA">
        <w:rPr>
          <w:rFonts w:ascii="Times New Roman" w:hAnsi="Times New Roman" w:cs="Times New Roman"/>
          <w:b/>
          <w:sz w:val="24"/>
          <w:szCs w:val="24"/>
        </w:rPr>
        <w:t>Introduction</w:t>
      </w:r>
    </w:p>
    <w:p w14:paraId="01BE2306" w14:textId="77777777" w:rsidR="00322336" w:rsidRPr="00EC09DA" w:rsidRDefault="00322336" w:rsidP="00322336">
      <w:pPr>
        <w:pStyle w:val="Normal1"/>
        <w:contextualSpacing w:val="0"/>
        <w:rPr>
          <w:rFonts w:ascii="Times New Roman" w:hAnsi="Times New Roman" w:cs="Times New Roman"/>
          <w:sz w:val="24"/>
          <w:szCs w:val="24"/>
        </w:rPr>
      </w:pPr>
    </w:p>
    <w:p w14:paraId="76524D81"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Grassland ecosystems occupy more than a fifth of earth’s land area and account for a large proportion of the global </w:t>
      </w:r>
      <w:r>
        <w:rPr>
          <w:rFonts w:ascii="Times New Roman" w:hAnsi="Times New Roman" w:cs="Times New Roman"/>
          <w:sz w:val="24"/>
          <w:szCs w:val="24"/>
        </w:rPr>
        <w:t>soil organic carbon (</w:t>
      </w:r>
      <w:r w:rsidRPr="00EC09DA">
        <w:rPr>
          <w:rFonts w:ascii="Times New Roman" w:hAnsi="Times New Roman" w:cs="Times New Roman"/>
          <w:sz w:val="24"/>
          <w:szCs w:val="24"/>
        </w:rPr>
        <w:t>SOC</w:t>
      </w:r>
      <w:r>
        <w:rPr>
          <w:rFonts w:ascii="Times New Roman" w:hAnsi="Times New Roman" w:cs="Times New Roman"/>
          <w:sz w:val="24"/>
          <w:szCs w:val="24"/>
        </w:rPr>
        <w:t>)</w:t>
      </w:r>
      <w:r w:rsidRPr="00EC09DA">
        <w:rPr>
          <w:rFonts w:ascii="Times New Roman" w:hAnsi="Times New Roman" w:cs="Times New Roman"/>
          <w:sz w:val="24"/>
          <w:szCs w:val="24"/>
        </w:rPr>
        <w:t xml:space="preserve"> stock</w:t>
      </w:r>
      <w:r>
        <w:rPr>
          <w:rFonts w:ascii="Times New Roman" w:hAnsi="Times New Roman" w:cs="Times New Roman"/>
          <w:sz w:val="24"/>
          <w:szCs w:val="24"/>
        </w:rPr>
        <w:t>s</w:t>
      </w:r>
      <w:r w:rsidRPr="00EC09DA">
        <w:rPr>
          <w:rFonts w:ascii="Times New Roman" w:hAnsi="Times New Roman" w:cs="Times New Roman"/>
          <w:sz w:val="24"/>
          <w:szCs w:val="24"/>
        </w:rPr>
        <w:t xml:space="preserve"> </w:t>
      </w:r>
      <w:r>
        <w:rPr>
          <w:rFonts w:ascii="Times New Roman" w:hAnsi="Times New Roman" w:cs="Times New Roman"/>
          <w:sz w:val="24"/>
        </w:rPr>
        <w:t>(Scurlock and Hall 1998;</w:t>
      </w:r>
      <w:r w:rsidRPr="00F61F9F">
        <w:rPr>
          <w:rFonts w:ascii="Times New Roman" w:hAnsi="Times New Roman" w:cs="Times New Roman"/>
          <w:sz w:val="24"/>
        </w:rPr>
        <w:t xml:space="preserve"> </w:t>
      </w:r>
      <w:r>
        <w:rPr>
          <w:rFonts w:ascii="Times New Roman" w:hAnsi="Times New Roman" w:cs="Times New Roman"/>
          <w:sz w:val="24"/>
        </w:rPr>
        <w:t>Lal 2010)</w:t>
      </w:r>
      <w:r w:rsidRPr="00EC09DA">
        <w:rPr>
          <w:rFonts w:ascii="Times New Roman" w:hAnsi="Times New Roman" w:cs="Times New Roman"/>
          <w:sz w:val="24"/>
          <w:szCs w:val="24"/>
        </w:rPr>
        <w:t xml:space="preserve">. However, there is considerable uncertainty in predictions of net ecosystem exchange, and hence carbon sequestration services from grasslands </w:t>
      </w:r>
      <w:r>
        <w:rPr>
          <w:rFonts w:ascii="Times New Roman" w:hAnsi="Times New Roman" w:cs="Times New Roman"/>
          <w:sz w:val="24"/>
        </w:rPr>
        <w:t>(</w:t>
      </w:r>
      <w:proofErr w:type="spellStart"/>
      <w:r>
        <w:rPr>
          <w:rFonts w:ascii="Times New Roman" w:hAnsi="Times New Roman" w:cs="Times New Roman"/>
          <w:sz w:val="24"/>
        </w:rPr>
        <w:t>Gilmanov</w:t>
      </w:r>
      <w:proofErr w:type="spellEnd"/>
      <w:r>
        <w:rPr>
          <w:rFonts w:ascii="Times New Roman" w:hAnsi="Times New Roman" w:cs="Times New Roman"/>
          <w:sz w:val="24"/>
        </w:rPr>
        <w:t xml:space="preserve"> et al. 2007; Cahill et al. 2009)</w:t>
      </w:r>
      <w:r w:rsidRPr="00EC09DA">
        <w:rPr>
          <w:rFonts w:ascii="Times New Roman" w:hAnsi="Times New Roman" w:cs="Times New Roman"/>
          <w:sz w:val="24"/>
          <w:szCs w:val="24"/>
        </w:rPr>
        <w:t>. One significant source of uncertainty is that</w:t>
      </w:r>
      <w:r>
        <w:rPr>
          <w:rFonts w:ascii="Times New Roman" w:hAnsi="Times New Roman" w:cs="Times New Roman"/>
          <w:sz w:val="24"/>
          <w:szCs w:val="24"/>
        </w:rPr>
        <w:t>,</w:t>
      </w:r>
      <w:r w:rsidRPr="00EC09DA">
        <w:rPr>
          <w:rFonts w:ascii="Times New Roman" w:hAnsi="Times New Roman" w:cs="Times New Roman"/>
          <w:sz w:val="24"/>
          <w:szCs w:val="24"/>
        </w:rPr>
        <w:t xml:space="preserve"> while large herbivore grazing is known to mediate patterns of plant species composition, diversity and above</w:t>
      </w:r>
      <w:r>
        <w:rPr>
          <w:rFonts w:ascii="Times New Roman" w:hAnsi="Times New Roman" w:cs="Times New Roman"/>
          <w:sz w:val="24"/>
          <w:szCs w:val="24"/>
        </w:rPr>
        <w:t>-</w:t>
      </w:r>
      <w:r w:rsidRPr="00EC09DA">
        <w:rPr>
          <w:rFonts w:ascii="Times New Roman" w:hAnsi="Times New Roman" w:cs="Times New Roman"/>
          <w:sz w:val="24"/>
          <w:szCs w:val="24"/>
        </w:rPr>
        <w:t>ground primary</w:t>
      </w:r>
      <w:r>
        <w:rPr>
          <w:rFonts w:ascii="Times New Roman" w:hAnsi="Times New Roman" w:cs="Times New Roman"/>
          <w:sz w:val="24"/>
          <w:szCs w:val="24"/>
        </w:rPr>
        <w:t xml:space="preserve">  </w:t>
      </w:r>
      <w:r w:rsidRPr="00EC09DA">
        <w:rPr>
          <w:rFonts w:ascii="Times New Roman" w:hAnsi="Times New Roman" w:cs="Times New Roman"/>
          <w:sz w:val="24"/>
          <w:szCs w:val="24"/>
        </w:rPr>
        <w:t>productivity</w:t>
      </w:r>
      <w:r>
        <w:rPr>
          <w:rFonts w:ascii="Times New Roman" w:hAnsi="Times New Roman" w:cs="Times New Roman"/>
          <w:sz w:val="24"/>
          <w:szCs w:val="24"/>
        </w:rPr>
        <w:t xml:space="preserve"> </w:t>
      </w:r>
      <w:r>
        <w:rPr>
          <w:rFonts w:ascii="Times New Roman" w:hAnsi="Times New Roman" w:cs="Times New Roman"/>
          <w:sz w:val="24"/>
        </w:rPr>
        <w:t xml:space="preserve">(McNaughton 1985; Knapp et al. 1999; </w:t>
      </w:r>
      <w:proofErr w:type="spellStart"/>
      <w:r>
        <w:rPr>
          <w:rFonts w:ascii="Times New Roman" w:hAnsi="Times New Roman" w:cs="Times New Roman"/>
          <w:sz w:val="24"/>
        </w:rPr>
        <w:t>Fuhlendorf</w:t>
      </w:r>
      <w:proofErr w:type="spellEnd"/>
      <w:r>
        <w:rPr>
          <w:rFonts w:ascii="Times New Roman" w:hAnsi="Times New Roman" w:cs="Times New Roman"/>
          <w:sz w:val="24"/>
        </w:rPr>
        <w:t xml:space="preserve"> and Engle 2001)</w:t>
      </w:r>
      <w:r w:rsidRPr="00EC09DA">
        <w:rPr>
          <w:rFonts w:ascii="Times New Roman" w:hAnsi="Times New Roman" w:cs="Times New Roman"/>
          <w:sz w:val="24"/>
          <w:szCs w:val="24"/>
        </w:rPr>
        <w:t>, the effects of grazing on below</w:t>
      </w:r>
      <w:r>
        <w:rPr>
          <w:rFonts w:ascii="Times New Roman" w:hAnsi="Times New Roman" w:cs="Times New Roman"/>
          <w:sz w:val="24"/>
          <w:szCs w:val="24"/>
        </w:rPr>
        <w:t>-</w:t>
      </w:r>
      <w:r w:rsidRPr="00EC09DA">
        <w:rPr>
          <w:rFonts w:ascii="Times New Roman" w:hAnsi="Times New Roman" w:cs="Times New Roman"/>
          <w:sz w:val="24"/>
          <w:szCs w:val="24"/>
        </w:rPr>
        <w:t xml:space="preserve">ground processes and soil carbon </w:t>
      </w:r>
      <w:r>
        <w:rPr>
          <w:rFonts w:ascii="Times New Roman" w:hAnsi="Times New Roman" w:cs="Times New Roman"/>
          <w:sz w:val="24"/>
          <w:szCs w:val="24"/>
        </w:rPr>
        <w:t>are</w:t>
      </w:r>
      <w:r w:rsidRPr="00EC09DA">
        <w:rPr>
          <w:rFonts w:ascii="Times New Roman" w:hAnsi="Times New Roman" w:cs="Times New Roman"/>
          <w:sz w:val="24"/>
          <w:szCs w:val="24"/>
        </w:rPr>
        <w:t xml:space="preserve"> less clear </w:t>
      </w:r>
      <w:r>
        <w:rPr>
          <w:rFonts w:ascii="Times New Roman" w:hAnsi="Times New Roman" w:cs="Times New Roman"/>
          <w:sz w:val="24"/>
        </w:rPr>
        <w:t xml:space="preserve">(McNaughton et al. 1998; Hamilton and Frank 2001; McSherry and Ritchie 2013; </w:t>
      </w:r>
      <w:proofErr w:type="spellStart"/>
      <w:r>
        <w:rPr>
          <w:rFonts w:ascii="Times New Roman" w:hAnsi="Times New Roman" w:cs="Times New Roman"/>
          <w:sz w:val="24"/>
        </w:rPr>
        <w:t>Balogianni</w:t>
      </w:r>
      <w:proofErr w:type="spellEnd"/>
      <w:r>
        <w:rPr>
          <w:rFonts w:ascii="Times New Roman" w:hAnsi="Times New Roman" w:cs="Times New Roman"/>
          <w:sz w:val="24"/>
        </w:rPr>
        <w:t xml:space="preserve"> et al. 2014)</w:t>
      </w:r>
      <w:r w:rsidRPr="00EC09DA">
        <w:rPr>
          <w:rFonts w:ascii="Times New Roman" w:hAnsi="Times New Roman" w:cs="Times New Roman"/>
          <w:sz w:val="24"/>
          <w:szCs w:val="24"/>
        </w:rPr>
        <w:t xml:space="preserve"> In particular, there are limited field studies where the impact of grazing on root production in grassland systems has been directly measured (e.g. via root ingrowth cores or minirhizotron technology</w:t>
      </w:r>
      <w:r>
        <w:rPr>
          <w:rFonts w:ascii="Times New Roman" w:hAnsi="Times New Roman" w:cs="Times New Roman"/>
          <w:sz w:val="24"/>
          <w:szCs w:val="24"/>
        </w:rPr>
        <w:t>;</w:t>
      </w:r>
      <w:r w:rsidRPr="00EC09DA">
        <w:rPr>
          <w:rFonts w:ascii="Times New Roman" w:hAnsi="Times New Roman" w:cs="Times New Roman"/>
          <w:sz w:val="24"/>
          <w:szCs w:val="24"/>
        </w:rPr>
        <w:t xml:space="preserve"> see </w:t>
      </w:r>
      <w:proofErr w:type="spellStart"/>
      <w:r>
        <w:rPr>
          <w:rFonts w:ascii="Times New Roman" w:hAnsi="Times New Roman" w:cs="Times New Roman"/>
          <w:sz w:val="24"/>
        </w:rPr>
        <w:t>Ziter</w:t>
      </w:r>
      <w:proofErr w:type="spellEnd"/>
      <w:r>
        <w:rPr>
          <w:rFonts w:ascii="Times New Roman" w:hAnsi="Times New Roman" w:cs="Times New Roman"/>
          <w:sz w:val="24"/>
        </w:rPr>
        <w:t xml:space="preserve"> and MacDougall 2012</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spellStart"/>
      <w:r>
        <w:rPr>
          <w:rFonts w:ascii="Times New Roman" w:hAnsi="Times New Roman" w:cs="Times New Roman"/>
          <w:sz w:val="24"/>
        </w:rPr>
        <w:t>Balogianni</w:t>
      </w:r>
      <w:proofErr w:type="spellEnd"/>
      <w:r>
        <w:rPr>
          <w:rFonts w:ascii="Times New Roman" w:hAnsi="Times New Roman" w:cs="Times New Roman"/>
          <w:sz w:val="24"/>
        </w:rPr>
        <w:t xml:space="preserve"> et al. 2014;</w:t>
      </w:r>
      <w:r w:rsidRPr="00EC09DA">
        <w:rPr>
          <w:rFonts w:ascii="Times New Roman" w:hAnsi="Times New Roman" w:cs="Times New Roman"/>
          <w:sz w:val="24"/>
          <w:szCs w:val="24"/>
        </w:rPr>
        <w:t xml:space="preserve"> </w:t>
      </w:r>
      <w:r>
        <w:rPr>
          <w:rFonts w:ascii="Times New Roman" w:hAnsi="Times New Roman" w:cs="Times New Roman"/>
          <w:sz w:val="24"/>
        </w:rPr>
        <w:t>Cooley et al. 2019</w:t>
      </w:r>
      <w:r w:rsidRPr="00EC09DA">
        <w:rPr>
          <w:rFonts w:ascii="Times New Roman" w:hAnsi="Times New Roman" w:cs="Times New Roman"/>
          <w:sz w:val="24"/>
          <w:szCs w:val="24"/>
        </w:rPr>
        <w:t>). Since below</w:t>
      </w:r>
      <w:r>
        <w:rPr>
          <w:rFonts w:ascii="Times New Roman" w:hAnsi="Times New Roman" w:cs="Times New Roman"/>
          <w:sz w:val="24"/>
          <w:szCs w:val="24"/>
        </w:rPr>
        <w:t>-</w:t>
      </w:r>
      <w:r w:rsidRPr="00EC09DA">
        <w:rPr>
          <w:rFonts w:ascii="Times New Roman" w:hAnsi="Times New Roman" w:cs="Times New Roman"/>
          <w:sz w:val="24"/>
          <w:szCs w:val="24"/>
        </w:rPr>
        <w:t xml:space="preserve">ground production may be the largest component of total </w:t>
      </w:r>
      <w:r>
        <w:rPr>
          <w:rFonts w:ascii="Times New Roman" w:hAnsi="Times New Roman" w:cs="Times New Roman"/>
          <w:sz w:val="24"/>
          <w:szCs w:val="24"/>
        </w:rPr>
        <w:t>net primary productivity (</w:t>
      </w:r>
      <w:r w:rsidRPr="00EC09DA">
        <w:rPr>
          <w:rFonts w:ascii="Times New Roman" w:hAnsi="Times New Roman" w:cs="Times New Roman"/>
          <w:sz w:val="24"/>
          <w:szCs w:val="24"/>
        </w:rPr>
        <w:t>NPP</w:t>
      </w:r>
      <w:r>
        <w:rPr>
          <w:rFonts w:ascii="Times New Roman" w:hAnsi="Times New Roman" w:cs="Times New Roman"/>
          <w:sz w:val="24"/>
          <w:szCs w:val="24"/>
        </w:rPr>
        <w:t>)</w:t>
      </w:r>
      <w:r w:rsidRPr="00EC09DA">
        <w:rPr>
          <w:rFonts w:ascii="Times New Roman" w:hAnsi="Times New Roman" w:cs="Times New Roman"/>
          <w:sz w:val="24"/>
          <w:szCs w:val="24"/>
        </w:rPr>
        <w:t xml:space="preserve"> for many grasslands </w:t>
      </w:r>
      <w:r>
        <w:rPr>
          <w:rFonts w:ascii="Times New Roman" w:hAnsi="Times New Roman" w:cs="Times New Roman"/>
          <w:sz w:val="24"/>
        </w:rPr>
        <w:t>(Gill et al. 2002; Hui and Jackson 2006)</w:t>
      </w:r>
      <w:r w:rsidRPr="00EC09DA">
        <w:rPr>
          <w:rFonts w:ascii="Times New Roman" w:hAnsi="Times New Roman" w:cs="Times New Roman"/>
          <w:sz w:val="24"/>
          <w:szCs w:val="24"/>
        </w:rPr>
        <w:t>, determining how grazing affects root production will help to predict when grassland ecosystems will behave as carbon sinks, and whether grazing is likely to promote or inhibit carbon sequestration services.</w:t>
      </w:r>
    </w:p>
    <w:p w14:paraId="4E745423" w14:textId="77777777" w:rsidR="00322336" w:rsidRPr="00EC09DA" w:rsidRDefault="00322336" w:rsidP="00322336">
      <w:pPr>
        <w:tabs>
          <w:tab w:val="left" w:pos="720"/>
        </w:tabs>
        <w:spacing w:line="480" w:lineRule="auto"/>
        <w:ind w:firstLine="720"/>
        <w:rPr>
          <w:rFonts w:ascii="Times New Roman" w:hAnsi="Times New Roman" w:cs="Times New Roman"/>
          <w:sz w:val="24"/>
          <w:szCs w:val="24"/>
        </w:rPr>
      </w:pPr>
      <w:r w:rsidRPr="00EC09DA">
        <w:rPr>
          <w:rFonts w:ascii="Times New Roman" w:hAnsi="Times New Roman" w:cs="Times New Roman"/>
          <w:color w:val="000000" w:themeColor="text1"/>
          <w:sz w:val="24"/>
          <w:szCs w:val="24"/>
        </w:rPr>
        <w:t xml:space="preserve">Root carbon inputs may constitute a disproportionate amount of the total SOC stock compared with shoot carbon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 Poirier et al. 2018; Sokol et al. 2019)</w:t>
      </w:r>
      <w:r w:rsidRPr="00EC09DA">
        <w:rPr>
          <w:rFonts w:ascii="Times New Roman" w:hAnsi="Times New Roman" w:cs="Times New Roman"/>
          <w:color w:val="000000" w:themeColor="text1"/>
          <w:sz w:val="24"/>
          <w:szCs w:val="24"/>
        </w:rPr>
        <w:t>, and are especially critical in grassland ecosystems where above</w:t>
      </w:r>
      <w:r>
        <w:rPr>
          <w:rFonts w:ascii="Times New Roman" w:hAnsi="Times New Roman" w:cs="Times New Roman"/>
          <w:color w:val="000000" w:themeColor="text1"/>
          <w:sz w:val="24"/>
          <w:szCs w:val="24"/>
        </w:rPr>
        <w:t>-</w:t>
      </w:r>
      <w:r w:rsidRPr="00EC09DA">
        <w:rPr>
          <w:rFonts w:ascii="Times New Roman" w:hAnsi="Times New Roman" w:cs="Times New Roman"/>
          <w:color w:val="000000" w:themeColor="text1"/>
          <w:sz w:val="24"/>
          <w:szCs w:val="24"/>
        </w:rPr>
        <w:t xml:space="preserve">ground tissue is susceptible to frequent removal by fire and grazing </w:t>
      </w:r>
      <w:r>
        <w:rPr>
          <w:rFonts w:ascii="Times New Roman" w:hAnsi="Times New Roman" w:cs="Times New Roman"/>
          <w:sz w:val="24"/>
        </w:rPr>
        <w:t xml:space="preserve">(Johnson and </w:t>
      </w:r>
      <w:proofErr w:type="spellStart"/>
      <w:r>
        <w:rPr>
          <w:rFonts w:ascii="Times New Roman" w:hAnsi="Times New Roman" w:cs="Times New Roman"/>
          <w:sz w:val="24"/>
        </w:rPr>
        <w:t>Matchett</w:t>
      </w:r>
      <w:proofErr w:type="spellEnd"/>
      <w:r>
        <w:rPr>
          <w:rFonts w:ascii="Times New Roman" w:hAnsi="Times New Roman" w:cs="Times New Roman"/>
          <w:sz w:val="24"/>
        </w:rPr>
        <w:t xml:space="preserve"> 2001)</w:t>
      </w:r>
      <w:r w:rsidRPr="00EC09DA">
        <w:rPr>
          <w:rFonts w:ascii="Times New Roman" w:hAnsi="Times New Roman" w:cs="Times New Roman"/>
          <w:color w:val="000000" w:themeColor="text1"/>
          <w:sz w:val="24"/>
          <w:szCs w:val="24"/>
        </w:rPr>
        <w:t>.</w:t>
      </w:r>
      <w:r w:rsidRPr="00EC09DA">
        <w:rPr>
          <w:rFonts w:ascii="Times New Roman" w:hAnsi="Times New Roman" w:cs="Times New Roman"/>
          <w:color w:val="0000FF"/>
          <w:sz w:val="24"/>
          <w:szCs w:val="24"/>
        </w:rPr>
        <w:t xml:space="preserve"> </w:t>
      </w:r>
      <w:r w:rsidRPr="00EC09DA">
        <w:rPr>
          <w:rFonts w:ascii="Times New Roman" w:hAnsi="Times New Roman" w:cs="Times New Roman"/>
          <w:sz w:val="24"/>
          <w:szCs w:val="24"/>
        </w:rPr>
        <w:t xml:space="preserve">Current understanding of how grazing affects root production is ambiguous. For example, one temperate mesocosm study showed that intense defoliation inhibited root production and accelerated the loss of SOC </w:t>
      </w:r>
      <w:r>
        <w:rPr>
          <w:rFonts w:ascii="Times New Roman" w:hAnsi="Times New Roman" w:cs="Times New Roman"/>
          <w:sz w:val="24"/>
        </w:rPr>
        <w:t>(</w:t>
      </w:r>
      <w:proofErr w:type="spellStart"/>
      <w:r>
        <w:rPr>
          <w:rFonts w:ascii="Times New Roman" w:hAnsi="Times New Roman" w:cs="Times New Roman"/>
          <w:sz w:val="24"/>
        </w:rPr>
        <w:t>Klumpp</w:t>
      </w:r>
      <w:proofErr w:type="spellEnd"/>
      <w:r>
        <w:rPr>
          <w:rFonts w:ascii="Times New Roman" w:hAnsi="Times New Roman" w:cs="Times New Roman"/>
          <w:sz w:val="24"/>
        </w:rPr>
        <w:t xml:space="preserve"> et al. </w:t>
      </w:r>
      <w:r>
        <w:rPr>
          <w:rFonts w:ascii="Times New Roman" w:hAnsi="Times New Roman" w:cs="Times New Roman"/>
          <w:sz w:val="24"/>
        </w:rPr>
        <w:lastRenderedPageBreak/>
        <w:t>2009)</w:t>
      </w:r>
      <w:r w:rsidRPr="00EC09DA">
        <w:rPr>
          <w:rFonts w:ascii="Times New Roman" w:hAnsi="Times New Roman" w:cs="Times New Roman"/>
          <w:sz w:val="24"/>
          <w:szCs w:val="24"/>
        </w:rPr>
        <w:t>, whereas some field studies have documented greater below</w:t>
      </w:r>
      <w:r>
        <w:rPr>
          <w:rFonts w:ascii="Times New Roman" w:hAnsi="Times New Roman" w:cs="Times New Roman"/>
          <w:sz w:val="24"/>
          <w:szCs w:val="24"/>
        </w:rPr>
        <w:t>-</w:t>
      </w:r>
      <w:r w:rsidRPr="00EC09DA">
        <w:rPr>
          <w:rFonts w:ascii="Times New Roman" w:hAnsi="Times New Roman" w:cs="Times New Roman"/>
          <w:sz w:val="24"/>
          <w:szCs w:val="24"/>
        </w:rPr>
        <w:t>ground allocation and root production under grazing in the Tibetan plateau (</w:t>
      </w:r>
      <w:r>
        <w:rPr>
          <w:rFonts w:ascii="Times New Roman" w:hAnsi="Times New Roman" w:cs="Times New Roman"/>
          <w:sz w:val="24"/>
        </w:rPr>
        <w:t>Hafner et al. 2012)</w:t>
      </w:r>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in subtropical pasture</w:t>
      </w:r>
      <w:r>
        <w:rPr>
          <w:rFonts w:ascii="Times New Roman" w:hAnsi="Times New Roman" w:cs="Times New Roman"/>
          <w:sz w:val="24"/>
        </w:rPr>
        <w:t xml:space="preserve"> (Wilson et al. 2018</w:t>
      </w:r>
      <w:r w:rsidRPr="00EC09DA">
        <w:rPr>
          <w:rFonts w:ascii="Times New Roman" w:hAnsi="Times New Roman" w:cs="Times New Roman"/>
          <w:sz w:val="24"/>
          <w:szCs w:val="24"/>
        </w:rPr>
        <w:t xml:space="preserve">). Augustine et al. </w:t>
      </w:r>
      <w:r>
        <w:rPr>
          <w:rFonts w:ascii="Times New Roman" w:hAnsi="Times New Roman" w:cs="Times New Roman"/>
          <w:sz w:val="24"/>
          <w:szCs w:val="24"/>
        </w:rPr>
        <w:t>(2011) f</w:t>
      </w:r>
      <w:r w:rsidRPr="00EC09DA">
        <w:rPr>
          <w:rFonts w:ascii="Times New Roman" w:hAnsi="Times New Roman" w:cs="Times New Roman"/>
          <w:sz w:val="24"/>
          <w:szCs w:val="24"/>
        </w:rPr>
        <w:t>ound that defoliation reduced below</w:t>
      </w:r>
      <w:r>
        <w:rPr>
          <w:rFonts w:ascii="Times New Roman" w:hAnsi="Times New Roman" w:cs="Times New Roman"/>
          <w:sz w:val="24"/>
          <w:szCs w:val="24"/>
        </w:rPr>
        <w:t>-</w:t>
      </w:r>
      <w:r w:rsidRPr="00EC09DA">
        <w:rPr>
          <w:rFonts w:ascii="Times New Roman" w:hAnsi="Times New Roman" w:cs="Times New Roman"/>
          <w:sz w:val="24"/>
          <w:szCs w:val="24"/>
        </w:rPr>
        <w:t>ground carbon allocation in one grazing-adapted North American grass species (</w:t>
      </w:r>
      <w:proofErr w:type="spellStart"/>
      <w:r w:rsidRPr="00EC09DA">
        <w:rPr>
          <w:rFonts w:ascii="Times New Roman" w:hAnsi="Times New Roman" w:cs="Times New Roman"/>
          <w:i/>
          <w:sz w:val="24"/>
          <w:szCs w:val="24"/>
        </w:rPr>
        <w:t>Pascopyrum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smithii</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western wheatgrass) but not in another (</w:t>
      </w:r>
      <w:proofErr w:type="spellStart"/>
      <w:r w:rsidRPr="00EC09DA">
        <w:rPr>
          <w:rFonts w:ascii="Times New Roman" w:hAnsi="Times New Roman" w:cs="Times New Roman"/>
          <w:i/>
          <w:sz w:val="24"/>
          <w:szCs w:val="24"/>
        </w:rPr>
        <w:t>Bouteloa</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gracilis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blue </w:t>
      </w:r>
      <w:proofErr w:type="spellStart"/>
      <w:r w:rsidRPr="00EC09DA">
        <w:rPr>
          <w:rFonts w:ascii="Times New Roman" w:hAnsi="Times New Roman" w:cs="Times New Roman"/>
          <w:sz w:val="24"/>
          <w:szCs w:val="24"/>
        </w:rPr>
        <w:t>grama</w:t>
      </w:r>
      <w:proofErr w:type="spellEnd"/>
      <w:r w:rsidRPr="00EC09DA">
        <w:rPr>
          <w:rFonts w:ascii="Times New Roman" w:hAnsi="Times New Roman" w:cs="Times New Roman"/>
          <w:sz w:val="24"/>
          <w:szCs w:val="24"/>
        </w:rPr>
        <w:t>), highlighting interspecific variations in response to a given defoliation regime</w:t>
      </w:r>
      <w:r w:rsidRPr="00EC09DA">
        <w:rPr>
          <w:rFonts w:ascii="Times New Roman" w:hAnsi="Times New Roman" w:cs="Times New Roman"/>
          <w:i/>
          <w:sz w:val="24"/>
          <w:szCs w:val="24"/>
        </w:rPr>
        <w:t>.</w:t>
      </w:r>
      <w:r w:rsidRPr="00EC09DA">
        <w:rPr>
          <w:rFonts w:ascii="Times New Roman" w:hAnsi="Times New Roman" w:cs="Times New Roman"/>
          <w:sz w:val="24"/>
          <w:szCs w:val="24"/>
        </w:rPr>
        <w:t xml:space="preserve"> In general, laboratory and mesocosm studies have found that frequent grazing/defoliation leads to declines in standing root biomass over the long term </w:t>
      </w:r>
      <w:r>
        <w:rPr>
          <w:rFonts w:ascii="Times New Roman" w:hAnsi="Times New Roman" w:cs="Times New Roman"/>
          <w:sz w:val="24"/>
        </w:rPr>
        <w:t>(</w:t>
      </w:r>
      <w:proofErr w:type="spellStart"/>
      <w:r>
        <w:rPr>
          <w:rFonts w:ascii="Times New Roman" w:hAnsi="Times New Roman" w:cs="Times New Roman"/>
          <w:sz w:val="24"/>
        </w:rPr>
        <w:t>Bardgett</w:t>
      </w:r>
      <w:proofErr w:type="spellEnd"/>
      <w:r>
        <w:rPr>
          <w:rFonts w:ascii="Times New Roman" w:hAnsi="Times New Roman" w:cs="Times New Roman"/>
          <w:sz w:val="24"/>
        </w:rPr>
        <w:t xml:space="preserve"> et al. 1998)</w:t>
      </w:r>
      <w:r w:rsidRPr="00EC09DA">
        <w:rPr>
          <w:rFonts w:ascii="Times New Roman" w:hAnsi="Times New Roman" w:cs="Times New Roman"/>
          <w:sz w:val="24"/>
          <w:szCs w:val="24"/>
        </w:rPr>
        <w:t xml:space="preserve">, whereas a global synthesis of data comparing grazed and </w:t>
      </w:r>
      <w:proofErr w:type="spellStart"/>
      <w:r w:rsidRPr="00EC09DA">
        <w:rPr>
          <w:rFonts w:ascii="Times New Roman" w:hAnsi="Times New Roman" w:cs="Times New Roman"/>
          <w:sz w:val="24"/>
          <w:szCs w:val="24"/>
        </w:rPr>
        <w:t>ungrazed</w:t>
      </w:r>
      <w:proofErr w:type="spellEnd"/>
      <w:r w:rsidRPr="00EC09DA">
        <w:rPr>
          <w:rFonts w:ascii="Times New Roman" w:hAnsi="Times New Roman" w:cs="Times New Roman"/>
          <w:sz w:val="24"/>
          <w:szCs w:val="24"/>
        </w:rPr>
        <w:t xml:space="preserve"> grasslands found a mix of positive and negative effects on standing root biomass </w:t>
      </w:r>
      <w:r>
        <w:rPr>
          <w:rFonts w:ascii="Times New Roman" w:hAnsi="Times New Roman" w:cs="Times New Roman"/>
          <w:sz w:val="24"/>
        </w:rPr>
        <w:t>(</w:t>
      </w:r>
      <w:proofErr w:type="spellStart"/>
      <w:r>
        <w:rPr>
          <w:rFonts w:ascii="Times New Roman" w:hAnsi="Times New Roman" w:cs="Times New Roman"/>
          <w:sz w:val="24"/>
        </w:rPr>
        <w:t>Milchunas</w:t>
      </w:r>
      <w:proofErr w:type="spellEnd"/>
      <w:r>
        <w:rPr>
          <w:rFonts w:ascii="Times New Roman" w:hAnsi="Times New Roman" w:cs="Times New Roman"/>
          <w:sz w:val="24"/>
        </w:rPr>
        <w:t xml:space="preserve"> and </w:t>
      </w:r>
      <w:proofErr w:type="spellStart"/>
      <w:r>
        <w:rPr>
          <w:rFonts w:ascii="Times New Roman" w:hAnsi="Times New Roman" w:cs="Times New Roman"/>
          <w:sz w:val="24"/>
        </w:rPr>
        <w:t>Lauenroth</w:t>
      </w:r>
      <w:proofErr w:type="spellEnd"/>
      <w:r>
        <w:rPr>
          <w:rFonts w:ascii="Times New Roman" w:hAnsi="Times New Roman" w:cs="Times New Roman"/>
          <w:sz w:val="24"/>
        </w:rPr>
        <w:t xml:space="preserve"> 1993)</w:t>
      </w:r>
      <w:r w:rsidRPr="00EC09DA">
        <w:rPr>
          <w:rFonts w:ascii="Times New Roman" w:hAnsi="Times New Roman" w:cs="Times New Roman"/>
          <w:sz w:val="24"/>
          <w:szCs w:val="24"/>
        </w:rPr>
        <w:t>. Overall, this discordance suggests that variations in plant composition, underlying environmental factors, grazing intensity or some combination of these factors significantly mediate</w:t>
      </w:r>
      <w:r>
        <w:rPr>
          <w:rFonts w:ascii="Times New Roman" w:hAnsi="Times New Roman" w:cs="Times New Roman"/>
          <w:sz w:val="24"/>
          <w:szCs w:val="24"/>
        </w:rPr>
        <w:t>s</w:t>
      </w:r>
      <w:r w:rsidRPr="00EC09DA">
        <w:rPr>
          <w:rFonts w:ascii="Times New Roman" w:hAnsi="Times New Roman" w:cs="Times New Roman"/>
          <w:sz w:val="24"/>
          <w:szCs w:val="24"/>
        </w:rPr>
        <w:t xml:space="preserve"> the effect</w:t>
      </w:r>
      <w:r>
        <w:rPr>
          <w:rFonts w:ascii="Times New Roman" w:hAnsi="Times New Roman" w:cs="Times New Roman"/>
          <w:sz w:val="24"/>
          <w:szCs w:val="24"/>
        </w:rPr>
        <w:t>s</w:t>
      </w:r>
      <w:r w:rsidRPr="00EC09DA">
        <w:rPr>
          <w:rFonts w:ascii="Times New Roman" w:hAnsi="Times New Roman" w:cs="Times New Roman"/>
          <w:sz w:val="24"/>
          <w:szCs w:val="24"/>
        </w:rPr>
        <w:t xml:space="preserve"> of grazing on root production. </w:t>
      </w:r>
    </w:p>
    <w:p w14:paraId="5FCCA073"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Grazing effects on below</w:t>
      </w:r>
      <w:r>
        <w:rPr>
          <w:rFonts w:ascii="Times New Roman" w:hAnsi="Times New Roman" w:cs="Times New Roman"/>
          <w:sz w:val="24"/>
          <w:szCs w:val="24"/>
        </w:rPr>
        <w:t>-</w:t>
      </w:r>
      <w:r w:rsidRPr="00EC09DA">
        <w:rPr>
          <w:rFonts w:ascii="Times New Roman" w:hAnsi="Times New Roman" w:cs="Times New Roman"/>
          <w:sz w:val="24"/>
          <w:szCs w:val="24"/>
        </w:rPr>
        <w:t>ground production may vary based on</w:t>
      </w:r>
      <w:r w:rsidRPr="000B141A">
        <w:rPr>
          <w:rFonts w:ascii="Times New Roman" w:hAnsi="Times New Roman" w:cs="Times New Roman"/>
          <w:sz w:val="24"/>
          <w:szCs w:val="24"/>
        </w:rPr>
        <w:t xml:space="preserve"> </w:t>
      </w:r>
      <w:r w:rsidRPr="00EC09DA">
        <w:rPr>
          <w:rFonts w:ascii="Times New Roman" w:hAnsi="Times New Roman" w:cs="Times New Roman"/>
          <w:sz w:val="24"/>
          <w:szCs w:val="24"/>
        </w:rPr>
        <w:t xml:space="preserve">not only plant species but also the genotypic composition of a grazed stand, given the increasing evidence of the importance of intraspecific variation in driving ecosystem structure and function </w:t>
      </w:r>
      <w:r>
        <w:rPr>
          <w:rFonts w:ascii="Times New Roman" w:hAnsi="Times New Roman" w:cs="Times New Roman"/>
          <w:sz w:val="24"/>
        </w:rPr>
        <w:t>(</w:t>
      </w:r>
      <w:proofErr w:type="spellStart"/>
      <w:r>
        <w:rPr>
          <w:rFonts w:ascii="Times New Roman" w:hAnsi="Times New Roman" w:cs="Times New Roman"/>
          <w:sz w:val="24"/>
        </w:rPr>
        <w:t>Madritch</w:t>
      </w:r>
      <w:proofErr w:type="spellEnd"/>
      <w:r>
        <w:rPr>
          <w:rFonts w:ascii="Times New Roman" w:hAnsi="Times New Roman" w:cs="Times New Roman"/>
          <w:sz w:val="24"/>
        </w:rPr>
        <w:t xml:space="preserve"> and Hunter 2002; Whitham et al. 2006)</w:t>
      </w:r>
      <w:r w:rsidRPr="00EC09DA">
        <w:rPr>
          <w:rFonts w:ascii="Times New Roman" w:hAnsi="Times New Roman" w:cs="Times New Roman"/>
          <w:sz w:val="24"/>
          <w:szCs w:val="24"/>
        </w:rPr>
        <w:t xml:space="preserve">. In general, some literature suggests that reduced </w:t>
      </w:r>
      <w:r>
        <w:rPr>
          <w:rFonts w:ascii="Times New Roman" w:hAnsi="Times New Roman" w:cs="Times New Roman"/>
          <w:sz w:val="24"/>
          <w:szCs w:val="24"/>
        </w:rPr>
        <w:t xml:space="preserve">allocation of photosynthates to </w:t>
      </w:r>
      <w:r w:rsidRPr="00EC09DA">
        <w:rPr>
          <w:rFonts w:ascii="Times New Roman" w:hAnsi="Times New Roman" w:cs="Times New Roman"/>
          <w:sz w:val="24"/>
          <w:szCs w:val="24"/>
        </w:rPr>
        <w:t>root</w:t>
      </w:r>
      <w:r>
        <w:rPr>
          <w:rFonts w:ascii="Times New Roman" w:hAnsi="Times New Roman" w:cs="Times New Roman"/>
          <w:sz w:val="24"/>
          <w:szCs w:val="24"/>
        </w:rPr>
        <w:t>s</w:t>
      </w:r>
      <w:r w:rsidRPr="00EC09DA">
        <w:rPr>
          <w:rFonts w:ascii="Times New Roman" w:hAnsi="Times New Roman" w:cs="Times New Roman"/>
          <w:sz w:val="24"/>
          <w:szCs w:val="24"/>
        </w:rPr>
        <w:t xml:space="preserve"> (and increased allocation</w:t>
      </w:r>
      <w:r>
        <w:rPr>
          <w:rFonts w:ascii="Times New Roman" w:hAnsi="Times New Roman" w:cs="Times New Roman"/>
          <w:sz w:val="24"/>
          <w:szCs w:val="24"/>
        </w:rPr>
        <w:t xml:space="preserve"> to shoots</w:t>
      </w:r>
      <w:r w:rsidRPr="00EC09DA">
        <w:rPr>
          <w:rFonts w:ascii="Times New Roman" w:hAnsi="Times New Roman" w:cs="Times New Roman"/>
          <w:sz w:val="24"/>
          <w:szCs w:val="24"/>
        </w:rPr>
        <w:t xml:space="preserve">) following grazing may represent an evolutionarily adaptive trait for grazing tolerance </w:t>
      </w:r>
      <w:r>
        <w:rPr>
          <w:rFonts w:ascii="Times New Roman" w:hAnsi="Times New Roman" w:cs="Times New Roman"/>
          <w:sz w:val="24"/>
        </w:rPr>
        <w:t>(</w:t>
      </w:r>
      <w:proofErr w:type="spellStart"/>
      <w:r>
        <w:rPr>
          <w:rFonts w:ascii="Times New Roman" w:hAnsi="Times New Roman" w:cs="Times New Roman"/>
          <w:sz w:val="24"/>
        </w:rPr>
        <w:t>Briske</w:t>
      </w:r>
      <w:proofErr w:type="spellEnd"/>
      <w:r>
        <w:rPr>
          <w:rFonts w:ascii="Times New Roman" w:hAnsi="Times New Roman" w:cs="Times New Roman"/>
          <w:sz w:val="24"/>
        </w:rPr>
        <w:t xml:space="preserve"> and Richards 1995)</w:t>
      </w:r>
      <w:r w:rsidRPr="00EC09DA">
        <w:rPr>
          <w:rFonts w:ascii="Times New Roman" w:hAnsi="Times New Roman" w:cs="Times New Roman"/>
          <w:sz w:val="24"/>
          <w:szCs w:val="24"/>
        </w:rPr>
        <w:t xml:space="preserve">. For instance, Carman (1985) noted that short-leaved genotypes of </w:t>
      </w:r>
      <w:proofErr w:type="spellStart"/>
      <w:r w:rsidRPr="00EC09DA">
        <w:rPr>
          <w:rFonts w:ascii="Times New Roman" w:hAnsi="Times New Roman" w:cs="Times New Roman"/>
          <w:i/>
          <w:sz w:val="24"/>
          <w:szCs w:val="24"/>
        </w:rPr>
        <w:t>Schizachyrium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scoparium</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selected from a long-term grazed site, exhibited lower rates of root elongation post-grazing than longer-leaved genotypes from a </w:t>
      </w:r>
      <w:r>
        <w:rPr>
          <w:rFonts w:ascii="Times New Roman" w:hAnsi="Times New Roman" w:cs="Times New Roman"/>
          <w:sz w:val="24"/>
          <w:szCs w:val="24"/>
        </w:rPr>
        <w:t xml:space="preserve">site where </w:t>
      </w:r>
      <w:r w:rsidRPr="00EC09DA">
        <w:rPr>
          <w:rFonts w:ascii="Times New Roman" w:hAnsi="Times New Roman" w:cs="Times New Roman"/>
          <w:sz w:val="24"/>
          <w:szCs w:val="24"/>
        </w:rPr>
        <w:t xml:space="preserve">grazing </w:t>
      </w:r>
      <w:r>
        <w:rPr>
          <w:rFonts w:ascii="Times New Roman" w:hAnsi="Times New Roman" w:cs="Times New Roman"/>
          <w:sz w:val="24"/>
          <w:szCs w:val="24"/>
        </w:rPr>
        <w:t xml:space="preserve">was </w:t>
      </w:r>
      <w:r w:rsidRPr="00EC09DA">
        <w:rPr>
          <w:rFonts w:ascii="Times New Roman" w:hAnsi="Times New Roman" w:cs="Times New Roman"/>
          <w:sz w:val="24"/>
          <w:szCs w:val="24"/>
        </w:rPr>
        <w:t xml:space="preserve">excluded </w:t>
      </w:r>
      <w:r>
        <w:rPr>
          <w:rFonts w:ascii="Times New Roman" w:hAnsi="Times New Roman" w:cs="Times New Roman"/>
          <w:sz w:val="24"/>
          <w:szCs w:val="24"/>
        </w:rPr>
        <w:t>for a long period</w:t>
      </w:r>
      <w:r w:rsidRPr="00EC09DA">
        <w:rPr>
          <w:rFonts w:ascii="Times New Roman" w:hAnsi="Times New Roman" w:cs="Times New Roman"/>
          <w:sz w:val="24"/>
          <w:szCs w:val="24"/>
        </w:rPr>
        <w:t xml:space="preserve">. Planted pasture grasses have been shown also to exhibit genotypic variability in shoot and root production in response to grazing (e.g. </w:t>
      </w:r>
      <w:r>
        <w:rPr>
          <w:rFonts w:ascii="Times New Roman" w:hAnsi="Times New Roman" w:cs="Times New Roman"/>
          <w:sz w:val="24"/>
        </w:rPr>
        <w:t>Dawson et al. 2000</w:t>
      </w:r>
      <w:r w:rsidRPr="00EC09DA">
        <w:rPr>
          <w:rFonts w:ascii="Times New Roman" w:hAnsi="Times New Roman" w:cs="Times New Roman"/>
          <w:sz w:val="24"/>
          <w:szCs w:val="24"/>
        </w:rPr>
        <w:t xml:space="preserve">). For example, </w:t>
      </w:r>
      <w:proofErr w:type="spellStart"/>
      <w:r w:rsidRPr="00EC09DA">
        <w:rPr>
          <w:rFonts w:ascii="Times New Roman" w:hAnsi="Times New Roman" w:cs="Times New Roman"/>
          <w:sz w:val="24"/>
          <w:szCs w:val="24"/>
        </w:rPr>
        <w:t>Interrante</w:t>
      </w:r>
      <w:proofErr w:type="spellEnd"/>
      <w:r w:rsidRPr="00EC09DA">
        <w:rPr>
          <w:rFonts w:ascii="Times New Roman" w:hAnsi="Times New Roman" w:cs="Times New Roman"/>
          <w:sz w:val="24"/>
          <w:szCs w:val="24"/>
        </w:rPr>
        <w:t xml:space="preserve"> et al. </w:t>
      </w:r>
      <w:r>
        <w:rPr>
          <w:rFonts w:ascii="Times New Roman" w:hAnsi="Times New Roman" w:cs="Times New Roman"/>
          <w:sz w:val="24"/>
          <w:szCs w:val="24"/>
        </w:rPr>
        <w:t>(2009)</w:t>
      </w:r>
      <w:r>
        <w:rPr>
          <w:rFonts w:ascii="Times New Roman" w:hAnsi="Times New Roman" w:cs="Times New Roman"/>
          <w:sz w:val="24"/>
        </w:rPr>
        <w:t xml:space="preserve"> </w:t>
      </w:r>
      <w:r w:rsidRPr="00EC09DA">
        <w:rPr>
          <w:rFonts w:ascii="Times New Roman" w:hAnsi="Times New Roman" w:cs="Times New Roman"/>
          <w:sz w:val="24"/>
          <w:szCs w:val="24"/>
        </w:rPr>
        <w:t xml:space="preserve">observed significantly </w:t>
      </w:r>
      <w:r w:rsidRPr="00EC09DA">
        <w:rPr>
          <w:rFonts w:ascii="Times New Roman" w:hAnsi="Times New Roman" w:cs="Times New Roman"/>
          <w:sz w:val="24"/>
          <w:szCs w:val="24"/>
        </w:rPr>
        <w:lastRenderedPageBreak/>
        <w:t>less plant cover in recently</w:t>
      </w:r>
      <w:r>
        <w:rPr>
          <w:rFonts w:ascii="Times New Roman" w:hAnsi="Times New Roman" w:cs="Times New Roman"/>
          <w:sz w:val="24"/>
          <w:szCs w:val="24"/>
        </w:rPr>
        <w:t>-</w:t>
      </w:r>
      <w:r w:rsidRPr="00EC09DA">
        <w:rPr>
          <w:rFonts w:ascii="Times New Roman" w:hAnsi="Times New Roman" w:cs="Times New Roman"/>
          <w:sz w:val="24"/>
          <w:szCs w:val="24"/>
        </w:rPr>
        <w:t xml:space="preserve">selected, upright-growing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 </w:t>
      </w:r>
      <w:r w:rsidRPr="00EC09DA">
        <w:rPr>
          <w:rFonts w:ascii="Times New Roman" w:hAnsi="Times New Roman" w:cs="Times New Roman"/>
          <w:sz w:val="24"/>
          <w:szCs w:val="24"/>
        </w:rPr>
        <w:t>(</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 xml:space="preserve">) cultivars in response to severe, frequent defoliation, but cover </w:t>
      </w:r>
      <w:r>
        <w:rPr>
          <w:rFonts w:ascii="Times New Roman" w:hAnsi="Times New Roman" w:cs="Times New Roman"/>
          <w:sz w:val="24"/>
          <w:szCs w:val="24"/>
        </w:rPr>
        <w:t xml:space="preserve">was not reduced </w:t>
      </w:r>
      <w:r w:rsidRPr="00EC09DA">
        <w:rPr>
          <w:rFonts w:ascii="Times New Roman" w:hAnsi="Times New Roman" w:cs="Times New Roman"/>
          <w:sz w:val="24"/>
          <w:szCs w:val="24"/>
        </w:rPr>
        <w:t xml:space="preserve">with the same defoliation treatments </w:t>
      </w:r>
      <w:r>
        <w:rPr>
          <w:rFonts w:ascii="Times New Roman" w:hAnsi="Times New Roman" w:cs="Times New Roman"/>
          <w:sz w:val="24"/>
          <w:szCs w:val="24"/>
        </w:rPr>
        <w:t>on</w:t>
      </w:r>
      <w:r w:rsidRPr="00EC09DA">
        <w:rPr>
          <w:rFonts w:ascii="Times New Roman" w:hAnsi="Times New Roman" w:cs="Times New Roman"/>
          <w:sz w:val="24"/>
          <w:szCs w:val="24"/>
        </w:rPr>
        <w:t xml:space="preserve"> widely</w:t>
      </w:r>
      <w:r>
        <w:rPr>
          <w:rFonts w:ascii="Times New Roman" w:hAnsi="Times New Roman" w:cs="Times New Roman"/>
          <w:sz w:val="24"/>
          <w:szCs w:val="24"/>
        </w:rPr>
        <w:t>-</w:t>
      </w:r>
      <w:r w:rsidRPr="00EC09DA">
        <w:rPr>
          <w:rFonts w:ascii="Times New Roman" w:hAnsi="Times New Roman" w:cs="Times New Roman"/>
          <w:sz w:val="24"/>
          <w:szCs w:val="24"/>
        </w:rPr>
        <w:t>naturalized cultivars, suggesting significant intraspecific variability in grazing tolerance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w:t>
      </w:r>
    </w:p>
    <w:p w14:paraId="48343E88"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Although root production is a critical component </w:t>
      </w:r>
      <w:r>
        <w:rPr>
          <w:rFonts w:ascii="Times New Roman" w:hAnsi="Times New Roman" w:cs="Times New Roman"/>
          <w:sz w:val="24"/>
          <w:szCs w:val="24"/>
        </w:rPr>
        <w:t>in</w:t>
      </w:r>
      <w:r w:rsidRPr="00EC09DA">
        <w:rPr>
          <w:rFonts w:ascii="Times New Roman" w:hAnsi="Times New Roman" w:cs="Times New Roman"/>
          <w:sz w:val="24"/>
          <w:szCs w:val="24"/>
        </w:rPr>
        <w:t xml:space="preserve"> predicting the carbon cycle in grassland ecosystems, it is difficult to monitor or predict over large spatial scales. Thus, regional-scale grassland models have been developed that predict total NPP and/or greenhouse gas exchange on the basis of above</w:t>
      </w:r>
      <w:r>
        <w:rPr>
          <w:rFonts w:ascii="Times New Roman" w:hAnsi="Times New Roman" w:cs="Times New Roman"/>
          <w:sz w:val="24"/>
          <w:szCs w:val="24"/>
        </w:rPr>
        <w:t>-</w:t>
      </w:r>
      <w:r w:rsidRPr="00EC09DA">
        <w:rPr>
          <w:rFonts w:ascii="Times New Roman" w:hAnsi="Times New Roman" w:cs="Times New Roman"/>
          <w:sz w:val="24"/>
          <w:szCs w:val="24"/>
        </w:rPr>
        <w:t xml:space="preserve">ground canopy characteristics estimated from remote sensing </w:t>
      </w:r>
      <w:r>
        <w:rPr>
          <w:rFonts w:ascii="Times New Roman" w:hAnsi="Times New Roman" w:cs="Times New Roman"/>
          <w:sz w:val="24"/>
        </w:rPr>
        <w:t>(</w:t>
      </w:r>
      <w:proofErr w:type="spellStart"/>
      <w:r>
        <w:rPr>
          <w:rFonts w:ascii="Times New Roman" w:hAnsi="Times New Roman" w:cs="Times New Roman"/>
          <w:sz w:val="24"/>
        </w:rPr>
        <w:t>Houborg</w:t>
      </w:r>
      <w:proofErr w:type="spellEnd"/>
      <w:r>
        <w:rPr>
          <w:rFonts w:ascii="Times New Roman" w:hAnsi="Times New Roman" w:cs="Times New Roman"/>
          <w:sz w:val="24"/>
        </w:rPr>
        <w:t xml:space="preserve"> and </w:t>
      </w:r>
      <w:proofErr w:type="spellStart"/>
      <w:r>
        <w:rPr>
          <w:rFonts w:ascii="Times New Roman" w:hAnsi="Times New Roman" w:cs="Times New Roman"/>
          <w:sz w:val="24"/>
        </w:rPr>
        <w:t>Soegaard</w:t>
      </w:r>
      <w:proofErr w:type="spellEnd"/>
      <w:r>
        <w:rPr>
          <w:rFonts w:ascii="Times New Roman" w:hAnsi="Times New Roman" w:cs="Times New Roman"/>
          <w:sz w:val="24"/>
        </w:rPr>
        <w:t xml:space="preserve"> 2004; Li et al. 2012; Gu et al. 2013)</w:t>
      </w:r>
      <w:r w:rsidRPr="00EC09DA">
        <w:rPr>
          <w:rFonts w:ascii="Times New Roman" w:hAnsi="Times New Roman" w:cs="Times New Roman"/>
          <w:sz w:val="24"/>
          <w:szCs w:val="24"/>
        </w:rPr>
        <w:t xml:space="preserve">. Similarly, some previous work has sought to predict </w:t>
      </w:r>
      <w:r>
        <w:rPr>
          <w:rFonts w:ascii="Times New Roman" w:hAnsi="Times New Roman" w:cs="Times New Roman"/>
          <w:sz w:val="24"/>
          <w:szCs w:val="24"/>
        </w:rPr>
        <w:t>below-ground net primary productivity (</w:t>
      </w:r>
      <w:r w:rsidRPr="00EC09DA">
        <w:rPr>
          <w:rFonts w:ascii="Times New Roman" w:hAnsi="Times New Roman" w:cs="Times New Roman"/>
          <w:sz w:val="24"/>
          <w:szCs w:val="24"/>
        </w:rPr>
        <w:t>BNPP</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gramStart"/>
      <w:r w:rsidRPr="00EC09DA">
        <w:rPr>
          <w:rFonts w:ascii="Times New Roman" w:hAnsi="Times New Roman" w:cs="Times New Roman"/>
          <w:sz w:val="24"/>
          <w:szCs w:val="24"/>
        </w:rPr>
        <w:t>on the basis of</w:t>
      </w:r>
      <w:proofErr w:type="gramEnd"/>
      <w:r w:rsidRPr="00EC09DA">
        <w:rPr>
          <w:rFonts w:ascii="Times New Roman" w:hAnsi="Times New Roman" w:cs="Times New Roman"/>
          <w:sz w:val="24"/>
          <w:szCs w:val="24"/>
        </w:rPr>
        <w:t xml:space="preserve"> readily obtained above</w:t>
      </w:r>
      <w:r>
        <w:rPr>
          <w:rFonts w:ascii="Times New Roman" w:hAnsi="Times New Roman" w:cs="Times New Roman"/>
          <w:sz w:val="24"/>
          <w:szCs w:val="24"/>
        </w:rPr>
        <w:t>-</w:t>
      </w:r>
      <w:r w:rsidRPr="00EC09DA">
        <w:rPr>
          <w:rFonts w:ascii="Times New Roman" w:hAnsi="Times New Roman" w:cs="Times New Roman"/>
          <w:sz w:val="24"/>
          <w:szCs w:val="24"/>
        </w:rPr>
        <w:t xml:space="preserve">ground measurements in both grasslands </w:t>
      </w:r>
      <w:r>
        <w:rPr>
          <w:rFonts w:ascii="Times New Roman" w:hAnsi="Times New Roman" w:cs="Times New Roman"/>
          <w:sz w:val="24"/>
        </w:rPr>
        <w:t>(Gill et al. 2002)</w:t>
      </w:r>
      <w:r w:rsidRPr="00EC09DA">
        <w:rPr>
          <w:rFonts w:ascii="Times New Roman" w:hAnsi="Times New Roman" w:cs="Times New Roman"/>
          <w:sz w:val="24"/>
          <w:szCs w:val="24"/>
        </w:rPr>
        <w:t xml:space="preserve"> and forests </w:t>
      </w:r>
      <w:r>
        <w:rPr>
          <w:rFonts w:ascii="Times New Roman" w:hAnsi="Times New Roman" w:cs="Times New Roman"/>
          <w:sz w:val="24"/>
        </w:rPr>
        <w:t>(Chen et al. 2004)</w:t>
      </w:r>
      <w:r w:rsidRPr="00EC09DA">
        <w:rPr>
          <w:rFonts w:ascii="Times New Roman" w:hAnsi="Times New Roman" w:cs="Times New Roman"/>
          <w:sz w:val="24"/>
          <w:szCs w:val="24"/>
        </w:rPr>
        <w:t xml:space="preserve">. Recently, concerted efforts have been made to link fine root traits with other plant traits, across species and environments, by compiling and analyzing global-scale </w:t>
      </w:r>
      <w:r>
        <w:rPr>
          <w:rFonts w:ascii="Times New Roman" w:hAnsi="Times New Roman" w:cs="Times New Roman"/>
          <w:sz w:val="24"/>
          <w:szCs w:val="24"/>
        </w:rPr>
        <w:t>large</w:t>
      </w:r>
      <w:r w:rsidRPr="00EC09DA">
        <w:rPr>
          <w:rFonts w:ascii="Times New Roman" w:hAnsi="Times New Roman" w:cs="Times New Roman"/>
          <w:sz w:val="24"/>
          <w:szCs w:val="24"/>
        </w:rPr>
        <w:t xml:space="preserve"> datasets </w:t>
      </w:r>
      <w:r>
        <w:rPr>
          <w:rFonts w:ascii="Times New Roman" w:hAnsi="Times New Roman" w:cs="Times New Roman"/>
          <w:sz w:val="24"/>
        </w:rPr>
        <w:t>(Iversen et al. 2017)</w:t>
      </w:r>
      <w:r w:rsidRPr="00EC09DA">
        <w:rPr>
          <w:rFonts w:ascii="Times New Roman" w:hAnsi="Times New Roman" w:cs="Times New Roman"/>
          <w:sz w:val="24"/>
          <w:szCs w:val="24"/>
        </w:rPr>
        <w:t>. The goal is to have reliable above</w:t>
      </w:r>
      <w:r>
        <w:rPr>
          <w:rFonts w:ascii="Times New Roman" w:hAnsi="Times New Roman" w:cs="Times New Roman"/>
          <w:sz w:val="24"/>
          <w:szCs w:val="24"/>
        </w:rPr>
        <w:t>-</w:t>
      </w:r>
      <w:r w:rsidRPr="00EC09DA">
        <w:rPr>
          <w:rFonts w:ascii="Times New Roman" w:hAnsi="Times New Roman" w:cs="Times New Roman"/>
          <w:sz w:val="24"/>
          <w:szCs w:val="24"/>
        </w:rPr>
        <w:t>ground proxies for predicting critical below</w:t>
      </w:r>
      <w:r>
        <w:rPr>
          <w:rFonts w:ascii="Times New Roman" w:hAnsi="Times New Roman" w:cs="Times New Roman"/>
          <w:sz w:val="24"/>
          <w:szCs w:val="24"/>
        </w:rPr>
        <w:t>-</w:t>
      </w:r>
      <w:r w:rsidRPr="00EC09DA">
        <w:rPr>
          <w:rFonts w:ascii="Times New Roman" w:hAnsi="Times New Roman" w:cs="Times New Roman"/>
          <w:sz w:val="24"/>
          <w:szCs w:val="24"/>
        </w:rPr>
        <w:t xml:space="preserve">ground root processes </w:t>
      </w:r>
      <w:r>
        <w:rPr>
          <w:rFonts w:ascii="Times New Roman" w:hAnsi="Times New Roman" w:cs="Times New Roman"/>
          <w:sz w:val="24"/>
        </w:rPr>
        <w:t>(Malhotra et al. 2018)</w:t>
      </w:r>
      <w:r w:rsidRPr="00EC09DA">
        <w:rPr>
          <w:rFonts w:ascii="Times New Roman" w:hAnsi="Times New Roman" w:cs="Times New Roman"/>
          <w:sz w:val="24"/>
          <w:szCs w:val="24"/>
        </w:rPr>
        <w:t>. However, given the evidence for potentially significant genotypic and defoliation effects on below</w:t>
      </w:r>
      <w:r>
        <w:rPr>
          <w:rFonts w:ascii="Times New Roman" w:hAnsi="Times New Roman" w:cs="Times New Roman"/>
          <w:sz w:val="24"/>
          <w:szCs w:val="24"/>
        </w:rPr>
        <w:t>-</w:t>
      </w:r>
      <w:r w:rsidRPr="00EC09DA">
        <w:rPr>
          <w:rFonts w:ascii="Times New Roman" w:hAnsi="Times New Roman" w:cs="Times New Roman"/>
          <w:sz w:val="24"/>
          <w:szCs w:val="24"/>
        </w:rPr>
        <w:t>ground carbon allocation, it is unclear whether above</w:t>
      </w:r>
      <w:r>
        <w:rPr>
          <w:rFonts w:ascii="Times New Roman" w:hAnsi="Times New Roman" w:cs="Times New Roman"/>
          <w:sz w:val="24"/>
          <w:szCs w:val="24"/>
        </w:rPr>
        <w:t>-</w:t>
      </w:r>
      <w:r w:rsidRPr="00EC09DA">
        <w:rPr>
          <w:rFonts w:ascii="Times New Roman" w:hAnsi="Times New Roman" w:cs="Times New Roman"/>
          <w:sz w:val="24"/>
          <w:szCs w:val="24"/>
        </w:rPr>
        <w:t>ground proxies can ever reliably approximate root production. Given the central importance of root system carbon inputs to maintaining SOC, especially in grasslands, we need more data from experimental systems where genotypic composition and grazing management have been manipulated, and the relationship</w:t>
      </w:r>
      <w:r>
        <w:rPr>
          <w:rFonts w:ascii="Times New Roman" w:hAnsi="Times New Roman" w:cs="Times New Roman"/>
          <w:sz w:val="24"/>
          <w:szCs w:val="24"/>
        </w:rPr>
        <w:t>s</w:t>
      </w:r>
      <w:r w:rsidRPr="00EC09DA">
        <w:rPr>
          <w:rFonts w:ascii="Times New Roman" w:hAnsi="Times New Roman" w:cs="Times New Roman"/>
          <w:sz w:val="24"/>
          <w:szCs w:val="24"/>
        </w:rPr>
        <w:t xml:space="preserve"> between above</w:t>
      </w:r>
      <w:r>
        <w:rPr>
          <w:rFonts w:ascii="Times New Roman" w:hAnsi="Times New Roman" w:cs="Times New Roman"/>
          <w:sz w:val="24"/>
          <w:szCs w:val="24"/>
        </w:rPr>
        <w:t>-</w:t>
      </w:r>
      <w:r w:rsidRPr="00EC09DA">
        <w:rPr>
          <w:rFonts w:ascii="Times New Roman" w:hAnsi="Times New Roman" w:cs="Times New Roman"/>
          <w:sz w:val="24"/>
          <w:szCs w:val="24"/>
        </w:rPr>
        <w:t xml:space="preserve">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have been quantified.    </w:t>
      </w:r>
    </w:p>
    <w:p w14:paraId="174FD0AF"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In this study, we tested the independent and combined effects of defoliation intensity and frequency, and cultivar on root production of a </w:t>
      </w: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utilized</w:t>
      </w:r>
      <w:proofErr w:type="gramEnd"/>
      <w:r w:rsidRPr="00EC09DA">
        <w:rPr>
          <w:rFonts w:ascii="Times New Roman" w:hAnsi="Times New Roman" w:cs="Times New Roman"/>
          <w:sz w:val="24"/>
          <w:szCs w:val="24"/>
        </w:rPr>
        <w:t xml:space="preserve"> pasture grass species of the </w:t>
      </w:r>
      <w:r w:rsidRPr="00EC09DA">
        <w:rPr>
          <w:rFonts w:ascii="Times New Roman" w:hAnsi="Times New Roman" w:cs="Times New Roman"/>
          <w:sz w:val="24"/>
          <w:szCs w:val="24"/>
        </w:rPr>
        <w:lastRenderedPageBreak/>
        <w:t xml:space="preserve">southeastern United States,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 </w:t>
      </w:r>
      <w:proofErr w:type="spellStart"/>
      <w:r w:rsidRPr="00EC09DA">
        <w:rPr>
          <w:rFonts w:ascii="Times New Roman" w:hAnsi="Times New Roman" w:cs="Times New Roman"/>
          <w:sz w:val="24"/>
          <w:szCs w:val="24"/>
        </w:rPr>
        <w:t>Flüegge</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w:t>
      </w:r>
      <w:r w:rsidRPr="00EC09DA">
        <w:rPr>
          <w:rFonts w:ascii="Times New Roman" w:hAnsi="Times New Roman" w:cs="Times New Roman"/>
          <w:i/>
          <w:sz w:val="24"/>
          <w:szCs w:val="24"/>
        </w:rPr>
        <w:t xml:space="preserve">. </w:t>
      </w:r>
      <w:proofErr w:type="spellStart"/>
      <w:r w:rsidRPr="00EC09DA">
        <w:rPr>
          <w:rFonts w:ascii="Times New Roman" w:hAnsi="Times New Roman" w:cs="Times New Roman"/>
          <w:sz w:val="24"/>
          <w:szCs w:val="24"/>
        </w:rPr>
        <w:t>Bahiagrass</w:t>
      </w:r>
      <w:proofErr w:type="spellEnd"/>
      <w:r>
        <w:rPr>
          <w:rFonts w:ascii="Times New Roman" w:hAnsi="Times New Roman" w:cs="Times New Roman"/>
          <w:sz w:val="24"/>
          <w:szCs w:val="24"/>
        </w:rPr>
        <w:t xml:space="preserve"> cultivars</w:t>
      </w:r>
      <w:r w:rsidRPr="00EC09DA">
        <w:rPr>
          <w:rFonts w:ascii="Times New Roman" w:hAnsi="Times New Roman" w:cs="Times New Roman"/>
          <w:sz w:val="24"/>
          <w:szCs w:val="24"/>
        </w:rPr>
        <w:t xml:space="preserve"> </w:t>
      </w:r>
      <w:r>
        <w:rPr>
          <w:rFonts w:ascii="Times New Roman" w:hAnsi="Times New Roman" w:cs="Times New Roman"/>
          <w:sz w:val="24"/>
          <w:szCs w:val="24"/>
        </w:rPr>
        <w:t>can be</w:t>
      </w:r>
      <w:r w:rsidRPr="00EC09DA">
        <w:rPr>
          <w:rFonts w:ascii="Times New Roman" w:hAnsi="Times New Roman" w:cs="Times New Roman"/>
          <w:sz w:val="24"/>
          <w:szCs w:val="24"/>
        </w:rPr>
        <w:t xml:space="preserve"> broadly delineate</w:t>
      </w:r>
      <w:r>
        <w:rPr>
          <w:rFonts w:ascii="Times New Roman" w:hAnsi="Times New Roman" w:cs="Times New Roman"/>
          <w:sz w:val="24"/>
          <w:szCs w:val="24"/>
        </w:rPr>
        <w:t>d</w:t>
      </w:r>
      <w:r w:rsidRPr="00EC09DA">
        <w:rPr>
          <w:rFonts w:ascii="Times New Roman" w:hAnsi="Times New Roman" w:cs="Times New Roman"/>
          <w:sz w:val="24"/>
          <w:szCs w:val="24"/>
        </w:rPr>
        <w:t xml:space="preserve"> on the basis of growth habit</w:t>
      </w:r>
      <w:r>
        <w:rPr>
          <w:rFonts w:ascii="Times New Roman" w:hAnsi="Times New Roman" w:cs="Times New Roman"/>
          <w:sz w:val="24"/>
          <w:szCs w:val="24"/>
        </w:rPr>
        <w:t>, as</w:t>
      </w:r>
      <w:r w:rsidRPr="00EC09DA">
        <w:rPr>
          <w:rFonts w:ascii="Times New Roman" w:hAnsi="Times New Roman" w:cs="Times New Roman"/>
          <w:sz w:val="24"/>
          <w:szCs w:val="24"/>
        </w:rPr>
        <w:t xml:space="preserve"> historically older, </w:t>
      </w: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naturalized</w:t>
      </w:r>
      <w:proofErr w:type="gramEnd"/>
      <w:r w:rsidRPr="00EC09DA">
        <w:rPr>
          <w:rFonts w:ascii="Times New Roman" w:hAnsi="Times New Roman" w:cs="Times New Roman"/>
          <w:sz w:val="24"/>
          <w:szCs w:val="24"/>
        </w:rPr>
        <w:t xml:space="preserve"> cultivars tend to </w:t>
      </w:r>
      <w:r>
        <w:rPr>
          <w:rFonts w:ascii="Times New Roman" w:hAnsi="Times New Roman" w:cs="Times New Roman"/>
          <w:sz w:val="24"/>
          <w:szCs w:val="24"/>
        </w:rPr>
        <w:t>be</w:t>
      </w:r>
      <w:r w:rsidRPr="00EC09DA">
        <w:rPr>
          <w:rFonts w:ascii="Times New Roman" w:hAnsi="Times New Roman" w:cs="Times New Roman"/>
          <w:sz w:val="24"/>
          <w:szCs w:val="24"/>
        </w:rPr>
        <w:t xml:space="preserve"> prostrate</w:t>
      </w:r>
      <w:r>
        <w:rPr>
          <w:rFonts w:ascii="Times New Roman" w:hAnsi="Times New Roman" w:cs="Times New Roman"/>
          <w:sz w:val="24"/>
          <w:szCs w:val="24"/>
        </w:rPr>
        <w:t>,</w:t>
      </w:r>
      <w:r w:rsidRPr="00EC09DA">
        <w:rPr>
          <w:rFonts w:ascii="Times New Roman" w:hAnsi="Times New Roman" w:cs="Times New Roman"/>
          <w:sz w:val="24"/>
          <w:szCs w:val="24"/>
        </w:rPr>
        <w:t xml:space="preserve"> whereas </w:t>
      </w:r>
      <w:r>
        <w:rPr>
          <w:rFonts w:ascii="Times New Roman" w:hAnsi="Times New Roman" w:cs="Times New Roman"/>
          <w:sz w:val="24"/>
          <w:szCs w:val="24"/>
        </w:rPr>
        <w:t>modern</w:t>
      </w:r>
      <w:r w:rsidRPr="00EC09DA">
        <w:rPr>
          <w:rFonts w:ascii="Times New Roman" w:hAnsi="Times New Roman" w:cs="Times New Roman"/>
          <w:sz w:val="24"/>
          <w:szCs w:val="24"/>
        </w:rPr>
        <w:t xml:space="preserve"> cultivars tend to </w:t>
      </w:r>
      <w:r>
        <w:rPr>
          <w:rFonts w:ascii="Times New Roman" w:hAnsi="Times New Roman" w:cs="Times New Roman"/>
          <w:sz w:val="24"/>
          <w:szCs w:val="24"/>
        </w:rPr>
        <w:t>be</w:t>
      </w:r>
      <w:r w:rsidRPr="00EC09DA">
        <w:rPr>
          <w:rFonts w:ascii="Times New Roman" w:hAnsi="Times New Roman" w:cs="Times New Roman"/>
          <w:sz w:val="24"/>
          <w:szCs w:val="24"/>
        </w:rPr>
        <w:t xml:space="preserve"> upright, reflecting selection for improved forage growth characteristics </w:t>
      </w:r>
      <w:r>
        <w:rPr>
          <w:rFonts w:ascii="Times New Roman" w:hAnsi="Times New Roman" w:cs="Times New Roman"/>
          <w:sz w:val="24"/>
        </w:rPr>
        <w:t>(</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Previous work, and considerable producer experience, suggest that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 xml:space="preserve"> has a remarkable resilience to intense grazing, wherein forage growth and quality </w:t>
      </w:r>
      <w:r>
        <w:rPr>
          <w:rFonts w:ascii="Times New Roman" w:hAnsi="Times New Roman" w:cs="Times New Roman"/>
          <w:sz w:val="24"/>
          <w:szCs w:val="24"/>
        </w:rPr>
        <w:t>are</w:t>
      </w:r>
      <w:r w:rsidRPr="00EC09DA">
        <w:rPr>
          <w:rFonts w:ascii="Times New Roman" w:hAnsi="Times New Roman" w:cs="Times New Roman"/>
          <w:sz w:val="24"/>
          <w:szCs w:val="24"/>
        </w:rPr>
        <w:t xml:space="preserve"> maximized with severe defoliation (close to ground level) so long as regrowth intervals are adequate </w:t>
      </w:r>
      <w:r>
        <w:rPr>
          <w:rFonts w:ascii="Times New Roman" w:hAnsi="Times New Roman" w:cs="Times New Roman"/>
          <w:sz w:val="24"/>
        </w:rPr>
        <w:t>(Beaty et al. 1968; Stanley et al. 1977)</w:t>
      </w:r>
      <w:r w:rsidRPr="00EC09DA">
        <w:rPr>
          <w:rFonts w:ascii="Times New Roman" w:hAnsi="Times New Roman" w:cs="Times New Roman"/>
          <w:sz w:val="24"/>
          <w:szCs w:val="24"/>
        </w:rPr>
        <w:t>. However, impact</w:t>
      </w:r>
      <w:r>
        <w:rPr>
          <w:rFonts w:ascii="Times New Roman" w:hAnsi="Times New Roman" w:cs="Times New Roman"/>
          <w:sz w:val="24"/>
          <w:szCs w:val="24"/>
        </w:rPr>
        <w:t>s</w:t>
      </w:r>
      <w:r w:rsidRPr="00EC09DA">
        <w:rPr>
          <w:rFonts w:ascii="Times New Roman" w:hAnsi="Times New Roman" w:cs="Times New Roman"/>
          <w:sz w:val="24"/>
          <w:szCs w:val="24"/>
        </w:rPr>
        <w:t xml:space="preserve"> of defoliation severity on root production across cultivars, and their associated growth habits, ha</w:t>
      </w:r>
      <w:r>
        <w:rPr>
          <w:rFonts w:ascii="Times New Roman" w:hAnsi="Times New Roman" w:cs="Times New Roman"/>
          <w:sz w:val="24"/>
          <w:szCs w:val="24"/>
        </w:rPr>
        <w:t>ve</w:t>
      </w:r>
      <w:r w:rsidRPr="00EC09DA">
        <w:rPr>
          <w:rFonts w:ascii="Times New Roman" w:hAnsi="Times New Roman" w:cs="Times New Roman"/>
          <w:sz w:val="24"/>
          <w:szCs w:val="24"/>
        </w:rPr>
        <w:t xml:space="preserve"> not been studied</w:t>
      </w:r>
      <w:r>
        <w:rPr>
          <w:rFonts w:ascii="Times New Roman" w:hAnsi="Times New Roman" w:cs="Times New Roman"/>
          <w:sz w:val="24"/>
          <w:szCs w:val="24"/>
        </w:rPr>
        <w:t xml:space="preserve"> </w:t>
      </w:r>
      <w:r w:rsidRPr="00EC09DA">
        <w:rPr>
          <w:rFonts w:ascii="Times New Roman" w:hAnsi="Times New Roman" w:cs="Times New Roman"/>
          <w:sz w:val="24"/>
          <w:szCs w:val="24"/>
        </w:rPr>
        <w:t>directly, reflecting a general lack of information on below</w:t>
      </w:r>
      <w:r>
        <w:rPr>
          <w:rFonts w:ascii="Times New Roman" w:hAnsi="Times New Roman" w:cs="Times New Roman"/>
          <w:sz w:val="24"/>
          <w:szCs w:val="24"/>
        </w:rPr>
        <w:t>-</w:t>
      </w:r>
      <w:r w:rsidRPr="00EC09DA">
        <w:rPr>
          <w:rFonts w:ascii="Times New Roman" w:hAnsi="Times New Roman" w:cs="Times New Roman"/>
          <w:sz w:val="24"/>
          <w:szCs w:val="24"/>
        </w:rPr>
        <w:t xml:space="preserve">ground growth responses in subtropical pasture </w:t>
      </w:r>
      <w:r>
        <w:rPr>
          <w:rFonts w:ascii="Times New Roman" w:hAnsi="Times New Roman" w:cs="Times New Roman"/>
          <w:sz w:val="24"/>
          <w:szCs w:val="24"/>
        </w:rPr>
        <w:t xml:space="preserve">during the </w:t>
      </w:r>
      <w:r w:rsidRPr="00EC09DA">
        <w:rPr>
          <w:rFonts w:ascii="Times New Roman" w:hAnsi="Times New Roman" w:cs="Times New Roman"/>
          <w:sz w:val="24"/>
          <w:szCs w:val="24"/>
        </w:rPr>
        <w:t xml:space="preserve">warm season </w:t>
      </w:r>
      <w:r>
        <w:rPr>
          <w:rFonts w:ascii="Times New Roman" w:hAnsi="Times New Roman" w:cs="Times New Roman"/>
          <w:sz w:val="24"/>
        </w:rPr>
        <w:t>(Cooley et al. 2019)</w:t>
      </w:r>
      <w:r w:rsidRPr="00EC09DA">
        <w:rPr>
          <w:rFonts w:ascii="Times New Roman" w:hAnsi="Times New Roman" w:cs="Times New Roman"/>
          <w:sz w:val="24"/>
          <w:szCs w:val="24"/>
        </w:rPr>
        <w:t>. To redress this gap in knowledge</w:t>
      </w:r>
      <w:r>
        <w:rPr>
          <w:rFonts w:ascii="Times New Roman" w:hAnsi="Times New Roman" w:cs="Times New Roman"/>
          <w:sz w:val="24"/>
          <w:szCs w:val="24"/>
        </w:rPr>
        <w:t>,</w:t>
      </w:r>
      <w:r w:rsidRPr="00EC09DA">
        <w:rPr>
          <w:rFonts w:ascii="Times New Roman" w:hAnsi="Times New Roman" w:cs="Times New Roman"/>
          <w:sz w:val="24"/>
          <w:szCs w:val="24"/>
        </w:rPr>
        <w:t xml:space="preserve"> we conducted an experiment in a common garden setting under realistic conditions of limited soil fertility </w:t>
      </w:r>
      <w:r>
        <w:rPr>
          <w:rFonts w:ascii="Times New Roman" w:hAnsi="Times New Roman" w:cs="Times New Roman"/>
          <w:sz w:val="24"/>
          <w:szCs w:val="24"/>
        </w:rPr>
        <w:t xml:space="preserve">in an endeavor to: </w:t>
      </w:r>
      <w:r w:rsidRPr="00EC09DA">
        <w:rPr>
          <w:rFonts w:ascii="Times New Roman" w:hAnsi="Times New Roman" w:cs="Times New Roman"/>
          <w:sz w:val="24"/>
          <w:szCs w:val="24"/>
        </w:rPr>
        <w:t>isolate the effects on below</w:t>
      </w:r>
      <w:r>
        <w:rPr>
          <w:rFonts w:ascii="Times New Roman" w:hAnsi="Times New Roman" w:cs="Times New Roman"/>
          <w:sz w:val="24"/>
          <w:szCs w:val="24"/>
        </w:rPr>
        <w:t>-</w:t>
      </w:r>
      <w:r w:rsidRPr="00EC09DA">
        <w:rPr>
          <w:rFonts w:ascii="Times New Roman" w:hAnsi="Times New Roman" w:cs="Times New Roman"/>
          <w:sz w:val="24"/>
          <w:szCs w:val="24"/>
        </w:rPr>
        <w:t>ground production of defoliation intensity</w:t>
      </w:r>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frequency </w:t>
      </w:r>
      <w:r>
        <w:rPr>
          <w:rFonts w:ascii="Times New Roman" w:hAnsi="Times New Roman" w:cs="Times New Roman"/>
          <w:sz w:val="24"/>
          <w:szCs w:val="24"/>
        </w:rPr>
        <w:t>plus</w:t>
      </w:r>
      <w:r w:rsidRPr="00EC09DA">
        <w:rPr>
          <w:rFonts w:ascii="Times New Roman" w:hAnsi="Times New Roman" w:cs="Times New Roman"/>
          <w:sz w:val="24"/>
          <w:szCs w:val="24"/>
        </w:rPr>
        <w:t xml:space="preserve"> cultivar</w:t>
      </w:r>
      <w:r>
        <w:rPr>
          <w:rFonts w:ascii="Times New Roman" w:hAnsi="Times New Roman" w:cs="Times New Roman"/>
          <w:sz w:val="24"/>
          <w:szCs w:val="24"/>
        </w:rPr>
        <w:t>;</w:t>
      </w:r>
      <w:r w:rsidRPr="00EC09DA">
        <w:rPr>
          <w:rFonts w:ascii="Times New Roman" w:hAnsi="Times New Roman" w:cs="Times New Roman"/>
          <w:sz w:val="24"/>
          <w:szCs w:val="24"/>
        </w:rPr>
        <w:t xml:space="preserve"> and evaluate the relationship</w:t>
      </w:r>
      <w:r>
        <w:rPr>
          <w:rFonts w:ascii="Times New Roman" w:hAnsi="Times New Roman" w:cs="Times New Roman"/>
          <w:sz w:val="24"/>
          <w:szCs w:val="24"/>
        </w:rPr>
        <w:t>s</w:t>
      </w:r>
      <w:r w:rsidRPr="00EC09DA">
        <w:rPr>
          <w:rFonts w:ascii="Times New Roman" w:hAnsi="Times New Roman" w:cs="Times New Roman"/>
          <w:sz w:val="24"/>
          <w:szCs w:val="24"/>
        </w:rPr>
        <w:t xml:space="preserve"> between above</w:t>
      </w:r>
      <w:r>
        <w:rPr>
          <w:rFonts w:ascii="Times New Roman" w:hAnsi="Times New Roman" w:cs="Times New Roman"/>
          <w:sz w:val="24"/>
          <w:szCs w:val="24"/>
        </w:rPr>
        <w:t>-</w:t>
      </w:r>
      <w:r w:rsidRPr="00EC09DA">
        <w:rPr>
          <w:rFonts w:ascii="Times New Roman" w:hAnsi="Times New Roman" w:cs="Times New Roman"/>
          <w:sz w:val="24"/>
          <w:szCs w:val="24"/>
        </w:rPr>
        <w:t>ground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growth. </w:t>
      </w:r>
    </w:p>
    <w:p w14:paraId="6C0584EA"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 Consistent with the literature on compensatory growth responses </w:t>
      </w:r>
      <w:r>
        <w:rPr>
          <w:rFonts w:ascii="Times New Roman" w:hAnsi="Times New Roman" w:cs="Times New Roman"/>
          <w:sz w:val="24"/>
          <w:szCs w:val="24"/>
        </w:rPr>
        <w:t>by</w:t>
      </w:r>
      <w:r w:rsidRPr="00EC09DA">
        <w:rPr>
          <w:rFonts w:ascii="Times New Roman" w:hAnsi="Times New Roman" w:cs="Times New Roman"/>
          <w:sz w:val="24"/>
          <w:szCs w:val="24"/>
        </w:rPr>
        <w:t xml:space="preserve"> natural and planted pastures </w:t>
      </w:r>
      <w:r>
        <w:rPr>
          <w:rFonts w:ascii="Times New Roman" w:hAnsi="Times New Roman" w:cs="Times New Roman"/>
          <w:sz w:val="24"/>
        </w:rPr>
        <w:t>(Stanley et al. 1977; McNaughton 1983; Zhao et al. 2008)</w:t>
      </w:r>
      <w:r w:rsidRPr="00EC09DA">
        <w:rPr>
          <w:rFonts w:ascii="Times New Roman" w:hAnsi="Times New Roman" w:cs="Times New Roman"/>
          <w:sz w:val="24"/>
          <w:szCs w:val="24"/>
        </w:rPr>
        <w:t xml:space="preserve">, </w:t>
      </w:r>
      <w:proofErr w:type="gramStart"/>
      <w:r w:rsidRPr="00EC09DA">
        <w:rPr>
          <w:rFonts w:ascii="Times New Roman" w:hAnsi="Times New Roman" w:cs="Times New Roman"/>
          <w:sz w:val="24"/>
          <w:szCs w:val="24"/>
        </w:rPr>
        <w:t xml:space="preserve">and </w:t>
      </w:r>
      <w:r>
        <w:rPr>
          <w:rFonts w:ascii="Times New Roman" w:hAnsi="Times New Roman" w:cs="Times New Roman"/>
          <w:sz w:val="24"/>
          <w:szCs w:val="24"/>
        </w:rPr>
        <w:t>also</w:t>
      </w:r>
      <w:proofErr w:type="gramEnd"/>
      <w:r>
        <w:rPr>
          <w:rFonts w:ascii="Times New Roman" w:hAnsi="Times New Roman" w:cs="Times New Roman"/>
          <w:sz w:val="24"/>
          <w:szCs w:val="24"/>
        </w:rPr>
        <w:t xml:space="preserve"> with </w:t>
      </w:r>
      <w:r w:rsidRPr="00EC09DA">
        <w:rPr>
          <w:rFonts w:ascii="Times New Roman" w:hAnsi="Times New Roman" w:cs="Times New Roman"/>
          <w:sz w:val="24"/>
          <w:szCs w:val="24"/>
        </w:rPr>
        <w:t xml:space="preserve">the literature on genotypic variability (e.g. </w:t>
      </w:r>
      <w:r>
        <w:rPr>
          <w:rFonts w:ascii="Times New Roman" w:hAnsi="Times New Roman" w:cs="Times New Roman"/>
          <w:sz w:val="24"/>
        </w:rPr>
        <w:t>Dawson et al. 2000</w:t>
      </w:r>
      <w:r w:rsidRPr="00EC09DA">
        <w:rPr>
          <w:rFonts w:ascii="Times New Roman" w:hAnsi="Times New Roman" w:cs="Times New Roman"/>
          <w:sz w:val="24"/>
          <w:szCs w:val="24"/>
        </w:rPr>
        <w:t>)</w:t>
      </w:r>
      <w:r>
        <w:rPr>
          <w:rFonts w:ascii="Times New Roman" w:hAnsi="Times New Roman" w:cs="Times New Roman"/>
          <w:sz w:val="24"/>
          <w:szCs w:val="24"/>
        </w:rPr>
        <w:t>,</w:t>
      </w:r>
      <w:r w:rsidRPr="00EC09DA">
        <w:rPr>
          <w:rFonts w:ascii="Times New Roman" w:hAnsi="Times New Roman" w:cs="Times New Roman"/>
          <w:sz w:val="24"/>
          <w:szCs w:val="24"/>
        </w:rPr>
        <w:t xml:space="preserve"> we hypothesized that:</w:t>
      </w:r>
    </w:p>
    <w:p w14:paraId="2AC8FFD1"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Severe defoliation, applied infrequently, would stimulate increases in above</w:t>
      </w:r>
      <w:r>
        <w:rPr>
          <w:rFonts w:ascii="Times New Roman" w:hAnsi="Times New Roman" w:cs="Times New Roman"/>
          <w:sz w:val="24"/>
          <w:szCs w:val="24"/>
        </w:rPr>
        <w:t>-</w:t>
      </w:r>
      <w:r w:rsidRPr="00EC09DA">
        <w:rPr>
          <w:rFonts w:ascii="Times New Roman" w:hAnsi="Times New Roman" w:cs="Times New Roman"/>
          <w:sz w:val="24"/>
          <w:szCs w:val="24"/>
        </w:rPr>
        <w:t xml:space="preserve">ground primary productivity (via compensatory response mechanisms), but would have neutral effects on root productivity across all </w:t>
      </w:r>
      <w:proofErr w:type="gramStart"/>
      <w:r w:rsidRPr="00EC09DA">
        <w:rPr>
          <w:rFonts w:ascii="Times New Roman" w:hAnsi="Times New Roman" w:cs="Times New Roman"/>
          <w:sz w:val="24"/>
          <w:szCs w:val="24"/>
        </w:rPr>
        <w:t>cultivars;</w:t>
      </w:r>
      <w:proofErr w:type="gramEnd"/>
      <w:r w:rsidRPr="00EC09DA">
        <w:rPr>
          <w:rFonts w:ascii="Times New Roman" w:hAnsi="Times New Roman" w:cs="Times New Roman"/>
          <w:sz w:val="24"/>
          <w:szCs w:val="24"/>
        </w:rPr>
        <w:t xml:space="preserve"> </w:t>
      </w:r>
    </w:p>
    <w:p w14:paraId="7C0AC3AC" w14:textId="2B7C59AD"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 xml:space="preserve">Severe defoliation, applied frequently, would significantly suppress root production across all cultivars </w:t>
      </w:r>
      <w:proofErr w:type="gramStart"/>
      <w:r w:rsidRPr="00EC09DA">
        <w:rPr>
          <w:rFonts w:ascii="Times New Roman" w:hAnsi="Times New Roman" w:cs="Times New Roman"/>
          <w:sz w:val="24"/>
          <w:szCs w:val="24"/>
        </w:rPr>
        <w:t>as a consequence of</w:t>
      </w:r>
      <w:proofErr w:type="gramEnd"/>
      <w:r w:rsidRPr="00EC09DA">
        <w:rPr>
          <w:rFonts w:ascii="Times New Roman" w:hAnsi="Times New Roman" w:cs="Times New Roman"/>
          <w:sz w:val="24"/>
          <w:szCs w:val="24"/>
        </w:rPr>
        <w:t xml:space="preserve"> plant requirements to prioritize photosynthate allocation to </w:t>
      </w:r>
      <w:proofErr w:type="spellStart"/>
      <w:r w:rsidRPr="00EC09DA">
        <w:rPr>
          <w:rFonts w:ascii="Times New Roman" w:hAnsi="Times New Roman" w:cs="Times New Roman"/>
          <w:sz w:val="24"/>
          <w:szCs w:val="24"/>
        </w:rPr>
        <w:t>regrowing</w:t>
      </w:r>
      <w:proofErr w:type="spellEnd"/>
      <w:r w:rsidRPr="00EC09DA">
        <w:rPr>
          <w:rFonts w:ascii="Times New Roman" w:hAnsi="Times New Roman" w:cs="Times New Roman"/>
          <w:sz w:val="24"/>
          <w:szCs w:val="24"/>
        </w:rPr>
        <w:t xml:space="preserve"> shoots</w:t>
      </w:r>
      <w:r w:rsidR="00F45AE7">
        <w:rPr>
          <w:rFonts w:ascii="Times New Roman" w:hAnsi="Times New Roman" w:cs="Times New Roman"/>
          <w:sz w:val="24"/>
          <w:szCs w:val="24"/>
        </w:rPr>
        <w:t xml:space="preserve">. </w:t>
      </w:r>
      <w:bookmarkStart w:id="0" w:name="_Hlk47971244"/>
      <w:r w:rsidR="00F45AE7">
        <w:rPr>
          <w:rFonts w:ascii="Times New Roman" w:hAnsi="Times New Roman" w:cs="Times New Roman"/>
          <w:sz w:val="24"/>
          <w:szCs w:val="24"/>
        </w:rPr>
        <w:t xml:space="preserve">Shoot production </w:t>
      </w:r>
      <w:r w:rsidR="00F45AE7">
        <w:rPr>
          <w:rFonts w:ascii="Times New Roman" w:hAnsi="Times New Roman" w:cs="Times New Roman"/>
          <w:sz w:val="24"/>
          <w:szCs w:val="24"/>
        </w:rPr>
        <w:lastRenderedPageBreak/>
        <w:t xml:space="preserve">would either remain flat or decrease somewhat, as the higher level of stress over-rides compensatory growth </w:t>
      </w:r>
      <w:proofErr w:type="gramStart"/>
      <w:r w:rsidR="00F45AE7">
        <w:rPr>
          <w:rFonts w:ascii="Times New Roman" w:hAnsi="Times New Roman" w:cs="Times New Roman"/>
          <w:sz w:val="24"/>
          <w:szCs w:val="24"/>
        </w:rPr>
        <w:t>mechanisms</w:t>
      </w:r>
      <w:r w:rsidRPr="00EC09DA">
        <w:rPr>
          <w:rFonts w:ascii="Times New Roman" w:hAnsi="Times New Roman" w:cs="Times New Roman"/>
          <w:sz w:val="24"/>
          <w:szCs w:val="24"/>
        </w:rPr>
        <w:t>;</w:t>
      </w:r>
      <w:proofErr w:type="gramEnd"/>
    </w:p>
    <w:bookmarkEnd w:id="0"/>
    <w:p w14:paraId="44019A04"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naturalized</w:t>
      </w:r>
      <w:proofErr w:type="gramEnd"/>
      <w:r w:rsidRPr="00EC09DA">
        <w:rPr>
          <w:rFonts w:ascii="Times New Roman" w:hAnsi="Times New Roman" w:cs="Times New Roman"/>
          <w:sz w:val="24"/>
          <w:szCs w:val="24"/>
        </w:rPr>
        <w:t xml:space="preserv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would show proportionally greater reductions in root production under severe defoliation </w:t>
      </w:r>
      <w:proofErr w:type="spellStart"/>
      <w:r>
        <w:rPr>
          <w:rFonts w:ascii="Times New Roman" w:hAnsi="Times New Roman" w:cs="Times New Roman"/>
          <w:sz w:val="24"/>
          <w:szCs w:val="24"/>
        </w:rPr>
        <w:t>than</w:t>
      </w:r>
      <w:r w:rsidRPr="00EC09DA">
        <w:rPr>
          <w:rFonts w:ascii="Times New Roman" w:hAnsi="Times New Roman" w:cs="Times New Roman"/>
          <w:sz w:val="24"/>
          <w:szCs w:val="24"/>
        </w:rPr>
        <w:t>the</w:t>
      </w:r>
      <w:proofErr w:type="spellEnd"/>
      <w:r w:rsidRPr="00EC09DA">
        <w:rPr>
          <w:rFonts w:ascii="Times New Roman" w:hAnsi="Times New Roman" w:cs="Times New Roman"/>
          <w:sz w:val="24"/>
          <w:szCs w:val="24"/>
        </w:rPr>
        <w:t xml:space="preserve"> more upright cultivars, reflecting a beneficial adaptation for increased allocation </w:t>
      </w:r>
      <w:r>
        <w:rPr>
          <w:rFonts w:ascii="Times New Roman" w:hAnsi="Times New Roman" w:cs="Times New Roman"/>
          <w:sz w:val="24"/>
          <w:szCs w:val="24"/>
        </w:rPr>
        <w:t xml:space="preserve">to </w:t>
      </w:r>
      <w:r w:rsidRPr="00EC09DA">
        <w:rPr>
          <w:rFonts w:ascii="Times New Roman" w:hAnsi="Times New Roman" w:cs="Times New Roman"/>
          <w:sz w:val="24"/>
          <w:szCs w:val="24"/>
        </w:rPr>
        <w:t>shoot</w:t>
      </w:r>
      <w:r>
        <w:rPr>
          <w:rFonts w:ascii="Times New Roman" w:hAnsi="Times New Roman" w:cs="Times New Roman"/>
          <w:sz w:val="24"/>
          <w:szCs w:val="24"/>
        </w:rPr>
        <w:t>s</w:t>
      </w:r>
      <w:r w:rsidRPr="00EC09DA">
        <w:rPr>
          <w:rFonts w:ascii="Times New Roman" w:hAnsi="Times New Roman" w:cs="Times New Roman"/>
          <w:sz w:val="24"/>
          <w:szCs w:val="24"/>
        </w:rPr>
        <w:t xml:space="preserve"> following severe defoliation events; and</w:t>
      </w:r>
    </w:p>
    <w:p w14:paraId="0C7E611A"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Despite alterations to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w:t>
      </w:r>
      <w:proofErr w:type="gramStart"/>
      <w:r w:rsidRPr="00EC09DA">
        <w:rPr>
          <w:rFonts w:ascii="Times New Roman" w:hAnsi="Times New Roman" w:cs="Times New Roman"/>
          <w:sz w:val="24"/>
          <w:szCs w:val="24"/>
        </w:rPr>
        <w:t>on the basis of</w:t>
      </w:r>
      <w:proofErr w:type="gramEnd"/>
      <w:r w:rsidRPr="00EC09DA">
        <w:rPr>
          <w:rFonts w:ascii="Times New Roman" w:hAnsi="Times New Roman" w:cs="Times New Roman"/>
          <w:sz w:val="24"/>
          <w:szCs w:val="24"/>
        </w:rPr>
        <w:t xml:space="preserve"> cultivar and defoliation treatment, shoot production and root production would positively correlate at the plot level</w:t>
      </w:r>
      <w:r>
        <w:rPr>
          <w:rFonts w:ascii="Times New Roman" w:hAnsi="Times New Roman" w:cs="Times New Roman"/>
          <w:sz w:val="24"/>
          <w:szCs w:val="24"/>
        </w:rPr>
        <w:t>,</w:t>
      </w:r>
      <w:r w:rsidRPr="00EC09DA">
        <w:rPr>
          <w:rFonts w:ascii="Times New Roman" w:hAnsi="Times New Roman" w:cs="Times New Roman"/>
          <w:sz w:val="24"/>
          <w:szCs w:val="24"/>
        </w:rPr>
        <w:t xml:space="preserve"> reflecting variations in underlying soil factors determining total productivity.  </w:t>
      </w:r>
    </w:p>
    <w:p w14:paraId="675FC728" w14:textId="77777777" w:rsidR="00322336" w:rsidRPr="00EC09DA" w:rsidRDefault="00322336" w:rsidP="00322336">
      <w:pPr>
        <w:pStyle w:val="Normal1"/>
        <w:contextualSpacing w:val="0"/>
        <w:rPr>
          <w:rFonts w:ascii="Times New Roman" w:hAnsi="Times New Roman" w:cs="Times New Roman"/>
          <w:b/>
          <w:sz w:val="24"/>
          <w:szCs w:val="24"/>
        </w:rPr>
      </w:pPr>
    </w:p>
    <w:p w14:paraId="606849E2"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 xml:space="preserve">Materials </w:t>
      </w:r>
      <w:r>
        <w:rPr>
          <w:rFonts w:ascii="Times New Roman" w:hAnsi="Times New Roman" w:cs="Times New Roman"/>
          <w:b/>
          <w:sz w:val="24"/>
          <w:szCs w:val="24"/>
        </w:rPr>
        <w:t>and</w:t>
      </w:r>
      <w:r w:rsidRPr="00EC09DA">
        <w:rPr>
          <w:rFonts w:ascii="Times New Roman" w:hAnsi="Times New Roman" w:cs="Times New Roman"/>
          <w:b/>
          <w:sz w:val="24"/>
          <w:szCs w:val="24"/>
        </w:rPr>
        <w:t xml:space="preserve"> Methods</w:t>
      </w:r>
    </w:p>
    <w:p w14:paraId="1BE742B6" w14:textId="77777777" w:rsidR="00322336" w:rsidRPr="00EC09DA" w:rsidRDefault="00322336" w:rsidP="00322336">
      <w:pPr>
        <w:pStyle w:val="Normal1"/>
        <w:contextualSpacing w:val="0"/>
        <w:rPr>
          <w:rFonts w:ascii="Times New Roman" w:hAnsi="Times New Roman" w:cs="Times New Roman"/>
          <w:b/>
          <w:sz w:val="24"/>
          <w:szCs w:val="24"/>
        </w:rPr>
      </w:pPr>
    </w:p>
    <w:p w14:paraId="11F71145"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To evaluate the independent and potential interactive effects of defoliation intensity and plant</w:t>
      </w:r>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cultivar on root production, we established </w:t>
      </w:r>
      <w:r>
        <w:rPr>
          <w:rFonts w:ascii="Times New Roman" w:hAnsi="Times New Roman" w:cs="Times New Roman"/>
          <w:sz w:val="24"/>
          <w:szCs w:val="24"/>
        </w:rPr>
        <w:t>thirty-two</w:t>
      </w:r>
      <w:r w:rsidRPr="00EC09DA">
        <w:rPr>
          <w:rFonts w:ascii="Times New Roman" w:hAnsi="Times New Roman" w:cs="Times New Roman"/>
          <w:sz w:val="24"/>
          <w:szCs w:val="24"/>
        </w:rPr>
        <w:t xml:space="preserve"> 3 m </w:t>
      </w:r>
      <w:r w:rsidRPr="00236EE3">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7 m experimental plots at the University of Florida Range Cattle Research and Education Center, Ona, FL (27°26’ N, 82°55’W) in 2009. The soils were uniform and classified as Pomona fine sand (sandy, siliceous, </w:t>
      </w:r>
      <w:proofErr w:type="spellStart"/>
      <w:r w:rsidRPr="00EC09DA">
        <w:rPr>
          <w:rFonts w:ascii="Times New Roman" w:hAnsi="Times New Roman" w:cs="Times New Roman"/>
          <w:sz w:val="24"/>
          <w:szCs w:val="24"/>
        </w:rPr>
        <w:t>hyperthermic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Ultic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Alaquod</w:t>
      </w:r>
      <w:proofErr w:type="spellEnd"/>
      <w:r w:rsidRPr="00EC09DA">
        <w:rPr>
          <w:rFonts w:ascii="Times New Roman" w:hAnsi="Times New Roman" w:cs="Times New Roman"/>
          <w:sz w:val="24"/>
          <w:szCs w:val="24"/>
        </w:rPr>
        <w:t xml:space="preserve">). First, we seeded plots with </w:t>
      </w:r>
      <w:r>
        <w:rPr>
          <w:rFonts w:ascii="Times New Roman" w:hAnsi="Times New Roman" w:cs="Times New Roman"/>
          <w:sz w:val="24"/>
          <w:szCs w:val="24"/>
        </w:rPr>
        <w:t>1</w:t>
      </w:r>
      <w:r w:rsidRPr="00EC09DA">
        <w:rPr>
          <w:rFonts w:ascii="Times New Roman" w:hAnsi="Times New Roman" w:cs="Times New Roman"/>
          <w:sz w:val="24"/>
          <w:szCs w:val="24"/>
        </w:rPr>
        <w:t xml:space="preserve"> of </w:t>
      </w:r>
      <w:r>
        <w:rPr>
          <w:rFonts w:ascii="Times New Roman" w:hAnsi="Times New Roman" w:cs="Times New Roman"/>
          <w:sz w:val="24"/>
          <w:szCs w:val="24"/>
        </w:rPr>
        <w:t>4</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cultivars (Argentine, Pensacola, Tifton-</w:t>
      </w:r>
      <w:proofErr w:type="gramStart"/>
      <w:r w:rsidRPr="00EC09DA">
        <w:rPr>
          <w:rFonts w:ascii="Times New Roman" w:hAnsi="Times New Roman" w:cs="Times New Roman"/>
          <w:sz w:val="24"/>
          <w:szCs w:val="24"/>
        </w:rPr>
        <w:t>9</w:t>
      </w:r>
      <w:proofErr w:type="gramEnd"/>
      <w:r w:rsidRPr="00EC09DA">
        <w:rPr>
          <w:rFonts w:ascii="Times New Roman" w:hAnsi="Times New Roman" w:cs="Times New Roman"/>
          <w:sz w:val="24"/>
          <w:szCs w:val="24"/>
        </w:rPr>
        <w:t xml:space="preserve"> and UF-Riata). </w:t>
      </w:r>
      <w:proofErr w:type="spellStart"/>
      <w:r w:rsidRPr="00EC09DA">
        <w:rPr>
          <w:rFonts w:ascii="Times New Roman" w:hAnsi="Times New Roman" w:cs="Times New Roman"/>
          <w:sz w:val="24"/>
          <w:szCs w:val="24"/>
        </w:rPr>
        <w:t>Bahiagrass</w:t>
      </w:r>
      <w:proofErr w:type="spellEnd"/>
      <w:r>
        <w:rPr>
          <w:rFonts w:ascii="Times New Roman" w:hAnsi="Times New Roman" w:cs="Times New Roman"/>
          <w:sz w:val="24"/>
          <w:szCs w:val="24"/>
        </w:rPr>
        <w:t xml:space="preserve"> </w:t>
      </w:r>
      <w:r w:rsidRPr="00EC09DA">
        <w:rPr>
          <w:rFonts w:ascii="Times New Roman" w:hAnsi="Times New Roman" w:cs="Times New Roman"/>
          <w:sz w:val="24"/>
          <w:szCs w:val="24"/>
        </w:rPr>
        <w:t xml:space="preserve">is a perennial C4 pasture grass with improved germplasm that was introduced to Florida in the 1920s from South America and constitutes the primary forage for the Florida cow-calf industry </w:t>
      </w:r>
      <w:r>
        <w:rPr>
          <w:rFonts w:ascii="Times New Roman" w:hAnsi="Times New Roman" w:cs="Times New Roman"/>
          <w:sz w:val="24"/>
        </w:rPr>
        <w:t>(Silveira et al. 2011)</w:t>
      </w:r>
      <w:r w:rsidRPr="00EC09DA">
        <w:rPr>
          <w:rFonts w:ascii="Times New Roman" w:hAnsi="Times New Roman" w:cs="Times New Roman"/>
          <w:sz w:val="24"/>
          <w:szCs w:val="24"/>
        </w:rPr>
        <w:t xml:space="preserve">. ‘Argentine’ and ‘Pensacola’ are widely-distributed, naturalized cultivars in the state of Florida with a </w:t>
      </w:r>
      <w:r>
        <w:rPr>
          <w:rFonts w:ascii="Times New Roman" w:hAnsi="Times New Roman" w:cs="Times New Roman"/>
          <w:sz w:val="24"/>
          <w:szCs w:val="24"/>
        </w:rPr>
        <w:t>prostrate</w:t>
      </w:r>
      <w:r w:rsidRPr="00EC09DA">
        <w:rPr>
          <w:rFonts w:ascii="Times New Roman" w:hAnsi="Times New Roman" w:cs="Times New Roman"/>
          <w:sz w:val="24"/>
          <w:szCs w:val="24"/>
        </w:rPr>
        <w:t xml:space="preserve"> growth habit, whereas ‘Tifton-9’ and ‘UF-Riata’ are recently-released cultivars selected for improved agronomic characteristics</w:t>
      </w:r>
      <w:r>
        <w:rPr>
          <w:rFonts w:ascii="Times New Roman" w:hAnsi="Times New Roman" w:cs="Times New Roman"/>
          <w:sz w:val="24"/>
          <w:szCs w:val="24"/>
        </w:rPr>
        <w:t>,</w:t>
      </w:r>
      <w:r w:rsidRPr="00EC09DA">
        <w:rPr>
          <w:rFonts w:ascii="Times New Roman" w:hAnsi="Times New Roman" w:cs="Times New Roman"/>
          <w:sz w:val="24"/>
          <w:szCs w:val="24"/>
        </w:rPr>
        <w:t xml:space="preserve"> including more upright growth habit and less sensitivity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photoperiod </w:t>
      </w:r>
      <w:r>
        <w:rPr>
          <w:rFonts w:ascii="Times New Roman" w:hAnsi="Times New Roman" w:cs="Times New Roman"/>
          <w:sz w:val="24"/>
        </w:rPr>
        <w:t>(</w:t>
      </w:r>
      <w:proofErr w:type="spellStart"/>
      <w:r>
        <w:rPr>
          <w:rFonts w:ascii="Times New Roman" w:hAnsi="Times New Roman" w:cs="Times New Roman"/>
          <w:sz w:val="24"/>
        </w:rPr>
        <w:t>Interrante</w:t>
      </w:r>
      <w:proofErr w:type="spellEnd"/>
      <w:r>
        <w:rPr>
          <w:rFonts w:ascii="Times New Roman" w:hAnsi="Times New Roman" w:cs="Times New Roman"/>
          <w:sz w:val="24"/>
        </w:rPr>
        <w:t xml:space="preserve"> et al. 2009; </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Plots were fully established by the </w:t>
      </w:r>
      <w:r w:rsidRPr="00EC09DA">
        <w:rPr>
          <w:rFonts w:ascii="Times New Roman" w:hAnsi="Times New Roman" w:cs="Times New Roman"/>
          <w:sz w:val="24"/>
          <w:szCs w:val="24"/>
        </w:rPr>
        <w:lastRenderedPageBreak/>
        <w:t xml:space="preserve">onset of the 2010 summer growing season with complete, uniform plant cover. More details, including soil fertility characteristics can be found in </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w:t>
      </w:r>
      <w:r>
        <w:rPr>
          <w:rFonts w:ascii="Times New Roman" w:hAnsi="Times New Roman" w:cs="Times New Roman"/>
          <w:sz w:val="24"/>
          <w:szCs w:val="24"/>
        </w:rPr>
        <w:t>W</w:t>
      </w:r>
      <w:r w:rsidRPr="00EC09DA">
        <w:rPr>
          <w:rFonts w:ascii="Times New Roman" w:hAnsi="Times New Roman" w:cs="Times New Roman"/>
          <w:sz w:val="24"/>
          <w:szCs w:val="24"/>
        </w:rPr>
        <w:t xml:space="preserve">eather data </w:t>
      </w:r>
      <w:r>
        <w:rPr>
          <w:rFonts w:ascii="Times New Roman" w:hAnsi="Times New Roman" w:cs="Times New Roman"/>
          <w:sz w:val="24"/>
          <w:szCs w:val="24"/>
        </w:rPr>
        <w:t xml:space="preserve">at the site </w:t>
      </w:r>
      <w:r w:rsidRPr="00EC09DA">
        <w:rPr>
          <w:rFonts w:ascii="Times New Roman" w:hAnsi="Times New Roman" w:cs="Times New Roman"/>
          <w:sz w:val="24"/>
          <w:szCs w:val="24"/>
        </w:rPr>
        <w:t xml:space="preserve">for this period were accessed from the Florida Automated Weather Network (FAWN, </w:t>
      </w:r>
      <w:hyperlink r:id="rId8" w:history="1">
        <w:r w:rsidRPr="00EC09DA">
          <w:rPr>
            <w:rStyle w:val="Hyperlink"/>
            <w:rFonts w:ascii="Times New Roman" w:hAnsi="Times New Roman" w:cs="Times New Roman"/>
          </w:rPr>
          <w:t>http://fawn.ifas.ufl.edu/data/</w:t>
        </w:r>
      </w:hyperlink>
      <w:r w:rsidRPr="00EC09DA">
        <w:rPr>
          <w:rFonts w:ascii="Times New Roman" w:hAnsi="Times New Roman" w:cs="Times New Roman"/>
          <w:sz w:val="24"/>
          <w:szCs w:val="24"/>
        </w:rPr>
        <w:t xml:space="preserve">), including temperature, precipitation and evapotranspiration, and all fell within normal ranges (Table </w:t>
      </w:r>
      <w:r>
        <w:rPr>
          <w:rFonts w:ascii="Times New Roman" w:hAnsi="Times New Roman" w:cs="Times New Roman"/>
          <w:sz w:val="24"/>
          <w:szCs w:val="24"/>
        </w:rPr>
        <w:t>S</w:t>
      </w:r>
      <w:r w:rsidRPr="00EC09DA">
        <w:rPr>
          <w:rFonts w:ascii="Times New Roman" w:hAnsi="Times New Roman" w:cs="Times New Roman"/>
          <w:sz w:val="24"/>
          <w:szCs w:val="24"/>
        </w:rPr>
        <w:t xml:space="preserve">1). </w:t>
      </w:r>
    </w:p>
    <w:p w14:paraId="4E5E2CAD" w14:textId="533E12BD"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initiated defoliation treatments on </w:t>
      </w:r>
      <w:r>
        <w:rPr>
          <w:rFonts w:ascii="Times New Roman" w:hAnsi="Times New Roman" w:cs="Times New Roman"/>
          <w:sz w:val="24"/>
          <w:szCs w:val="24"/>
        </w:rPr>
        <w:t>13 June 2013</w:t>
      </w:r>
      <w:r w:rsidRPr="00EC09DA">
        <w:rPr>
          <w:rFonts w:ascii="Times New Roman" w:hAnsi="Times New Roman" w:cs="Times New Roman"/>
          <w:sz w:val="24"/>
          <w:szCs w:val="24"/>
        </w:rPr>
        <w:t xml:space="preserve"> and concluded field sampling 16 weeks </w:t>
      </w:r>
      <w:proofErr w:type="gramStart"/>
      <w:r w:rsidRPr="00EC09DA">
        <w:rPr>
          <w:rFonts w:ascii="Times New Roman" w:hAnsi="Times New Roman" w:cs="Times New Roman"/>
          <w:sz w:val="24"/>
          <w:szCs w:val="24"/>
        </w:rPr>
        <w:t>later on</w:t>
      </w:r>
      <w:proofErr w:type="gramEnd"/>
      <w:r w:rsidRPr="00EC09DA">
        <w:rPr>
          <w:rFonts w:ascii="Times New Roman" w:hAnsi="Times New Roman" w:cs="Times New Roman"/>
          <w:sz w:val="24"/>
          <w:szCs w:val="24"/>
        </w:rPr>
        <w:t xml:space="preserve"> </w:t>
      </w:r>
      <w:r>
        <w:rPr>
          <w:rFonts w:ascii="Times New Roman" w:hAnsi="Times New Roman" w:cs="Times New Roman"/>
          <w:sz w:val="24"/>
          <w:szCs w:val="24"/>
        </w:rPr>
        <w:t xml:space="preserve">5 </w:t>
      </w:r>
      <w:r w:rsidRPr="00EC09DA">
        <w:rPr>
          <w:rFonts w:ascii="Times New Roman" w:hAnsi="Times New Roman" w:cs="Times New Roman"/>
          <w:sz w:val="24"/>
          <w:szCs w:val="24"/>
        </w:rPr>
        <w:t xml:space="preserve">October 2013. Although we did not measure soil moisture, </w:t>
      </w:r>
      <w:r>
        <w:rPr>
          <w:rFonts w:ascii="Times New Roman" w:hAnsi="Times New Roman" w:cs="Times New Roman"/>
          <w:sz w:val="24"/>
          <w:szCs w:val="24"/>
        </w:rPr>
        <w:t>all</w:t>
      </w:r>
      <w:r w:rsidRPr="00EC09DA">
        <w:rPr>
          <w:rFonts w:ascii="Times New Roman" w:hAnsi="Times New Roman" w:cs="Times New Roman"/>
          <w:sz w:val="24"/>
          <w:szCs w:val="24"/>
        </w:rPr>
        <w:t xml:space="preserve"> soils were visibly waterlogged from July until the end of the experiment, as is typical in Florida Spodosol soils </w:t>
      </w:r>
      <w:r>
        <w:rPr>
          <w:rFonts w:ascii="Times New Roman" w:hAnsi="Times New Roman" w:cs="Times New Roman"/>
          <w:sz w:val="24"/>
        </w:rPr>
        <w:t>(Silveira et al. 2011)</w:t>
      </w:r>
      <w:r w:rsidRPr="00EC09DA">
        <w:rPr>
          <w:rFonts w:ascii="Times New Roman" w:hAnsi="Times New Roman" w:cs="Times New Roman"/>
          <w:sz w:val="24"/>
          <w:szCs w:val="24"/>
        </w:rPr>
        <w:t xml:space="preserve">. We therefore assumed that plant growth was not limited by </w:t>
      </w:r>
      <w:r>
        <w:rPr>
          <w:rFonts w:ascii="Times New Roman" w:hAnsi="Times New Roman" w:cs="Times New Roman"/>
          <w:sz w:val="24"/>
          <w:szCs w:val="24"/>
        </w:rPr>
        <w:t xml:space="preserve">reduced </w:t>
      </w:r>
      <w:r w:rsidRPr="00EC09DA">
        <w:rPr>
          <w:rFonts w:ascii="Times New Roman" w:hAnsi="Times New Roman" w:cs="Times New Roman"/>
          <w:sz w:val="24"/>
          <w:szCs w:val="24"/>
        </w:rPr>
        <w:t xml:space="preserve">water availability during the sampling period, or at the very least that water availability was essentially constant across plots. Each plot (n = 32) was randomly assigned to either a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w:t>
      </w:r>
      <w:r>
        <w:rPr>
          <w:rFonts w:ascii="Times New Roman" w:hAnsi="Times New Roman" w:cs="Times New Roman"/>
          <w:sz w:val="24"/>
          <w:szCs w:val="24"/>
        </w:rPr>
        <w:t xml:space="preserve">an </w:t>
      </w:r>
      <w:r w:rsidRPr="00EC09DA">
        <w:rPr>
          <w:rFonts w:ascii="Times New Roman" w:hAnsi="Times New Roman" w:cs="Times New Roman"/>
          <w:sz w:val="24"/>
          <w:szCs w:val="24"/>
        </w:rPr>
        <w:t xml:space="preserve">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 treatment to simulate grazing stress</w:t>
      </w:r>
      <w:r>
        <w:rPr>
          <w:rFonts w:ascii="Times New Roman" w:hAnsi="Times New Roman" w:cs="Times New Roman"/>
          <w:sz w:val="24"/>
          <w:szCs w:val="24"/>
        </w:rPr>
        <w:t xml:space="preserve"> and </w:t>
      </w:r>
      <w:r w:rsidRPr="00EC09DA">
        <w:rPr>
          <w:rFonts w:ascii="Times New Roman" w:hAnsi="Times New Roman" w:cs="Times New Roman"/>
          <w:sz w:val="24"/>
          <w:szCs w:val="24"/>
        </w:rPr>
        <w:t xml:space="preserve"> was </w:t>
      </w:r>
      <w:r>
        <w:rPr>
          <w:rFonts w:ascii="Times New Roman" w:hAnsi="Times New Roman" w:cs="Times New Roman"/>
          <w:sz w:val="24"/>
          <w:szCs w:val="24"/>
        </w:rPr>
        <w:t>halved</w:t>
      </w:r>
      <w:r w:rsidRPr="00EC09D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received </w:t>
      </w:r>
      <w:r>
        <w:rPr>
          <w:rFonts w:ascii="Times New Roman" w:hAnsi="Times New Roman" w:cs="Times New Roman"/>
          <w:sz w:val="24"/>
          <w:szCs w:val="24"/>
        </w:rPr>
        <w:t>2</w:t>
      </w:r>
      <w:r w:rsidRPr="00EC09DA">
        <w:rPr>
          <w:rFonts w:ascii="Times New Roman" w:hAnsi="Times New Roman" w:cs="Times New Roman"/>
          <w:sz w:val="24"/>
          <w:szCs w:val="24"/>
        </w:rPr>
        <w:t xml:space="preserve"> defoliation intensities (severe </w:t>
      </w:r>
      <w:r>
        <w:rPr>
          <w:rFonts w:ascii="Times New Roman" w:hAnsi="Times New Roman" w:cs="Times New Roman"/>
          <w:sz w:val="24"/>
          <w:szCs w:val="24"/>
        </w:rPr>
        <w:t>at</w:t>
      </w:r>
      <w:r w:rsidRPr="00EC09DA">
        <w:rPr>
          <w:rFonts w:ascii="Times New Roman" w:hAnsi="Times New Roman" w:cs="Times New Roman"/>
          <w:sz w:val="24"/>
          <w:szCs w:val="24"/>
        </w:rPr>
        <w:t xml:space="preserve"> 5 cm residual height, and mild </w:t>
      </w:r>
      <w:r>
        <w:rPr>
          <w:rFonts w:ascii="Times New Roman" w:hAnsi="Times New Roman" w:cs="Times New Roman"/>
          <w:sz w:val="24"/>
          <w:szCs w:val="24"/>
        </w:rPr>
        <w:t>at</w:t>
      </w:r>
      <w:r w:rsidRPr="00EC09DA">
        <w:rPr>
          <w:rFonts w:ascii="Times New Roman" w:hAnsi="Times New Roman" w:cs="Times New Roman"/>
          <w:sz w:val="24"/>
          <w:szCs w:val="24"/>
        </w:rPr>
        <w:t xml:space="preserve"> 15 cm residual height) resulting in n = 64 experimental units (Fig</w:t>
      </w:r>
      <w:r>
        <w:rPr>
          <w:rFonts w:ascii="Times New Roman" w:hAnsi="Times New Roman" w:cs="Times New Roman"/>
          <w:sz w:val="24"/>
          <w:szCs w:val="24"/>
        </w:rPr>
        <w:t>ure</w:t>
      </w:r>
      <w:r w:rsidRPr="00EC09DA">
        <w:rPr>
          <w:rFonts w:ascii="Times New Roman" w:hAnsi="Times New Roman" w:cs="Times New Roman"/>
          <w:sz w:val="24"/>
          <w:szCs w:val="24"/>
        </w:rPr>
        <w:t xml:space="preserve"> </w:t>
      </w:r>
      <w:r>
        <w:rPr>
          <w:rFonts w:ascii="Times New Roman" w:hAnsi="Times New Roman" w:cs="Times New Roman"/>
          <w:sz w:val="24"/>
          <w:szCs w:val="24"/>
        </w:rPr>
        <w:t>S</w:t>
      </w:r>
      <w:r w:rsidRPr="00EC09DA">
        <w:rPr>
          <w:rFonts w:ascii="Times New Roman" w:hAnsi="Times New Roman" w:cs="Times New Roman"/>
          <w:sz w:val="24"/>
          <w:szCs w:val="24"/>
        </w:rPr>
        <w:t xml:space="preserve">1). </w:t>
      </w:r>
      <w:r>
        <w:rPr>
          <w:rFonts w:ascii="Times New Roman" w:hAnsi="Times New Roman" w:cs="Times New Roman"/>
          <w:sz w:val="24"/>
          <w:szCs w:val="24"/>
        </w:rPr>
        <w:t>Residual heights were</w:t>
      </w:r>
      <w:r w:rsidRPr="00EC09DA">
        <w:rPr>
          <w:rFonts w:ascii="Times New Roman" w:hAnsi="Times New Roman" w:cs="Times New Roman"/>
          <w:sz w:val="24"/>
          <w:szCs w:val="24"/>
        </w:rPr>
        <w:t xml:space="preserve"> chosen based on personal observation (C.H. Wilson, L.E</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Sollenberger</w:t>
      </w:r>
      <w:proofErr w:type="spellEnd"/>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J.M. </w:t>
      </w:r>
      <w:proofErr w:type="spellStart"/>
      <w:r w:rsidRPr="00EC09DA">
        <w:rPr>
          <w:rFonts w:ascii="Times New Roman" w:hAnsi="Times New Roman" w:cs="Times New Roman"/>
          <w:sz w:val="24"/>
          <w:szCs w:val="24"/>
        </w:rPr>
        <w:t>Vendramini</w:t>
      </w:r>
      <w:proofErr w:type="spellEnd"/>
      <w:r w:rsidRPr="00EC09DA">
        <w:rPr>
          <w:rFonts w:ascii="Times New Roman" w:hAnsi="Times New Roman" w:cs="Times New Roman"/>
          <w:sz w:val="24"/>
          <w:szCs w:val="24"/>
        </w:rPr>
        <w:t>) to represent the extremes of pasture defoliation under grazing by beef cattle in Florida.</w:t>
      </w:r>
      <w:r w:rsidR="005A6657">
        <w:rPr>
          <w:rFonts w:ascii="Times New Roman" w:hAnsi="Times New Roman" w:cs="Times New Roman"/>
          <w:sz w:val="24"/>
          <w:szCs w:val="24"/>
        </w:rPr>
        <w:t xml:space="preserve"> </w:t>
      </w:r>
      <w:r w:rsidRPr="00EC09DA">
        <w:rPr>
          <w:rFonts w:ascii="Times New Roman" w:hAnsi="Times New Roman" w:cs="Times New Roman"/>
          <w:sz w:val="24"/>
          <w:szCs w:val="24"/>
        </w:rPr>
        <w:t xml:space="preserve">Thus, our design was effectively split-plot with </w:t>
      </w:r>
      <w:r>
        <w:rPr>
          <w:rFonts w:ascii="Times New Roman" w:hAnsi="Times New Roman" w:cs="Times New Roman"/>
          <w:sz w:val="24"/>
          <w:szCs w:val="24"/>
        </w:rPr>
        <w:t>2</w:t>
      </w:r>
      <w:r w:rsidRPr="00EC09DA">
        <w:rPr>
          <w:rFonts w:ascii="Times New Roman" w:hAnsi="Times New Roman" w:cs="Times New Roman"/>
          <w:sz w:val="24"/>
          <w:szCs w:val="24"/>
        </w:rPr>
        <w:t xml:space="preserve"> main-plot treatments (cultivar and defoliation frequency), while our subplot factor was defoliation intensity. Overall, each cultivar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severity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frequency treatment was replicated 4 times. </w:t>
      </w:r>
    </w:p>
    <w:p w14:paraId="0DE4D3EC"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harvested </w:t>
      </w:r>
      <w:r>
        <w:rPr>
          <w:rFonts w:ascii="Times New Roman" w:hAnsi="Times New Roman" w:cs="Times New Roman"/>
          <w:sz w:val="24"/>
          <w:szCs w:val="24"/>
        </w:rPr>
        <w:t xml:space="preserve">forage from </w:t>
      </w:r>
      <w:r w:rsidRPr="00EC09DA">
        <w:rPr>
          <w:rFonts w:ascii="Times New Roman" w:hAnsi="Times New Roman" w:cs="Times New Roman"/>
          <w:sz w:val="24"/>
          <w:szCs w:val="24"/>
        </w:rPr>
        <w:t>a 0.92</w:t>
      </w:r>
      <w:r>
        <w:rPr>
          <w:rFonts w:ascii="Times New Roman" w:hAnsi="Times New Roman" w:cs="Times New Roman"/>
          <w:sz w:val="24"/>
          <w:szCs w:val="24"/>
        </w:rPr>
        <w:t xml:space="preserve"> </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quadrat </w:t>
      </w:r>
      <w:r>
        <w:rPr>
          <w:rFonts w:ascii="Times New Roman" w:hAnsi="Times New Roman" w:cs="Times New Roman"/>
          <w:sz w:val="24"/>
          <w:szCs w:val="24"/>
        </w:rPr>
        <w:t>within</w:t>
      </w:r>
      <w:r w:rsidRPr="00EC09DA">
        <w:rPr>
          <w:rFonts w:ascii="Times New Roman" w:hAnsi="Times New Roman" w:cs="Times New Roman"/>
          <w:sz w:val="24"/>
          <w:szCs w:val="24"/>
        </w:rPr>
        <w:t xml:space="preserve"> each subplot during each defoliation treatment </w:t>
      </w:r>
      <w:r>
        <w:rPr>
          <w:rFonts w:ascii="Times New Roman" w:hAnsi="Times New Roman" w:cs="Times New Roman"/>
          <w:sz w:val="24"/>
          <w:szCs w:val="24"/>
        </w:rPr>
        <w:t>using</w:t>
      </w:r>
      <w:r w:rsidRPr="00EC09DA">
        <w:rPr>
          <w:rFonts w:ascii="Times New Roman" w:hAnsi="Times New Roman" w:cs="Times New Roman"/>
          <w:sz w:val="24"/>
          <w:szCs w:val="24"/>
        </w:rPr>
        <w:t xml:space="preserve"> a rotary mower (Sensation Mow-</w:t>
      </w:r>
      <w:proofErr w:type="spellStart"/>
      <w:r w:rsidRPr="00EC09DA">
        <w:rPr>
          <w:rFonts w:ascii="Times New Roman" w:hAnsi="Times New Roman" w:cs="Times New Roman"/>
          <w:sz w:val="24"/>
          <w:szCs w:val="24"/>
        </w:rPr>
        <w:t>Blo</w:t>
      </w:r>
      <w:proofErr w:type="spellEnd"/>
      <w:r w:rsidRPr="00EC09DA">
        <w:rPr>
          <w:rFonts w:ascii="Times New Roman" w:hAnsi="Times New Roman" w:cs="Times New Roman"/>
          <w:sz w:val="24"/>
          <w:szCs w:val="24"/>
        </w:rPr>
        <w:t xml:space="preserve"> Model 11F4-0) at the target cutting heights</w:t>
      </w:r>
      <w:r>
        <w:rPr>
          <w:rFonts w:ascii="Times New Roman" w:hAnsi="Times New Roman" w:cs="Times New Roman"/>
          <w:sz w:val="24"/>
          <w:szCs w:val="24"/>
        </w:rPr>
        <w:t xml:space="preserve">. </w:t>
      </w:r>
      <w:r w:rsidRPr="00EC09DA">
        <w:rPr>
          <w:rFonts w:ascii="Times New Roman" w:hAnsi="Times New Roman" w:cs="Times New Roman"/>
          <w:sz w:val="24"/>
          <w:szCs w:val="24"/>
        </w:rPr>
        <w:t>To quantify above</w:t>
      </w:r>
      <w:r>
        <w:rPr>
          <w:rFonts w:ascii="Times New Roman" w:hAnsi="Times New Roman" w:cs="Times New Roman"/>
          <w:sz w:val="24"/>
          <w:szCs w:val="24"/>
        </w:rPr>
        <w:t>-</w:t>
      </w:r>
      <w:r w:rsidRPr="00EC09DA">
        <w:rPr>
          <w:rFonts w:ascii="Times New Roman" w:hAnsi="Times New Roman" w:cs="Times New Roman"/>
          <w:sz w:val="24"/>
          <w:szCs w:val="24"/>
        </w:rPr>
        <w:t>ground production, harvested material was oven-dried at 60</w:t>
      </w:r>
      <w:r>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 xml:space="preserve">C to constant mass and weighed on an analytical scale. </w:t>
      </w:r>
      <w:r>
        <w:rPr>
          <w:rFonts w:ascii="Times New Roman" w:hAnsi="Times New Roman" w:cs="Times New Roman"/>
          <w:sz w:val="24"/>
          <w:szCs w:val="24"/>
        </w:rPr>
        <w:t>At</w:t>
      </w:r>
      <w:r w:rsidRPr="00EC09DA">
        <w:rPr>
          <w:rFonts w:ascii="Times New Roman" w:hAnsi="Times New Roman" w:cs="Times New Roman"/>
          <w:sz w:val="24"/>
          <w:szCs w:val="24"/>
        </w:rPr>
        <w:t xml:space="preserve"> the final harvest, all subplots were harvested at 5 </w:t>
      </w:r>
      <w:r w:rsidRPr="00EC09DA">
        <w:rPr>
          <w:rFonts w:ascii="Times New Roman" w:hAnsi="Times New Roman" w:cs="Times New Roman"/>
          <w:sz w:val="24"/>
          <w:szCs w:val="24"/>
        </w:rPr>
        <w:lastRenderedPageBreak/>
        <w:t>cm. Total above</w:t>
      </w:r>
      <w:r>
        <w:rPr>
          <w:rFonts w:ascii="Times New Roman" w:hAnsi="Times New Roman" w:cs="Times New Roman"/>
          <w:sz w:val="24"/>
          <w:szCs w:val="24"/>
        </w:rPr>
        <w:t>-</w:t>
      </w:r>
      <w:r w:rsidRPr="00EC09DA">
        <w:rPr>
          <w:rFonts w:ascii="Times New Roman" w:hAnsi="Times New Roman" w:cs="Times New Roman"/>
          <w:sz w:val="24"/>
          <w:szCs w:val="24"/>
        </w:rPr>
        <w:t>ground production was determined by summing values for each subplot across all dates</w:t>
      </w:r>
      <w:r>
        <w:rPr>
          <w:rFonts w:ascii="Times New Roman" w:hAnsi="Times New Roman" w:cs="Times New Roman"/>
          <w:sz w:val="24"/>
          <w:szCs w:val="24"/>
        </w:rPr>
        <w:t>,</w:t>
      </w:r>
      <w:r w:rsidRPr="00EC09DA">
        <w:rPr>
          <w:rFonts w:ascii="Times New Roman" w:hAnsi="Times New Roman" w:cs="Times New Roman"/>
          <w:sz w:val="24"/>
          <w:szCs w:val="24"/>
        </w:rPr>
        <w:t xml:space="preserve"> including the final harvest. </w:t>
      </w:r>
    </w:p>
    <w:p w14:paraId="1EA2CDDE"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To quantify root primary production in response to the defoliation treatments, we installed 2</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mm mesh root in-growth cores </w:t>
      </w:r>
      <w:r>
        <w:rPr>
          <w:rFonts w:ascii="Times New Roman" w:hAnsi="Times New Roman" w:cs="Times New Roman"/>
          <w:sz w:val="24"/>
        </w:rPr>
        <w:t>(</w:t>
      </w:r>
      <w:proofErr w:type="spellStart"/>
      <w:r>
        <w:rPr>
          <w:rFonts w:ascii="Times New Roman" w:hAnsi="Times New Roman" w:cs="Times New Roman"/>
          <w:sz w:val="24"/>
        </w:rPr>
        <w:t>Makkonen</w:t>
      </w:r>
      <w:proofErr w:type="spellEnd"/>
      <w:r>
        <w:rPr>
          <w:rFonts w:ascii="Times New Roman" w:hAnsi="Times New Roman" w:cs="Times New Roman"/>
          <w:sz w:val="24"/>
        </w:rPr>
        <w:t xml:space="preserve"> and </w:t>
      </w:r>
      <w:proofErr w:type="spellStart"/>
      <w:r>
        <w:rPr>
          <w:rFonts w:ascii="Times New Roman" w:hAnsi="Times New Roman" w:cs="Times New Roman"/>
          <w:sz w:val="24"/>
        </w:rPr>
        <w:t>Helmisaari</w:t>
      </w:r>
      <w:proofErr w:type="spellEnd"/>
      <w:r>
        <w:rPr>
          <w:rFonts w:ascii="Times New Roman" w:hAnsi="Times New Roman" w:cs="Times New Roman"/>
          <w:sz w:val="24"/>
        </w:rPr>
        <w:t xml:space="preserve"> 1999)</w:t>
      </w:r>
      <w:r w:rsidRPr="00EC09DA">
        <w:rPr>
          <w:rFonts w:ascii="Times New Roman" w:hAnsi="Times New Roman" w:cs="Times New Roman"/>
          <w:sz w:val="24"/>
          <w:szCs w:val="24"/>
        </w:rPr>
        <w:t xml:space="preserve"> on </w:t>
      </w:r>
      <w:r>
        <w:rPr>
          <w:rFonts w:ascii="Times New Roman" w:hAnsi="Times New Roman" w:cs="Times New Roman"/>
          <w:sz w:val="24"/>
          <w:szCs w:val="24"/>
        </w:rPr>
        <w:t xml:space="preserve">7 </w:t>
      </w:r>
      <w:r w:rsidRPr="00EC09DA">
        <w:rPr>
          <w:rFonts w:ascii="Times New Roman" w:hAnsi="Times New Roman" w:cs="Times New Roman"/>
          <w:sz w:val="24"/>
          <w:szCs w:val="24"/>
        </w:rPr>
        <w:t xml:space="preserve">June 2013, prior to imposing the defoliation treatments. Cores were 7.5 cm diameter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25 cm deep and constructed of fiberglass mesh. They were installed by first excavating soil with a soil auger to target dimensions, placing the mesh </w:t>
      </w:r>
      <w:r>
        <w:rPr>
          <w:rFonts w:ascii="Times New Roman" w:hAnsi="Times New Roman" w:cs="Times New Roman"/>
          <w:sz w:val="24"/>
          <w:szCs w:val="24"/>
        </w:rPr>
        <w:t>cores into the</w:t>
      </w:r>
      <w:r w:rsidRPr="00EC09DA">
        <w:rPr>
          <w:rFonts w:ascii="Times New Roman" w:hAnsi="Times New Roman" w:cs="Times New Roman"/>
          <w:sz w:val="24"/>
          <w:szCs w:val="24"/>
        </w:rPr>
        <w:t xml:space="preserve"> </w:t>
      </w:r>
      <w:r>
        <w:rPr>
          <w:rFonts w:ascii="Times New Roman" w:hAnsi="Times New Roman" w:cs="Times New Roman"/>
          <w:sz w:val="24"/>
          <w:szCs w:val="24"/>
        </w:rPr>
        <w:t xml:space="preserve">holes produced </w:t>
      </w:r>
      <w:r w:rsidRPr="00EC09DA">
        <w:rPr>
          <w:rFonts w:ascii="Times New Roman" w:hAnsi="Times New Roman" w:cs="Times New Roman"/>
          <w:sz w:val="24"/>
          <w:szCs w:val="24"/>
        </w:rPr>
        <w:t xml:space="preserve">so that the upper edge of the </w:t>
      </w:r>
      <w:r>
        <w:rPr>
          <w:rFonts w:ascii="Times New Roman" w:hAnsi="Times New Roman" w:cs="Times New Roman"/>
          <w:sz w:val="24"/>
          <w:szCs w:val="24"/>
        </w:rPr>
        <w:t>core</w:t>
      </w:r>
      <w:r w:rsidRPr="00EC09DA">
        <w:rPr>
          <w:rFonts w:ascii="Times New Roman" w:hAnsi="Times New Roman" w:cs="Times New Roman"/>
          <w:sz w:val="24"/>
          <w:szCs w:val="24"/>
        </w:rPr>
        <w:t xml:space="preserve"> was just below the soil surface, and then re-filling the cores with sieved, root-free soil from the same plot. We retrieved the cores at the end of the growing season on</w:t>
      </w:r>
      <w:r>
        <w:rPr>
          <w:rFonts w:ascii="Times New Roman" w:hAnsi="Times New Roman" w:cs="Times New Roman"/>
          <w:sz w:val="24"/>
          <w:szCs w:val="24"/>
        </w:rPr>
        <w:t xml:space="preserve"> 5</w:t>
      </w:r>
      <w:r w:rsidRPr="00EC09DA">
        <w:rPr>
          <w:rFonts w:ascii="Times New Roman" w:hAnsi="Times New Roman" w:cs="Times New Roman"/>
          <w:sz w:val="24"/>
          <w:szCs w:val="24"/>
        </w:rPr>
        <w:t xml:space="preserve"> October 2013, 16 weeks after installation. The final volume of soil contained in each core was quantified prior to washing the roots free of soil on a 250</w:t>
      </w:r>
      <w:r>
        <w:rPr>
          <w:rFonts w:ascii="Times New Roman" w:hAnsi="Times New Roman" w:cs="Times New Roman"/>
          <w:sz w:val="24"/>
          <w:szCs w:val="24"/>
        </w:rPr>
        <w:t xml:space="preserve"> </w:t>
      </w:r>
      <w:r>
        <w:rPr>
          <w:rFonts w:ascii="Times New Roman" w:hAnsi="Times New Roman" w:cs="Times New Roman"/>
          <w:sz w:val="24"/>
          <w:szCs w:val="24"/>
        </w:rPr>
        <w:sym w:font="Symbol" w:char="F06D"/>
      </w:r>
      <w:r w:rsidRPr="00EC09DA">
        <w:rPr>
          <w:rFonts w:ascii="Times New Roman" w:hAnsi="Times New Roman" w:cs="Times New Roman"/>
          <w:sz w:val="24"/>
          <w:szCs w:val="24"/>
        </w:rPr>
        <w:t>M sieve. Root</w:t>
      </w:r>
      <w:r>
        <w:rPr>
          <w:rFonts w:ascii="Times New Roman" w:hAnsi="Times New Roman" w:cs="Times New Roman"/>
          <w:sz w:val="24"/>
          <w:szCs w:val="24"/>
        </w:rPr>
        <w:t>s</w:t>
      </w:r>
      <w:r w:rsidRPr="00EC09DA">
        <w:rPr>
          <w:rFonts w:ascii="Times New Roman" w:hAnsi="Times New Roman" w:cs="Times New Roman"/>
          <w:sz w:val="24"/>
          <w:szCs w:val="24"/>
        </w:rPr>
        <w:t xml:space="preserve"> were then oven-dried at 60</w:t>
      </w:r>
      <w:r>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C to constant mass and weighed</w:t>
      </w:r>
      <w:r>
        <w:rPr>
          <w:rFonts w:ascii="Times New Roman" w:hAnsi="Times New Roman" w:cs="Times New Roman"/>
          <w:sz w:val="24"/>
          <w:szCs w:val="24"/>
        </w:rPr>
        <w:t>.</w:t>
      </w:r>
      <w:r w:rsidRPr="00EC09DA">
        <w:rPr>
          <w:rFonts w:ascii="Times New Roman" w:hAnsi="Times New Roman" w:cs="Times New Roman"/>
          <w:sz w:val="24"/>
          <w:szCs w:val="24"/>
        </w:rPr>
        <w:t xml:space="preserve"> To correct for variation in core volume, root biomass was multiplied by a correction factor determined as the inverse of the ratio of each core volume to a reference core (a cylinder of 7.5 cm diameter and 25 cm depth). Finally, we visually </w:t>
      </w:r>
      <w:r>
        <w:rPr>
          <w:rFonts w:ascii="Times New Roman" w:hAnsi="Times New Roman" w:cs="Times New Roman"/>
          <w:sz w:val="24"/>
          <w:szCs w:val="24"/>
        </w:rPr>
        <w:t>verifi</w:t>
      </w:r>
      <w:r w:rsidRPr="00EC09DA">
        <w:rPr>
          <w:rFonts w:ascii="Times New Roman" w:hAnsi="Times New Roman" w:cs="Times New Roman"/>
          <w:sz w:val="24"/>
          <w:szCs w:val="24"/>
        </w:rPr>
        <w:t>ed that almost all root biomass was contained within the depth we evaluated (i.e. 25 cm depth) by digging several test pits around our study area. We note</w:t>
      </w:r>
      <w:r>
        <w:rPr>
          <w:rFonts w:ascii="Times New Roman" w:hAnsi="Times New Roman" w:cs="Times New Roman"/>
          <w:sz w:val="24"/>
          <w:szCs w:val="24"/>
        </w:rPr>
        <w:t>d</w:t>
      </w:r>
      <w:r w:rsidRPr="00EC09DA">
        <w:rPr>
          <w:rFonts w:ascii="Times New Roman" w:hAnsi="Times New Roman" w:cs="Times New Roman"/>
          <w:sz w:val="24"/>
          <w:szCs w:val="24"/>
        </w:rPr>
        <w:t xml:space="preserve"> from personal observation that wet pastures tend</w:t>
      </w:r>
      <w:r>
        <w:rPr>
          <w:rFonts w:ascii="Times New Roman" w:hAnsi="Times New Roman" w:cs="Times New Roman"/>
          <w:sz w:val="24"/>
          <w:szCs w:val="24"/>
        </w:rPr>
        <w:t>ed</w:t>
      </w:r>
      <w:r w:rsidRPr="00EC09DA">
        <w:rPr>
          <w:rFonts w:ascii="Times New Roman" w:hAnsi="Times New Roman" w:cs="Times New Roman"/>
          <w:sz w:val="24"/>
          <w:szCs w:val="24"/>
        </w:rPr>
        <w:t xml:space="preserve"> to result in shallower root distribution, consistent with early literature </w:t>
      </w:r>
      <w:r>
        <w:rPr>
          <w:rFonts w:ascii="Times New Roman" w:hAnsi="Times New Roman" w:cs="Times New Roman"/>
          <w:sz w:val="24"/>
        </w:rPr>
        <w:t>(Doss et al. 1960)</w:t>
      </w:r>
      <w:r w:rsidRPr="00EC09DA">
        <w:rPr>
          <w:rFonts w:ascii="Times New Roman" w:hAnsi="Times New Roman" w:cs="Times New Roman"/>
          <w:sz w:val="24"/>
          <w:szCs w:val="24"/>
        </w:rPr>
        <w:t>. Therefore, we multiplied root biomass by a constant</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10,000</m:t>
            </m:r>
          </m:num>
          <m:den>
            <m:r>
              <w:rPr>
                <w:rFonts w:ascii="Cambria Math" w:hAnsi="Cambria Math" w:cs="Times New Roman"/>
                <w:sz w:val="24"/>
                <w:szCs w:val="24"/>
              </w:rPr>
              <m:t xml:space="preserve">π× </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2</m:t>
                </m:r>
              </m:sup>
            </m:sSup>
          </m:den>
        </m:f>
      </m:oMath>
      <w:r w:rsidRPr="00EC09DA">
        <w:rPr>
          <w:rFonts w:ascii="Times New Roman" w:hAnsi="Times New Roman" w:cs="Times New Roman"/>
          <w:sz w:val="24"/>
          <w:szCs w:val="24"/>
        </w:rPr>
        <w:t xml:space="preserve"> to convert our measure</w:t>
      </w:r>
      <w:r>
        <w:rPr>
          <w:rFonts w:ascii="Times New Roman" w:hAnsi="Times New Roman" w:cs="Times New Roman"/>
          <w:sz w:val="24"/>
          <w:szCs w:val="24"/>
        </w:rPr>
        <w:t>ments</w:t>
      </w:r>
      <w:r w:rsidRPr="00EC09DA">
        <w:rPr>
          <w:rFonts w:ascii="Times New Roman" w:hAnsi="Times New Roman" w:cs="Times New Roman"/>
          <w:sz w:val="24"/>
          <w:szCs w:val="24"/>
        </w:rPr>
        <w:t xml:space="preserve"> to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putting them on an easily interpretable scale. </w:t>
      </w:r>
    </w:p>
    <w:p w14:paraId="66C07BE9" w14:textId="77777777" w:rsidR="00322336" w:rsidRPr="00EC09DA" w:rsidRDefault="00322336" w:rsidP="00322336">
      <w:pPr>
        <w:spacing w:line="480" w:lineRule="auto"/>
        <w:rPr>
          <w:rFonts w:ascii="Times New Roman" w:hAnsi="Times New Roman" w:cs="Times New Roman"/>
          <w:sz w:val="24"/>
          <w:szCs w:val="24"/>
        </w:rPr>
      </w:pPr>
    </w:p>
    <w:p w14:paraId="015E97AE" w14:textId="77777777" w:rsidR="00322336" w:rsidRPr="00782B69" w:rsidRDefault="00322336" w:rsidP="00322336">
      <w:pPr>
        <w:spacing w:line="480" w:lineRule="auto"/>
        <w:rPr>
          <w:rFonts w:ascii="Times New Roman" w:hAnsi="Times New Roman" w:cs="Times New Roman"/>
          <w:i/>
          <w:sz w:val="24"/>
          <w:szCs w:val="24"/>
        </w:rPr>
      </w:pPr>
      <w:r w:rsidRPr="00782B69">
        <w:rPr>
          <w:rFonts w:ascii="Times New Roman" w:hAnsi="Times New Roman" w:cs="Times New Roman"/>
          <w:i/>
          <w:sz w:val="24"/>
          <w:szCs w:val="24"/>
        </w:rPr>
        <w:t>Statistical analysis</w:t>
      </w:r>
    </w:p>
    <w:p w14:paraId="24ED8F42"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Response variables for analyses were shoot and root production, and a measure of allocation </w:t>
      </w:r>
      <w:r>
        <w:rPr>
          <w:rFonts w:ascii="Times New Roman" w:hAnsi="Times New Roman" w:cs="Times New Roman"/>
          <w:sz w:val="24"/>
          <w:szCs w:val="24"/>
        </w:rPr>
        <w:t xml:space="preserve">of </w:t>
      </w:r>
      <w:proofErr w:type="spellStart"/>
      <w:r>
        <w:rPr>
          <w:rFonts w:ascii="Times New Roman" w:hAnsi="Times New Roman" w:cs="Times New Roman"/>
          <w:sz w:val="24"/>
          <w:szCs w:val="24"/>
        </w:rPr>
        <w:t>photosyhthate</w:t>
      </w:r>
      <w:proofErr w:type="spellEnd"/>
      <w:r>
        <w:rPr>
          <w:rFonts w:ascii="Times New Roman" w:hAnsi="Times New Roman" w:cs="Times New Roman"/>
          <w:sz w:val="24"/>
          <w:szCs w:val="24"/>
        </w:rPr>
        <w:t xml:space="preserve"> to root biomass </w:t>
      </w:r>
      <w:r w:rsidRPr="00EC09DA">
        <w:rPr>
          <w:rFonts w:ascii="Times New Roman" w:hAnsi="Times New Roman" w:cs="Times New Roman"/>
          <w:sz w:val="24"/>
          <w:szCs w:val="24"/>
        </w:rPr>
        <w:t xml:space="preserve">defined as: </w:t>
      </w:r>
    </w:p>
    <w:p w14:paraId="489D8E6D" w14:textId="77777777" w:rsidR="00322336" w:rsidRPr="00CA2C88" w:rsidRDefault="00620F2E" w:rsidP="00322336">
      <w:pPr>
        <w:spacing w:line="480" w:lineRule="auto"/>
        <w:ind w:firstLine="720"/>
        <w:rPr>
          <w:rFonts w:ascii="Times New Roman" w:hAnsi="Times New Roman" w:cs="Times New Roman"/>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cs="Times New Roman"/>
                  <w:sz w:val="24"/>
                  <w:szCs w:val="24"/>
                </w:rPr>
                <m:t>Root production</m:t>
              </m:r>
            </m:num>
            <m:den>
              <m:r>
                <m:rPr>
                  <m:sty m:val="p"/>
                </m:rPr>
                <w:rPr>
                  <w:rFonts w:ascii="Cambria Math" w:hAnsi="Cambria Math" w:cs="Times New Roman"/>
                  <w:sz w:val="24"/>
                  <w:szCs w:val="24"/>
                </w:rPr>
                <m:t>Root production+Shoot production</m:t>
              </m:r>
            </m:den>
          </m:f>
        </m:oMath>
      </m:oMathPara>
    </w:p>
    <w:p w14:paraId="5F6DBA75"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 To analyze among-cultivar variability in response to our treatments, we parameterized a varying-intercept/varying-slope Bayesian hierarchical model that we applied to both response variables. In this model, we estimate</w:t>
      </w:r>
      <w:r>
        <w:rPr>
          <w:rFonts w:ascii="Times New Roman" w:hAnsi="Times New Roman" w:cs="Times New Roman"/>
          <w:sz w:val="24"/>
          <w:szCs w:val="24"/>
        </w:rPr>
        <w:t>d</w:t>
      </w:r>
      <w:r w:rsidRPr="00EC09DA">
        <w:rPr>
          <w:rFonts w:ascii="Times New Roman" w:hAnsi="Times New Roman" w:cs="Times New Roman"/>
          <w:sz w:val="24"/>
          <w:szCs w:val="24"/>
        </w:rPr>
        <w:t xml:space="preserve"> intercept and slope (i.e. treatment effects) coefficients for each cultivar, where each batch of coefficients </w:t>
      </w:r>
      <w:r>
        <w:rPr>
          <w:rFonts w:ascii="Times New Roman" w:hAnsi="Times New Roman" w:cs="Times New Roman"/>
          <w:sz w:val="24"/>
          <w:szCs w:val="24"/>
        </w:rPr>
        <w:t>was</w:t>
      </w:r>
      <w:r w:rsidRPr="00EC09DA">
        <w:rPr>
          <w:rFonts w:ascii="Times New Roman" w:hAnsi="Times New Roman" w:cs="Times New Roman"/>
          <w:sz w:val="24"/>
          <w:szCs w:val="24"/>
        </w:rPr>
        <w:t xml:space="preserve"> modeled as a draw from a normal distribution with an estimated variance component </w:t>
      </w:r>
      <w:r>
        <w:rPr>
          <w:rFonts w:ascii="Times New Roman" w:hAnsi="Times New Roman" w:cs="Times New Roman"/>
          <w:sz w:val="24"/>
        </w:rPr>
        <w:t>(Gelman and Hill 2007)</w:t>
      </w:r>
      <w:r w:rsidRPr="00EC09DA">
        <w:rPr>
          <w:rFonts w:ascii="Times New Roman" w:hAnsi="Times New Roman" w:cs="Times New Roman"/>
          <w:sz w:val="24"/>
          <w:szCs w:val="24"/>
        </w:rPr>
        <w:t xml:space="preserve">. We included binary predictor variables using a -0.5/0.5 “effect coding” for our experimentally imposed treatments: lenient (15 cm) and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w:t>
      </w:r>
      <w:r>
        <w:rPr>
          <w:rFonts w:ascii="Times New Roman" w:hAnsi="Times New Roman" w:cs="Times New Roman"/>
          <w:sz w:val="24"/>
          <w:szCs w:val="24"/>
        </w:rPr>
        <w:t>s</w:t>
      </w:r>
      <w:r w:rsidRPr="00EC09DA">
        <w:rPr>
          <w:rFonts w:ascii="Times New Roman" w:hAnsi="Times New Roman" w:cs="Times New Roman"/>
          <w:sz w:val="24"/>
          <w:szCs w:val="24"/>
        </w:rPr>
        <w:t xml:space="preserve"> were assigned -0.5 values, while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and severe (5 cm) defoliation</w:t>
      </w:r>
      <w:r>
        <w:rPr>
          <w:rFonts w:ascii="Times New Roman" w:hAnsi="Times New Roman" w:cs="Times New Roman"/>
          <w:sz w:val="24"/>
          <w:szCs w:val="24"/>
        </w:rPr>
        <w:t>s</w:t>
      </w:r>
      <w:r w:rsidRPr="00EC09DA">
        <w:rPr>
          <w:rFonts w:ascii="Times New Roman" w:hAnsi="Times New Roman" w:cs="Times New Roman"/>
          <w:sz w:val="24"/>
          <w:szCs w:val="24"/>
        </w:rPr>
        <w:t xml:space="preserve"> were assigned 0.5 values. Under this coding, the model intercept represents the grand mean, and the coefficients for defoliation severity and frequency represent the main effects of severe and/or frequent defoliation across both levels of the other treatment (see e.g. </w:t>
      </w:r>
      <w:proofErr w:type="spellStart"/>
      <w:r>
        <w:rPr>
          <w:rFonts w:ascii="Times New Roman" w:hAnsi="Times New Roman" w:cs="Times New Roman"/>
          <w:sz w:val="24"/>
        </w:rPr>
        <w:t>Schabenberger</w:t>
      </w:r>
      <w:proofErr w:type="spellEnd"/>
      <w:r>
        <w:rPr>
          <w:rFonts w:ascii="Times New Roman" w:hAnsi="Times New Roman" w:cs="Times New Roman"/>
          <w:sz w:val="24"/>
        </w:rPr>
        <w:t xml:space="preserve"> et al. 2000)</w:t>
      </w:r>
      <w:r w:rsidRPr="00EC09DA">
        <w:rPr>
          <w:rFonts w:ascii="Times New Roman" w:hAnsi="Times New Roman" w:cs="Times New Roman"/>
          <w:sz w:val="24"/>
          <w:szCs w:val="24"/>
        </w:rPr>
        <w:t xml:space="preserve">. We also included a term for the interaction of severe and frequent defoliation treatments and a random effect of plot to allow for correlation in observations from the same plot. Our varying-intercept/varying-slope model therefore included </w:t>
      </w:r>
      <w:r>
        <w:rPr>
          <w:rFonts w:ascii="Times New Roman" w:hAnsi="Times New Roman" w:cs="Times New Roman"/>
          <w:sz w:val="24"/>
          <w:szCs w:val="24"/>
        </w:rPr>
        <w:t>4</w:t>
      </w:r>
      <w:r w:rsidRPr="00EC09DA">
        <w:rPr>
          <w:rFonts w:ascii="Times New Roman" w:hAnsi="Times New Roman" w:cs="Times New Roman"/>
          <w:sz w:val="24"/>
          <w:szCs w:val="24"/>
        </w:rPr>
        <w:t xml:space="preserve"> separate estimates of grand means (</w:t>
      </w:r>
      <w:r>
        <w:rPr>
          <w:rFonts w:ascii="Times New Roman" w:hAnsi="Times New Roman" w:cs="Times New Roman"/>
          <w:sz w:val="24"/>
          <w:szCs w:val="24"/>
        </w:rPr>
        <w:t>1</w:t>
      </w:r>
      <w:r w:rsidRPr="00EC09DA">
        <w:rPr>
          <w:rFonts w:ascii="Times New Roman" w:hAnsi="Times New Roman" w:cs="Times New Roman"/>
          <w:sz w:val="24"/>
          <w:szCs w:val="24"/>
        </w:rPr>
        <w:t xml:space="preserve"> for each cultivar), each of which represent</w:t>
      </w:r>
      <w:r>
        <w:rPr>
          <w:rFonts w:ascii="Times New Roman" w:hAnsi="Times New Roman" w:cs="Times New Roman"/>
          <w:sz w:val="24"/>
          <w:szCs w:val="24"/>
        </w:rPr>
        <w:t>ed</w:t>
      </w:r>
      <w:r w:rsidRPr="00EC09DA">
        <w:rPr>
          <w:rFonts w:ascii="Times New Roman" w:hAnsi="Times New Roman" w:cs="Times New Roman"/>
          <w:sz w:val="24"/>
          <w:szCs w:val="24"/>
        </w:rPr>
        <w:t xml:space="preserve"> an estimate of performance for that cultivar across all defoliation treatment conditions, and </w:t>
      </w:r>
      <w:r>
        <w:rPr>
          <w:rFonts w:ascii="Times New Roman" w:hAnsi="Times New Roman" w:cs="Times New Roman"/>
          <w:sz w:val="24"/>
          <w:szCs w:val="24"/>
        </w:rPr>
        <w:t>4</w:t>
      </w:r>
      <w:r w:rsidRPr="00EC09DA">
        <w:rPr>
          <w:rFonts w:ascii="Times New Roman" w:hAnsi="Times New Roman" w:cs="Times New Roman"/>
          <w:sz w:val="24"/>
          <w:szCs w:val="24"/>
        </w:rPr>
        <w:t xml:space="preserve"> treatment effect estimates (</w:t>
      </w:r>
      <w:r>
        <w:rPr>
          <w:rFonts w:ascii="Times New Roman" w:hAnsi="Times New Roman" w:cs="Times New Roman"/>
          <w:sz w:val="24"/>
          <w:szCs w:val="24"/>
        </w:rPr>
        <w:t>1</w:t>
      </w:r>
      <w:r w:rsidRPr="00EC09DA">
        <w:rPr>
          <w:rFonts w:ascii="Times New Roman" w:hAnsi="Times New Roman" w:cs="Times New Roman"/>
          <w:sz w:val="24"/>
          <w:szCs w:val="24"/>
        </w:rPr>
        <w:t xml:space="preserve"> for each cultivar) for frequent defoliation, severe defoliation and their interaction. Since these coefficients were drawn from distributions with estimated variance components, the separate estimates were partially pooled towards their common mean, which also was estimated from the data, a property that built in an automatic correction for multiple comparisons among cultivars and obviated the need for arbitrary post-hoc adjustments such as the </w:t>
      </w:r>
      <w:proofErr w:type="spellStart"/>
      <w:r w:rsidRPr="00EC09DA">
        <w:rPr>
          <w:rFonts w:ascii="Times New Roman" w:hAnsi="Times New Roman" w:cs="Times New Roman"/>
          <w:sz w:val="24"/>
          <w:szCs w:val="24"/>
        </w:rPr>
        <w:t>Bonferonni</w:t>
      </w:r>
      <w:proofErr w:type="spellEnd"/>
      <w:r w:rsidRPr="00EC09DA">
        <w:rPr>
          <w:rFonts w:ascii="Times New Roman" w:hAnsi="Times New Roman" w:cs="Times New Roman"/>
          <w:sz w:val="24"/>
          <w:szCs w:val="24"/>
        </w:rPr>
        <w:t xml:space="preserve"> correction </w:t>
      </w:r>
      <w:r>
        <w:rPr>
          <w:rFonts w:ascii="Times New Roman" w:hAnsi="Times New Roman" w:cs="Times New Roman"/>
          <w:sz w:val="24"/>
        </w:rPr>
        <w:t>(Gelman et al. 2012)</w:t>
      </w:r>
      <w:r w:rsidRPr="00EC09DA">
        <w:rPr>
          <w:rFonts w:ascii="Times New Roman" w:hAnsi="Times New Roman" w:cs="Times New Roman"/>
          <w:sz w:val="24"/>
          <w:szCs w:val="24"/>
        </w:rPr>
        <w:t xml:space="preserve">. Finally, because growth data are naturally constrained to be positive only and because we observed a pattern of variance increasing with the mean, we used a </w:t>
      </w:r>
      <w:r w:rsidRPr="00EC09DA">
        <w:rPr>
          <w:rFonts w:ascii="Times New Roman" w:hAnsi="Times New Roman" w:cs="Times New Roman"/>
          <w:sz w:val="24"/>
          <w:szCs w:val="24"/>
        </w:rPr>
        <w:lastRenderedPageBreak/>
        <w:t>gamma distribution to model our data, which naturally accounts for this nearly universal pattern in biomass data. We used the standard log-link in our parameterization of the gamma regression model, and thus our model coefficients represent multiplicative effects, and are reported on the log</w:t>
      </w:r>
      <w:r>
        <w:rPr>
          <w:rFonts w:ascii="Times New Roman" w:hAnsi="Times New Roman" w:cs="Times New Roman"/>
          <w:sz w:val="24"/>
          <w:szCs w:val="24"/>
        </w:rPr>
        <w:t>-</w:t>
      </w:r>
      <w:r w:rsidRPr="00EC09DA">
        <w:rPr>
          <w:rFonts w:ascii="Times New Roman" w:hAnsi="Times New Roman" w:cs="Times New Roman"/>
          <w:sz w:val="24"/>
          <w:szCs w:val="24"/>
        </w:rPr>
        <w:t xml:space="preserve">link scale </w:t>
      </w:r>
      <w:r>
        <w:rPr>
          <w:rFonts w:ascii="Times New Roman" w:hAnsi="Times New Roman" w:cs="Times New Roman"/>
          <w:sz w:val="24"/>
        </w:rPr>
        <w:t>(Gelman and Hill 2007)</w:t>
      </w:r>
      <w:r w:rsidRPr="00EC09DA">
        <w:rPr>
          <w:rFonts w:ascii="Times New Roman" w:hAnsi="Times New Roman" w:cs="Times New Roman"/>
          <w:sz w:val="24"/>
          <w:szCs w:val="24"/>
        </w:rPr>
        <w:t>. Values greater than zero indicate positive effects on the response variable, whereas values less than zero indicate negative effects. As in all cases where the log-link is used, exponentiation of these regression coefficients returns the multiplicative effect</w:t>
      </w:r>
      <w:r>
        <w:rPr>
          <w:rFonts w:ascii="Times New Roman" w:hAnsi="Times New Roman" w:cs="Times New Roman"/>
          <w:sz w:val="24"/>
          <w:szCs w:val="24"/>
        </w:rPr>
        <w:t>,</w:t>
      </w:r>
      <w:r w:rsidRPr="00EC09DA">
        <w:rPr>
          <w:rFonts w:ascii="Times New Roman" w:hAnsi="Times New Roman" w:cs="Times New Roman"/>
          <w:sz w:val="24"/>
          <w:szCs w:val="24"/>
        </w:rPr>
        <w:t xml:space="preserve"> which can be naturally interpreted as a % effect.    </w:t>
      </w:r>
    </w:p>
    <w:p w14:paraId="0F970E59" w14:textId="542B9CB8"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display treatment effects graphically by first plotting estimated fixed effect coefficients (i.e. frequency, severity and frequency </w:t>
      </w:r>
      <w:r>
        <w:rPr>
          <w:rFonts w:ascii="Times New Roman" w:hAnsi="Times New Roman" w:cs="Times New Roman"/>
          <w:sz w:val="24"/>
          <w:szCs w:val="24"/>
        </w:rPr>
        <w:sym w:font="Symbol" w:char="F0B4"/>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severity) centered on the </w:t>
      </w:r>
      <w:proofErr w:type="gramStart"/>
      <w:r w:rsidRPr="00EC09DA">
        <w:rPr>
          <w:rFonts w:ascii="Times New Roman" w:hAnsi="Times New Roman" w:cs="Times New Roman"/>
          <w:sz w:val="24"/>
          <w:szCs w:val="24"/>
        </w:rPr>
        <w:t>median, and</w:t>
      </w:r>
      <w:proofErr w:type="gramEnd"/>
      <w:r w:rsidRPr="00EC09DA">
        <w:rPr>
          <w:rFonts w:ascii="Times New Roman" w:hAnsi="Times New Roman" w:cs="Times New Roman"/>
          <w:sz w:val="24"/>
          <w:szCs w:val="24"/>
        </w:rPr>
        <w:t xml:space="preserve"> include both 50% (thick) and 95% (thin line) uncertainty (credible) interval</w:t>
      </w:r>
      <w:r>
        <w:rPr>
          <w:rFonts w:ascii="Times New Roman" w:hAnsi="Times New Roman" w:cs="Times New Roman"/>
          <w:sz w:val="24"/>
          <w:szCs w:val="24"/>
        </w:rPr>
        <w:t>s</w:t>
      </w:r>
      <w:r w:rsidRPr="00EC09DA">
        <w:rPr>
          <w:rFonts w:ascii="Times New Roman" w:hAnsi="Times New Roman" w:cs="Times New Roman"/>
          <w:sz w:val="24"/>
          <w:szCs w:val="24"/>
        </w:rPr>
        <w:t>. These coefficients represent the overall average effects of treatment or the interaction effect across all cultivars. In addition, we graphically present the varying intercepts portion of our model, which represent</w:t>
      </w:r>
      <w:r>
        <w:rPr>
          <w:rFonts w:ascii="Times New Roman" w:hAnsi="Times New Roman" w:cs="Times New Roman"/>
          <w:sz w:val="24"/>
          <w:szCs w:val="24"/>
        </w:rPr>
        <w:t>s</w:t>
      </w:r>
      <w:r w:rsidRPr="00EC09DA">
        <w:rPr>
          <w:rFonts w:ascii="Times New Roman" w:hAnsi="Times New Roman" w:cs="Times New Roman"/>
          <w:sz w:val="24"/>
          <w:szCs w:val="24"/>
        </w:rPr>
        <w:t xml:space="preserve"> the overall average deviation of each cultivar from the grand mean across all </w:t>
      </w:r>
      <w:proofErr w:type="gramStart"/>
      <w:r w:rsidRPr="00EC09DA">
        <w:rPr>
          <w:rFonts w:ascii="Times New Roman" w:hAnsi="Times New Roman" w:cs="Times New Roman"/>
          <w:sz w:val="24"/>
          <w:szCs w:val="24"/>
        </w:rPr>
        <w:t>cultivars, and</w:t>
      </w:r>
      <w:proofErr w:type="gramEnd"/>
      <w:r w:rsidRPr="00EC09DA">
        <w:rPr>
          <w:rFonts w:ascii="Times New Roman" w:hAnsi="Times New Roman" w:cs="Times New Roman"/>
          <w:sz w:val="24"/>
          <w:szCs w:val="24"/>
        </w:rPr>
        <w:t xml:space="preserve"> is thus naturally centered at zero. Here again, we include both 50% (thick) and 95% (thin line) credible intervals. The proportion of the credible interval above or below zero can be interpreted as the Bayesian probability of that cultivar differing in response from the average across all cultivars. </w:t>
      </w:r>
      <w:bookmarkStart w:id="1" w:name="_Hlk47971123"/>
      <w:r w:rsidRPr="00EC09DA">
        <w:rPr>
          <w:rFonts w:ascii="Times New Roman" w:hAnsi="Times New Roman" w:cs="Times New Roman"/>
          <w:sz w:val="24"/>
          <w:szCs w:val="24"/>
        </w:rPr>
        <w:t>In the case of root allocation, we further analyze</w:t>
      </w:r>
      <w:r>
        <w:rPr>
          <w:rFonts w:ascii="Times New Roman" w:hAnsi="Times New Roman" w:cs="Times New Roman"/>
          <w:sz w:val="24"/>
          <w:szCs w:val="24"/>
        </w:rPr>
        <w:t>d</w:t>
      </w:r>
      <w:r w:rsidRPr="00EC09DA">
        <w:rPr>
          <w:rFonts w:ascii="Times New Roman" w:hAnsi="Times New Roman" w:cs="Times New Roman"/>
          <w:sz w:val="24"/>
          <w:szCs w:val="24"/>
        </w:rPr>
        <w:t xml:space="preserve"> all the pair</w:t>
      </w:r>
      <w:r>
        <w:rPr>
          <w:rFonts w:ascii="Times New Roman" w:hAnsi="Times New Roman" w:cs="Times New Roman"/>
          <w:sz w:val="24"/>
          <w:szCs w:val="24"/>
        </w:rPr>
        <w:t>-</w:t>
      </w:r>
      <w:r w:rsidRPr="00EC09DA">
        <w:rPr>
          <w:rFonts w:ascii="Times New Roman" w:hAnsi="Times New Roman" w:cs="Times New Roman"/>
          <w:sz w:val="24"/>
          <w:szCs w:val="24"/>
        </w:rPr>
        <w:t>wise contrasts among cultivars (n</w:t>
      </w:r>
      <w:r>
        <w:rPr>
          <w:rFonts w:ascii="Times New Roman" w:hAnsi="Times New Roman" w:cs="Times New Roman"/>
          <w:sz w:val="24"/>
          <w:szCs w:val="24"/>
        </w:rPr>
        <w:t xml:space="preserve"> </w:t>
      </w:r>
      <w:r w:rsidRPr="00EC09DA">
        <w:rPr>
          <w:rFonts w:ascii="Times New Roman" w:hAnsi="Times New Roman" w:cs="Times New Roman"/>
          <w:sz w:val="24"/>
          <w:szCs w:val="24"/>
        </w:rPr>
        <w:t>=</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6 contrasts), by taking the difference </w:t>
      </w:r>
      <w:r>
        <w:rPr>
          <w:rFonts w:ascii="Times New Roman" w:hAnsi="Times New Roman" w:cs="Times New Roman"/>
          <w:sz w:val="24"/>
          <w:szCs w:val="24"/>
        </w:rPr>
        <w:t>for</w:t>
      </w:r>
      <w:r w:rsidRPr="00EC09DA">
        <w:rPr>
          <w:rFonts w:ascii="Times New Roman" w:hAnsi="Times New Roman" w:cs="Times New Roman"/>
          <w:sz w:val="24"/>
          <w:szCs w:val="24"/>
        </w:rPr>
        <w:t xml:space="preserve"> each coefficient at each iteration of the </w:t>
      </w:r>
      <w:r w:rsidR="00A0226F">
        <w:rPr>
          <w:rFonts w:ascii="Times New Roman" w:hAnsi="Times New Roman" w:cs="Times New Roman"/>
          <w:sz w:val="24"/>
          <w:szCs w:val="24"/>
        </w:rPr>
        <w:t>Markov Chain Monte Carlo s</w:t>
      </w:r>
      <w:r w:rsidRPr="00EC09DA">
        <w:rPr>
          <w:rFonts w:ascii="Times New Roman" w:hAnsi="Times New Roman" w:cs="Times New Roman"/>
          <w:sz w:val="24"/>
          <w:szCs w:val="24"/>
        </w:rPr>
        <w:t>ampler</w:t>
      </w:r>
      <w:r w:rsidR="00A0226F">
        <w:rPr>
          <w:rFonts w:ascii="Times New Roman" w:hAnsi="Times New Roman" w:cs="Times New Roman"/>
          <w:sz w:val="24"/>
          <w:szCs w:val="24"/>
        </w:rPr>
        <w:t>, the computational algorithm by which Bayesian models are fit</w:t>
      </w:r>
      <w:r w:rsidR="00F45AE7">
        <w:rPr>
          <w:rFonts w:ascii="Times New Roman" w:hAnsi="Times New Roman" w:cs="Times New Roman"/>
          <w:sz w:val="24"/>
          <w:szCs w:val="24"/>
        </w:rPr>
        <w:t xml:space="preserve"> </w:t>
      </w:r>
      <w:r w:rsidR="00F45AE7">
        <w:rPr>
          <w:rFonts w:ascii="Times New Roman" w:hAnsi="Times New Roman" w:cs="Times New Roman"/>
          <w:sz w:val="24"/>
          <w:szCs w:val="24"/>
        </w:rPr>
        <w:fldChar w:fldCharType="begin"/>
      </w:r>
      <w:r w:rsidR="00F45AE7">
        <w:rPr>
          <w:rFonts w:ascii="Times New Roman" w:hAnsi="Times New Roman" w:cs="Times New Roman"/>
          <w:sz w:val="24"/>
          <w:szCs w:val="24"/>
        </w:rPr>
        <w:instrText xml:space="preserve"> ADDIN ZOTERO_ITEM CSL_CITATION {"citationID":"ViwISIsj","properties":{"formattedCitation":"(Gelman et al. 2013)","plainCitation":"(Gelman et al. 2013)","noteIndex":0},"citationItems":[{"id":871,"uris":["http://zotero.org/users/783798/items/XV5NXIJ7"],"uri":["http://zotero.org/users/783798/items/XV5NXIJ7"],"itemData":{"id":871,"type":"book","abstract":"Incorporating new and updated information, this second edition of THE bestselling text in Bayesian data analysis continues to emphasize practice over theory, describing how to conceptualize, perform, and critique statistical analyses from a Bayesian perspective. Its world-class authors provide guidance on all aspects of Bayesian data analysis and include examples of real statistical analyses, based on their own research, that demonstrate how to solve complicated problems. Changes in the new edition include:   Stronger focus on MCMC Revision of the computational advice in Part III New chapters on nonlinear models and decision analysis Several additional applied examples from the authors' recent research Additional chapters on current models for Bayesian data analysis such as nonlinear models, generalized linear mixed models, and more Reorganization of chapters 6 and 7 on model checking and data collection Bayesian computation is currently at a stage where there are many reasonable ways to compute any given posterior distribution. However, the best approach is not always clear ahead of time. Reflecting this, the new edition offers a more pluralistic presentation, giving advice on performing computations from many perspectives while making clear the importance of being aware that there are different ways to implement any given iterative simulation computation. The new approach, additional examples, and updated information make Bayesian Data Analysis an excellent introductory text and a reference that working scientists will use throughout their professional life.","event-place":"Boca Raton, Florida","ISBN":"1-4398-4095-4","language":"en","number-of-pages":"675","publisher":"CRC Press","publisher-place":"Boca Raton, Florida","source":"Google Books","title":"Bayesian data analysis, third edition","author":[{"family":"Gelman","given":"Andrew"},{"family":"Carlin","given":"John B."},{"family":"Stern","given":"Hal S."},{"family":"Rubin","given":"Donald B."}],"issued":{"date-parts":[["2013",11,1]]}}}],"schema":"https://github.com/citation-style-language/schema/raw/master/csl-citation.json"} </w:instrText>
      </w:r>
      <w:r w:rsidR="00F45AE7">
        <w:rPr>
          <w:rFonts w:ascii="Times New Roman" w:hAnsi="Times New Roman" w:cs="Times New Roman"/>
          <w:sz w:val="24"/>
          <w:szCs w:val="24"/>
        </w:rPr>
        <w:fldChar w:fldCharType="separate"/>
      </w:r>
      <w:r w:rsidR="00F45AE7" w:rsidRPr="00F45AE7">
        <w:rPr>
          <w:rFonts w:ascii="Times New Roman" w:hAnsi="Times New Roman" w:cs="Times New Roman"/>
          <w:sz w:val="24"/>
        </w:rPr>
        <w:t>(Gelman et al. 2013)</w:t>
      </w:r>
      <w:r w:rsidR="00F45AE7">
        <w:rPr>
          <w:rFonts w:ascii="Times New Roman" w:hAnsi="Times New Roman" w:cs="Times New Roman"/>
          <w:sz w:val="24"/>
          <w:szCs w:val="24"/>
        </w:rPr>
        <w:fldChar w:fldCharType="end"/>
      </w:r>
      <w:bookmarkEnd w:id="1"/>
      <w:r w:rsidRPr="00EC09DA">
        <w:rPr>
          <w:rFonts w:ascii="Times New Roman" w:hAnsi="Times New Roman" w:cs="Times New Roman"/>
          <w:sz w:val="24"/>
          <w:szCs w:val="24"/>
        </w:rPr>
        <w:t>. These pairwise contrasts thus represent</w:t>
      </w:r>
      <w:r>
        <w:rPr>
          <w:rFonts w:ascii="Times New Roman" w:hAnsi="Times New Roman" w:cs="Times New Roman"/>
          <w:sz w:val="24"/>
          <w:szCs w:val="24"/>
        </w:rPr>
        <w:t>ed</w:t>
      </w:r>
      <w:r w:rsidRPr="00EC09DA">
        <w:rPr>
          <w:rFonts w:ascii="Times New Roman" w:hAnsi="Times New Roman" w:cs="Times New Roman"/>
          <w:sz w:val="24"/>
          <w:szCs w:val="24"/>
        </w:rPr>
        <w:t xml:space="preserve"> the differences between each pair of cultivars in their overall root allocation, averaged across all treatment conditions. </w:t>
      </w:r>
    </w:p>
    <w:p w14:paraId="310E18C4" w14:textId="53ECFB8F"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We estimated these models in a Bayesian framework via Hamiltonian Monte Carlo in the packaged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(v</w:t>
      </w:r>
      <w:r>
        <w:rPr>
          <w:rFonts w:ascii="Times New Roman" w:hAnsi="Times New Roman" w:cs="Times New Roman"/>
          <w:sz w:val="24"/>
          <w:szCs w:val="24"/>
        </w:rPr>
        <w:t xml:space="preserve"> </w:t>
      </w:r>
      <w:r w:rsidRPr="00EC09DA">
        <w:rPr>
          <w:rFonts w:ascii="Times New Roman" w:hAnsi="Times New Roman" w:cs="Times New Roman"/>
          <w:sz w:val="24"/>
          <w:szCs w:val="24"/>
        </w:rPr>
        <w:t>2.18.2) called from R (v</w:t>
      </w:r>
      <w:r>
        <w:rPr>
          <w:rFonts w:ascii="Times New Roman" w:hAnsi="Times New Roman" w:cs="Times New Roman"/>
          <w:sz w:val="24"/>
          <w:szCs w:val="24"/>
        </w:rPr>
        <w:t xml:space="preserve"> </w:t>
      </w:r>
      <w:r w:rsidRPr="00EC09DA">
        <w:rPr>
          <w:rFonts w:ascii="Times New Roman" w:hAnsi="Times New Roman" w:cs="Times New Roman"/>
          <w:sz w:val="24"/>
          <w:szCs w:val="24"/>
        </w:rPr>
        <w:t>3.5.3) via R</w:t>
      </w:r>
      <w:r>
        <w:rPr>
          <w:rFonts w:ascii="Times New Roman" w:hAnsi="Times New Roman" w:cs="Times New Roman"/>
          <w:sz w:val="24"/>
          <w:szCs w:val="24"/>
        </w:rPr>
        <w:t>-</w:t>
      </w:r>
      <w:r w:rsidRPr="00EC09DA">
        <w:rPr>
          <w:rFonts w:ascii="Times New Roman" w:hAnsi="Times New Roman" w:cs="Times New Roman"/>
          <w:sz w:val="24"/>
          <w:szCs w:val="24"/>
        </w:rPr>
        <w:t>studio (v</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1.1.463). Prior to </w:t>
      </w:r>
      <w:r w:rsidRPr="00EC09DA">
        <w:rPr>
          <w:rFonts w:ascii="Times New Roman" w:hAnsi="Times New Roman" w:cs="Times New Roman"/>
          <w:sz w:val="24"/>
          <w:szCs w:val="24"/>
        </w:rPr>
        <w:lastRenderedPageBreak/>
        <w:t>analysis, shoot and root production responses were standardized by dividing by their mean, resulting in this case with response variables with scale ~O(1) to facilitate faster sampling, and to help specify weakly-regularizing Normal</w:t>
      </w:r>
      <w:r>
        <w:rPr>
          <w:rFonts w:ascii="Times New Roman" w:hAnsi="Times New Roman" w:cs="Times New Roman"/>
          <w:sz w:val="24"/>
          <w:szCs w:val="24"/>
        </w:rPr>
        <w:t xml:space="preserve"> </w:t>
      </w:r>
      <w:r w:rsidRPr="00EC09DA">
        <w:rPr>
          <w:rFonts w:ascii="Times New Roman" w:hAnsi="Times New Roman" w:cs="Times New Roman"/>
          <w:sz w:val="24"/>
          <w:szCs w:val="24"/>
        </w:rPr>
        <w:t>(0,1) priors for all treatment effects. For all models</w:t>
      </w:r>
      <w:r>
        <w:rPr>
          <w:rFonts w:ascii="Times New Roman" w:hAnsi="Times New Roman" w:cs="Times New Roman"/>
          <w:sz w:val="24"/>
          <w:szCs w:val="24"/>
        </w:rPr>
        <w:t>,</w:t>
      </w:r>
      <w:r w:rsidRPr="00EC09DA">
        <w:rPr>
          <w:rFonts w:ascii="Times New Roman" w:hAnsi="Times New Roman" w:cs="Times New Roman"/>
          <w:sz w:val="24"/>
          <w:szCs w:val="24"/>
        </w:rPr>
        <w:t xml:space="preserve"> we sampled the target (posterior) distribution with </w:t>
      </w:r>
      <w:r>
        <w:rPr>
          <w:rFonts w:ascii="Times New Roman" w:hAnsi="Times New Roman" w:cs="Times New Roman"/>
          <w:sz w:val="24"/>
          <w:szCs w:val="24"/>
        </w:rPr>
        <w:t>4</w:t>
      </w:r>
      <w:r w:rsidRPr="00EC09DA">
        <w:rPr>
          <w:rFonts w:ascii="Times New Roman" w:hAnsi="Times New Roman" w:cs="Times New Roman"/>
          <w:sz w:val="24"/>
          <w:szCs w:val="24"/>
        </w:rPr>
        <w:t xml:space="preserve"> chains of 2</w:t>
      </w:r>
      <w:r>
        <w:rPr>
          <w:rFonts w:ascii="Times New Roman" w:hAnsi="Times New Roman" w:cs="Times New Roman"/>
          <w:sz w:val="24"/>
          <w:szCs w:val="24"/>
        </w:rPr>
        <w:t>,</w:t>
      </w:r>
      <w:r w:rsidRPr="00EC09DA">
        <w:rPr>
          <w:rFonts w:ascii="Times New Roman" w:hAnsi="Times New Roman" w:cs="Times New Roman"/>
          <w:sz w:val="24"/>
          <w:szCs w:val="24"/>
        </w:rPr>
        <w:t xml:space="preserve">000 iterations each. Model convergence was assessed via use of the R-hat &lt;1.01 criterion </w:t>
      </w:r>
      <w:r>
        <w:rPr>
          <w:rFonts w:ascii="Times New Roman" w:hAnsi="Times New Roman" w:cs="Times New Roman"/>
          <w:sz w:val="24"/>
        </w:rPr>
        <w:t>(Gelman and Hill 2007)</w:t>
      </w:r>
      <w:r w:rsidRPr="00EC09DA">
        <w:rPr>
          <w:rFonts w:ascii="Times New Roman" w:hAnsi="Times New Roman" w:cs="Times New Roman"/>
          <w:sz w:val="24"/>
          <w:szCs w:val="24"/>
        </w:rPr>
        <w:t xml:space="preserve"> as well as by visual inspection for chain blending and stability, and monitoring of the powerful diagnostics built into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xml:space="preserve"> (i.e. divergent transitions and </w:t>
      </w:r>
      <w:r w:rsidR="00A0226F">
        <w:rPr>
          <w:rFonts w:ascii="Times New Roman" w:hAnsi="Times New Roman" w:cs="Times New Roman"/>
          <w:sz w:val="24"/>
          <w:szCs w:val="24"/>
        </w:rPr>
        <w:t xml:space="preserve">the Energy Bayesian Fraction of Missing Information, or E-BFMI, </w:t>
      </w:r>
      <w:r w:rsidR="00A0226F">
        <w:rPr>
          <w:rFonts w:ascii="Times New Roman" w:hAnsi="Times New Roman" w:cs="Times New Roman"/>
          <w:sz w:val="24"/>
          <w:szCs w:val="24"/>
        </w:rPr>
        <w:fldChar w:fldCharType="begin"/>
      </w:r>
      <w:r w:rsidR="00A0226F">
        <w:rPr>
          <w:rFonts w:ascii="Times New Roman" w:hAnsi="Times New Roman" w:cs="Times New Roman"/>
          <w:sz w:val="24"/>
          <w:szCs w:val="24"/>
        </w:rPr>
        <w:instrText xml:space="preserve"> ADDIN ZOTERO_ITEM CSL_CITATION {"citationID":"hbs6MO4I","properties":{"formattedCitation":"(Carpenter et al. 2017)","plainCitation":"(Carpenter et al. 2017)","noteIndex":0},"citationItems":[{"id":1156,"uris":["http://zotero.org/users/783798/items/R6IXHFG4"],"uri":["http://zotero.org/users/783798/items/R6IXHFG4"],"itemData":{"id":1156,"type":"article-journal","abstract":"Stan is a probabilistic programming language for specifying statistical models. A Stan program imperatively defines a log probability function over parameters conditioned on specified data and constants. As of version 2.14.0, Stan provides full Bayesian inference for continuous-variable models through Markov chain Monte Carlo methods such as the No-U-Turn sampler, an adaptive form of Hamiltonian Monte Carlo sampling. Penalized maximum likelihood estimates are calculated using optimization methods such as the limited memory Broyden-Fletcher-Goldfarb-Shanno algorithm. Stan is also a platform for computing log densities and their gradients and Hessians, which can be used in alternative algorithms such as variational Bayes, expectation propagation, and marginal inference using approximate integration. To this end, Stan is set up so that the densities, gradients, and Hessians, along with intermediate quantities of the algorithm such as acceptance probabilities, are easily accessible. Stan can be called from the command line using the cmdstan package, through R using the rstan package, and through Python using the pystan package. All three interfaces support sampling and optimization-based inference with diagnostics and posterior analysis. rstan and pystan also provide access to log probabilities, gradients, Hessians, parameter transforms, and specialized plotting.","container-title":"Journal of Statistical Software","DOI":"10.18637/jss.v076.i01","ISSN":"1548-7660","issue":"1","page":"1–32","title":"Stan: A Probabilistic Programming Language","volume":"76","author":[{"family":"Carpenter","given":"Bob"},{"family":"Gelman","given":"Andrew"},{"family":"Hoffman","given":"Matthew"},{"family":"Lee","given":"Daniel"},{"family":"Goodrich","given":"Ben"},{"family":"Betancourt","given":"Michael"},{"family":"Brubaker","given":"Marcus"},{"family":"Guo","given":"Jiqiang"},{"family":"Li","given":"Peter"},{"family":"Riddell","given":"Allen"}],"issued":{"date-parts":[["2017"]]}}}],"schema":"https://github.com/citation-style-language/schema/raw/master/csl-citation.json"} </w:instrText>
      </w:r>
      <w:r w:rsidR="00A0226F">
        <w:rPr>
          <w:rFonts w:ascii="Times New Roman" w:hAnsi="Times New Roman" w:cs="Times New Roman"/>
          <w:sz w:val="24"/>
          <w:szCs w:val="24"/>
        </w:rPr>
        <w:fldChar w:fldCharType="separate"/>
      </w:r>
      <w:r w:rsidR="00A0226F" w:rsidRPr="00A0226F">
        <w:rPr>
          <w:rFonts w:ascii="Times New Roman" w:hAnsi="Times New Roman" w:cs="Times New Roman"/>
          <w:sz w:val="24"/>
        </w:rPr>
        <w:t>Carpenter et al. 2017)</w:t>
      </w:r>
      <w:r w:rsidR="00A0226F">
        <w:rPr>
          <w:rFonts w:ascii="Times New Roman" w:hAnsi="Times New Roman" w:cs="Times New Roman"/>
          <w:sz w:val="24"/>
          <w:szCs w:val="24"/>
        </w:rPr>
        <w:fldChar w:fldCharType="end"/>
      </w:r>
      <w:r w:rsidRPr="00EC09DA">
        <w:rPr>
          <w:rFonts w:ascii="Times New Roman" w:hAnsi="Times New Roman" w:cs="Times New Roman"/>
          <w:sz w:val="24"/>
          <w:szCs w:val="24"/>
        </w:rPr>
        <w:t xml:space="preserve">. </w:t>
      </w:r>
    </w:p>
    <w:p w14:paraId="04D8E608"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To understand the relative importance of defoliation treatment and cultivar compared with shoot production for predicting root production, we first fit</w:t>
      </w:r>
      <w:r>
        <w:rPr>
          <w:rFonts w:ascii="Times New Roman" w:hAnsi="Times New Roman" w:cs="Times New Roman"/>
          <w:sz w:val="24"/>
          <w:szCs w:val="24"/>
        </w:rPr>
        <w:t>ted</w:t>
      </w:r>
      <w:r w:rsidRPr="00EC09DA">
        <w:rPr>
          <w:rFonts w:ascii="Times New Roman" w:hAnsi="Times New Roman" w:cs="Times New Roman"/>
          <w:sz w:val="24"/>
          <w:szCs w:val="24"/>
        </w:rPr>
        <w:t xml:space="preserve"> a simple univariate regression model using only above</w:t>
      </w:r>
      <w:r>
        <w:rPr>
          <w:rFonts w:ascii="Times New Roman" w:hAnsi="Times New Roman" w:cs="Times New Roman"/>
          <w:sz w:val="24"/>
          <w:szCs w:val="24"/>
        </w:rPr>
        <w:t>-</w:t>
      </w:r>
      <w:r w:rsidRPr="00EC09DA">
        <w:rPr>
          <w:rFonts w:ascii="Times New Roman" w:hAnsi="Times New Roman" w:cs="Times New Roman"/>
          <w:sz w:val="24"/>
          <w:szCs w:val="24"/>
        </w:rPr>
        <w:t>ground biomass from each subplot (n</w:t>
      </w:r>
      <w:r>
        <w:rPr>
          <w:rFonts w:ascii="Times New Roman" w:hAnsi="Times New Roman" w:cs="Times New Roman"/>
          <w:sz w:val="24"/>
          <w:szCs w:val="24"/>
        </w:rPr>
        <w:t xml:space="preserve"> </w:t>
      </w:r>
      <w:r w:rsidRPr="00EC09DA">
        <w:rPr>
          <w:rFonts w:ascii="Times New Roman" w:hAnsi="Times New Roman" w:cs="Times New Roman"/>
          <w:sz w:val="24"/>
          <w:szCs w:val="24"/>
        </w:rPr>
        <w:t>=</w:t>
      </w:r>
      <w:r>
        <w:rPr>
          <w:rFonts w:ascii="Times New Roman" w:hAnsi="Times New Roman" w:cs="Times New Roman"/>
          <w:sz w:val="24"/>
          <w:szCs w:val="24"/>
        </w:rPr>
        <w:t xml:space="preserve"> </w:t>
      </w:r>
      <w:r w:rsidRPr="00EC09DA">
        <w:rPr>
          <w:rFonts w:ascii="Times New Roman" w:hAnsi="Times New Roman" w:cs="Times New Roman"/>
          <w:sz w:val="24"/>
          <w:szCs w:val="24"/>
        </w:rPr>
        <w:t>64) as a continuous covariate. We then refit</w:t>
      </w:r>
      <w:r>
        <w:rPr>
          <w:rFonts w:ascii="Times New Roman" w:hAnsi="Times New Roman" w:cs="Times New Roman"/>
          <w:sz w:val="24"/>
          <w:szCs w:val="24"/>
        </w:rPr>
        <w:t>ted</w:t>
      </w:r>
      <w:r w:rsidRPr="00EC09DA">
        <w:rPr>
          <w:rFonts w:ascii="Times New Roman" w:hAnsi="Times New Roman" w:cs="Times New Roman"/>
          <w:sz w:val="24"/>
          <w:szCs w:val="24"/>
        </w:rPr>
        <w:t xml:space="preserve"> our varying-intercepts/varying-slopes model</w:t>
      </w:r>
      <w:r>
        <w:rPr>
          <w:rFonts w:ascii="Times New Roman" w:hAnsi="Times New Roman" w:cs="Times New Roman"/>
          <w:sz w:val="24"/>
          <w:szCs w:val="24"/>
        </w:rPr>
        <w:t>,</w:t>
      </w:r>
      <w:r w:rsidRPr="00EC09DA">
        <w:rPr>
          <w:rFonts w:ascii="Times New Roman" w:hAnsi="Times New Roman" w:cs="Times New Roman"/>
          <w:sz w:val="24"/>
          <w:szCs w:val="24"/>
        </w:rPr>
        <w:t xml:space="preserve"> while including shoot production as a continuous covariate alongside treatment and cultivar effects. We compare</w:t>
      </w:r>
      <w:r>
        <w:rPr>
          <w:rFonts w:ascii="Times New Roman" w:hAnsi="Times New Roman" w:cs="Times New Roman"/>
          <w:sz w:val="24"/>
          <w:szCs w:val="24"/>
        </w:rPr>
        <w:t>d</w:t>
      </w:r>
      <w:r w:rsidRPr="00EC09DA">
        <w:rPr>
          <w:rFonts w:ascii="Times New Roman" w:hAnsi="Times New Roman" w:cs="Times New Roman"/>
          <w:sz w:val="24"/>
          <w:szCs w:val="24"/>
        </w:rPr>
        <w:t xml:space="preserve"> a Bayesian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metric between the models </w:t>
      </w:r>
      <w:r>
        <w:rPr>
          <w:rFonts w:ascii="Times New Roman" w:hAnsi="Times New Roman" w:cs="Times New Roman"/>
          <w:sz w:val="24"/>
        </w:rPr>
        <w:t>(Gelman et al. 2018)</w:t>
      </w:r>
      <w:r w:rsidRPr="00EC09DA">
        <w:rPr>
          <w:rFonts w:ascii="Times New Roman" w:hAnsi="Times New Roman" w:cs="Times New Roman"/>
          <w:sz w:val="24"/>
          <w:szCs w:val="24"/>
        </w:rPr>
        <w:t xml:space="preserve">. </w:t>
      </w:r>
      <w:r>
        <w:rPr>
          <w:rFonts w:ascii="Times New Roman" w:hAnsi="Times New Roman" w:cs="Times New Roman"/>
          <w:sz w:val="24"/>
          <w:szCs w:val="24"/>
        </w:rPr>
        <w:t>Since</w:t>
      </w:r>
      <w:r w:rsidRPr="00EC09DA">
        <w:rPr>
          <w:rFonts w:ascii="Times New Roman" w:hAnsi="Times New Roman" w:cs="Times New Roman"/>
          <w:sz w:val="24"/>
          <w:szCs w:val="24"/>
        </w:rPr>
        <w:t xml:space="preserve"> the visual and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comparisons were so clear, </w:t>
      </w:r>
      <w:r>
        <w:rPr>
          <w:rFonts w:ascii="Times New Roman" w:hAnsi="Times New Roman" w:cs="Times New Roman"/>
          <w:sz w:val="24"/>
          <w:szCs w:val="24"/>
        </w:rPr>
        <w:t>there was</w:t>
      </w:r>
      <w:r w:rsidRPr="00EC09DA">
        <w:rPr>
          <w:rFonts w:ascii="Times New Roman" w:hAnsi="Times New Roman" w:cs="Times New Roman"/>
          <w:sz w:val="24"/>
          <w:szCs w:val="24"/>
        </w:rPr>
        <w:t xml:space="preserve"> no need to evaluate additional metrics of model predictive performance.  </w:t>
      </w:r>
    </w:p>
    <w:p w14:paraId="0FFD77AF" w14:textId="77777777" w:rsidR="00322336" w:rsidRPr="00EC09DA" w:rsidRDefault="00322336" w:rsidP="00322336">
      <w:pPr>
        <w:pStyle w:val="Normal1"/>
        <w:contextualSpacing w:val="0"/>
        <w:rPr>
          <w:rFonts w:ascii="Times New Roman" w:hAnsi="Times New Roman" w:cs="Times New Roman"/>
          <w:b/>
          <w:sz w:val="24"/>
          <w:szCs w:val="24"/>
        </w:rPr>
      </w:pPr>
    </w:p>
    <w:p w14:paraId="09E51F96"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Results</w:t>
      </w:r>
    </w:p>
    <w:p w14:paraId="35F97B02" w14:textId="77777777" w:rsidR="00322336" w:rsidRDefault="00322336" w:rsidP="00322336">
      <w:pPr>
        <w:spacing w:line="480" w:lineRule="auto"/>
        <w:rPr>
          <w:rFonts w:ascii="Times New Roman" w:hAnsi="Times New Roman" w:cs="Times New Roman"/>
          <w:i/>
          <w:sz w:val="24"/>
          <w:szCs w:val="24"/>
        </w:rPr>
      </w:pPr>
    </w:p>
    <w:p w14:paraId="3EF0DA70"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Shoot production model</w:t>
      </w:r>
      <w:r w:rsidRPr="00EC09DA">
        <w:rPr>
          <w:rFonts w:ascii="Times New Roman" w:hAnsi="Times New Roman" w:cs="Times New Roman"/>
          <w:i/>
          <w:sz w:val="24"/>
          <w:szCs w:val="24"/>
        </w:rPr>
        <w:tab/>
      </w:r>
    </w:p>
    <w:p w14:paraId="38F8C4F1"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Average shoot production across all cultivars and treatment combinations in our study was 290</w:t>
      </w:r>
      <w:r>
        <w:rPr>
          <w:rFonts w:ascii="Times New Roman" w:hAnsi="Times New Roman" w:cs="Times New Roman"/>
          <w:sz w:val="24"/>
          <w:szCs w:val="24"/>
        </w:rPr>
        <w:t xml:space="preserve"> </w:t>
      </w:r>
      <w:r w:rsidRPr="00EC09DA">
        <w:rPr>
          <w:rFonts w:ascii="Times New Roman" w:hAnsi="Times New Roman" w:cs="Times New Roman"/>
          <w:sz w:val="24"/>
          <w:szCs w:val="24"/>
        </w:rPr>
        <w:t>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with the highest values observed in the infrequent</w:t>
      </w:r>
      <w:r>
        <w:rPr>
          <w:rFonts w:ascii="Times New Roman" w:hAnsi="Times New Roman" w:cs="Times New Roman"/>
          <w:sz w:val="24"/>
          <w:szCs w:val="24"/>
        </w:rPr>
        <w:t>,</w:t>
      </w:r>
      <w:r w:rsidRPr="00EC09DA">
        <w:rPr>
          <w:rFonts w:ascii="Times New Roman" w:hAnsi="Times New Roman" w:cs="Times New Roman"/>
          <w:sz w:val="24"/>
          <w:szCs w:val="24"/>
        </w:rPr>
        <w:t xml:space="preserve"> severe defoliation treatment, which averaged 384</w:t>
      </w:r>
      <w:r>
        <w:rPr>
          <w:rFonts w:ascii="Times New Roman" w:hAnsi="Times New Roman" w:cs="Times New Roman"/>
          <w:sz w:val="24"/>
          <w:szCs w:val="24"/>
        </w:rPr>
        <w:t xml:space="preserve"> </w:t>
      </w:r>
      <w:r w:rsidRPr="00EC09DA">
        <w:rPr>
          <w:rFonts w:ascii="Times New Roman" w:hAnsi="Times New Roman" w:cs="Times New Roman"/>
          <w:sz w:val="24"/>
          <w:szCs w:val="24"/>
        </w:rPr>
        <w:t>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1). The fixed main effect estimate (on log-link scale, and reported as posterior median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posterior standard error) for severe defoliation was positive </w:t>
      </w:r>
      <w:r>
        <w:rPr>
          <w:rFonts w:ascii="Times New Roman" w:hAnsi="Times New Roman" w:cs="Times New Roman"/>
          <w:sz w:val="24"/>
          <w:szCs w:val="24"/>
        </w:rPr>
        <w:t>(</w:t>
      </w:r>
      <w:r w:rsidRPr="00EC09DA">
        <w:rPr>
          <w:rFonts w:ascii="Times New Roman" w:hAnsi="Times New Roman" w:cs="Times New Roman"/>
          <w:sz w:val="24"/>
          <w:szCs w:val="24"/>
        </w:rPr>
        <w:t xml:space="preserve">0.28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0.07</w:t>
      </w:r>
      <w:r>
        <w:rPr>
          <w:rFonts w:ascii="Times New Roman" w:hAnsi="Times New Roman" w:cs="Times New Roman"/>
          <w:sz w:val="24"/>
          <w:szCs w:val="24"/>
        </w:rPr>
        <w:t>;</w:t>
      </w:r>
      <w:r w:rsidRPr="00EC09DA">
        <w:rPr>
          <w:rFonts w:ascii="Times New Roman" w:hAnsi="Times New Roman" w:cs="Times New Roman"/>
          <w:sz w:val="24"/>
          <w:szCs w:val="24"/>
        </w:rPr>
        <w:t xml:space="preserve"> </w:t>
      </w:r>
      <w:r w:rsidRPr="00EC09DA">
        <w:rPr>
          <w:rFonts w:ascii="Times New Roman" w:hAnsi="Times New Roman" w:cs="Times New Roman"/>
          <w:sz w:val="24"/>
          <w:szCs w:val="24"/>
        </w:rPr>
        <w:lastRenderedPageBreak/>
        <w:t>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while the estimate for frequent defoliation was negative </w:t>
      </w:r>
      <w:r>
        <w:rPr>
          <w:rFonts w:ascii="Times New Roman" w:hAnsi="Times New Roman" w:cs="Times New Roman"/>
          <w:sz w:val="24"/>
          <w:szCs w:val="24"/>
        </w:rPr>
        <w:t>(</w:t>
      </w:r>
      <w:r w:rsidRPr="00EC09DA">
        <w:rPr>
          <w:rFonts w:ascii="Times New Roman" w:hAnsi="Times New Roman" w:cs="Times New Roman"/>
          <w:sz w:val="24"/>
          <w:szCs w:val="24"/>
        </w:rPr>
        <w:t xml:space="preserve">-0.18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0.08</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however, the interaction was negative as well </w:t>
      </w:r>
      <w:r>
        <w:rPr>
          <w:rFonts w:ascii="Times New Roman" w:hAnsi="Times New Roman" w:cs="Times New Roman"/>
          <w:sz w:val="24"/>
          <w:szCs w:val="24"/>
        </w:rPr>
        <w:t>(</w:t>
      </w:r>
      <w:r w:rsidRPr="00EC09DA">
        <w:rPr>
          <w:rFonts w:ascii="Times New Roman" w:hAnsi="Times New Roman" w:cs="Times New Roman"/>
          <w:sz w:val="24"/>
          <w:szCs w:val="24"/>
        </w:rPr>
        <w:t xml:space="preserve">-0.25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0.15</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consistent with </w:t>
      </w:r>
      <w:r>
        <w:rPr>
          <w:rFonts w:ascii="Times New Roman" w:hAnsi="Times New Roman" w:cs="Times New Roman"/>
          <w:sz w:val="24"/>
          <w:szCs w:val="24"/>
        </w:rPr>
        <w:t xml:space="preserve">a </w:t>
      </w:r>
      <w:r w:rsidRPr="00EC09DA">
        <w:rPr>
          <w:rFonts w:ascii="Times New Roman" w:hAnsi="Times New Roman" w:cs="Times New Roman"/>
          <w:sz w:val="24"/>
          <w:szCs w:val="24"/>
        </w:rPr>
        <w:t>readily observable pattern (Fig</w:t>
      </w:r>
      <w:r>
        <w:rPr>
          <w:rFonts w:ascii="Times New Roman" w:hAnsi="Times New Roman" w:cs="Times New Roman"/>
          <w:sz w:val="24"/>
          <w:szCs w:val="24"/>
        </w:rPr>
        <w:t>ure</w:t>
      </w:r>
      <w:r w:rsidRPr="00EC09DA">
        <w:rPr>
          <w:rFonts w:ascii="Times New Roman" w:hAnsi="Times New Roman" w:cs="Times New Roman"/>
          <w:sz w:val="24"/>
          <w:szCs w:val="24"/>
        </w:rPr>
        <w:t xml:space="preserve"> 1) that the combination of severe +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defoliation leads to over-yielding. Overall, we did not estimate substantial variability in shoot production </w:t>
      </w:r>
      <w:r w:rsidRPr="00825E65">
        <w:rPr>
          <w:rFonts w:ascii="Times New Roman" w:hAnsi="Times New Roman" w:cs="Times New Roman"/>
          <w:sz w:val="24"/>
          <w:szCs w:val="24"/>
        </w:rPr>
        <w:t>among</w:t>
      </w:r>
      <w:r w:rsidRPr="00CA0CA5">
        <w:rPr>
          <w:rFonts w:ascii="Times New Roman" w:hAnsi="Times New Roman" w:cs="Times New Roman"/>
          <w:sz w:val="24"/>
          <w:szCs w:val="24"/>
        </w:rPr>
        <w:t xml:space="preserve"> </w:t>
      </w:r>
      <w:r w:rsidRPr="00EC09DA">
        <w:rPr>
          <w:rFonts w:ascii="Times New Roman" w:hAnsi="Times New Roman" w:cs="Times New Roman"/>
          <w:sz w:val="24"/>
          <w:szCs w:val="24"/>
        </w:rPr>
        <w:t xml:space="preserve">cultivars across all treatments, although the upright cultivars (UF-Riata and Tifton-9) had slightly higher production than the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Argentine and Pensacola (Fig</w:t>
      </w:r>
      <w:r>
        <w:rPr>
          <w:rFonts w:ascii="Times New Roman" w:hAnsi="Times New Roman" w:cs="Times New Roman"/>
          <w:sz w:val="24"/>
          <w:szCs w:val="24"/>
        </w:rPr>
        <w:t>ure</w:t>
      </w:r>
      <w:r w:rsidRPr="00EC09DA">
        <w:rPr>
          <w:rFonts w:ascii="Times New Roman" w:hAnsi="Times New Roman" w:cs="Times New Roman"/>
          <w:sz w:val="24"/>
          <w:szCs w:val="24"/>
        </w:rPr>
        <w:t xml:space="preserve"> 3a). </w:t>
      </w:r>
    </w:p>
    <w:p w14:paraId="3AA82B9E"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7FAA6F2F" wp14:editId="4878671E">
            <wp:extent cx="5943600" cy="350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_jpeg.jpg"/>
                    <pic:cNvPicPr/>
                  </pic:nvPicPr>
                  <pic:blipFill>
                    <a:blip r:embed="rId9"/>
                    <a:stretch>
                      <a:fillRect/>
                    </a:stretch>
                  </pic:blipFill>
                  <pic:spPr>
                    <a:xfrm>
                      <a:off x="0" y="0"/>
                      <a:ext cx="5943600" cy="3500755"/>
                    </a:xfrm>
                    <a:prstGeom prst="rect">
                      <a:avLst/>
                    </a:prstGeom>
                  </pic:spPr>
                </pic:pic>
              </a:graphicData>
            </a:graphic>
          </wp:inline>
        </w:drawing>
      </w:r>
    </w:p>
    <w:p w14:paraId="609E0C9C"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1</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Raw data (g/m</w:t>
      </w:r>
      <w:r w:rsidRPr="00825E65">
        <w:rPr>
          <w:rFonts w:ascii="Times New Roman" w:hAnsi="Times New Roman" w:cs="Times New Roman"/>
          <w:bCs/>
          <w:sz w:val="24"/>
          <w:szCs w:val="24"/>
          <w:vertAlign w:val="superscript"/>
        </w:rPr>
        <w:t>2</w:t>
      </w:r>
      <w:r w:rsidRPr="00825E65">
        <w:rPr>
          <w:rFonts w:ascii="Times New Roman" w:hAnsi="Times New Roman" w:cs="Times New Roman"/>
          <w:bCs/>
          <w:sz w:val="24"/>
          <w:szCs w:val="24"/>
        </w:rPr>
        <w:t>) plotted as circles (shoots) and triangles (roots).</w:t>
      </w:r>
      <w:r w:rsidRPr="00EC09DA">
        <w:rPr>
          <w:rFonts w:ascii="Times New Roman" w:hAnsi="Times New Roman" w:cs="Times New Roman"/>
          <w:sz w:val="24"/>
          <w:szCs w:val="24"/>
        </w:rPr>
        <w:t xml:space="preserve"> Error bars show mean biomass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1 </w:t>
      </w:r>
      <w:proofErr w:type="spellStart"/>
      <w:r w:rsidRPr="00EC09DA">
        <w:rPr>
          <w:rFonts w:ascii="Times New Roman" w:hAnsi="Times New Roman" w:cs="Times New Roman"/>
          <w:sz w:val="24"/>
          <w:szCs w:val="24"/>
        </w:rPr>
        <w:t>s</w:t>
      </w:r>
      <w:r>
        <w:rPr>
          <w:rFonts w:ascii="Times New Roman" w:hAnsi="Times New Roman" w:cs="Times New Roman"/>
          <w:sz w:val="24"/>
          <w:szCs w:val="24"/>
        </w:rPr>
        <w:t>.</w:t>
      </w:r>
      <w:r w:rsidRPr="00EC09DA">
        <w:rPr>
          <w:rFonts w:ascii="Times New Roman" w:hAnsi="Times New Roman" w:cs="Times New Roman"/>
          <w:sz w:val="24"/>
          <w:szCs w:val="24"/>
        </w:rPr>
        <w:t>e</w:t>
      </w:r>
      <w:r>
        <w:rPr>
          <w:rFonts w:ascii="Times New Roman" w:hAnsi="Times New Roman" w:cs="Times New Roman"/>
          <w:sz w:val="24"/>
          <w:szCs w:val="24"/>
        </w:rPr>
        <w:t>.</w:t>
      </w:r>
      <w:proofErr w:type="spellEnd"/>
      <w:r w:rsidRPr="00EC09DA">
        <w:rPr>
          <w:rFonts w:ascii="Times New Roman" w:hAnsi="Times New Roman" w:cs="Times New Roman"/>
          <w:sz w:val="24"/>
          <w:szCs w:val="24"/>
        </w:rPr>
        <w:t xml:space="preserve"> for shoots (purple error bars) and roots (brown error bars). The panels are faceted by treatment combinations: intensity of defoliation on top (lenient 15 cm or severe 5 cm on top), and frequency of defoliation labeled on the </w:t>
      </w:r>
      <w:proofErr w:type="gramStart"/>
      <w:r w:rsidRPr="00EC09DA">
        <w:rPr>
          <w:rFonts w:ascii="Times New Roman" w:hAnsi="Times New Roman" w:cs="Times New Roman"/>
          <w:sz w:val="24"/>
          <w:szCs w:val="24"/>
        </w:rPr>
        <w:t>right hand</w:t>
      </w:r>
      <w:proofErr w:type="gramEnd"/>
      <w:r w:rsidRPr="00EC09DA">
        <w:rPr>
          <w:rFonts w:ascii="Times New Roman" w:hAnsi="Times New Roman" w:cs="Times New Roman"/>
          <w:sz w:val="24"/>
          <w:szCs w:val="24"/>
        </w:rPr>
        <w:t xml:space="preserve"> side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The x-axis groups responses by cultivar: A = Argentine, P = Pensacola, T9 = Tifton-9 and UF-R = UF-Riata.  </w:t>
      </w:r>
      <w:r w:rsidRPr="00141CBD">
        <w:rPr>
          <w:rFonts w:ascii="Times New Roman" w:hAnsi="Times New Roman" w:cs="Times New Roman"/>
          <w:sz w:val="24"/>
          <w:szCs w:val="24"/>
        </w:rPr>
        <w:t>Change (</w:t>
      </w:r>
      <w:proofErr w:type="gramStart"/>
      <w:r w:rsidRPr="00141CBD">
        <w:rPr>
          <w:rFonts w:ascii="Times New Roman" w:hAnsi="Times New Roman" w:cs="Times New Roman"/>
          <w:sz w:val="24"/>
          <w:szCs w:val="24"/>
        </w:rPr>
        <w:t>gm-2</w:t>
      </w:r>
      <w:proofErr w:type="gramEnd"/>
      <w:r w:rsidRPr="00141CBD">
        <w:rPr>
          <w:rFonts w:ascii="Times New Roman" w:hAnsi="Times New Roman" w:cs="Times New Roman"/>
          <w:sz w:val="24"/>
          <w:szCs w:val="24"/>
        </w:rPr>
        <w:t>) to (g</w:t>
      </w:r>
      <w:r>
        <w:rPr>
          <w:rFonts w:ascii="Times New Roman" w:hAnsi="Times New Roman" w:cs="Times New Roman"/>
          <w:sz w:val="24"/>
          <w:szCs w:val="24"/>
        </w:rPr>
        <w:t>/</w:t>
      </w:r>
      <w:r w:rsidRPr="00141CBD">
        <w:rPr>
          <w:rFonts w:ascii="Times New Roman" w:hAnsi="Times New Roman" w:cs="Times New Roman"/>
          <w:sz w:val="24"/>
          <w:szCs w:val="24"/>
        </w:rPr>
        <w:t>m</w:t>
      </w:r>
      <w:r w:rsidRPr="00825E65">
        <w:rPr>
          <w:rFonts w:ascii="Times New Roman" w:hAnsi="Times New Roman" w:cs="Times New Roman"/>
          <w:sz w:val="24"/>
          <w:szCs w:val="24"/>
          <w:vertAlign w:val="superscript"/>
        </w:rPr>
        <w:t>2</w:t>
      </w:r>
      <w:r w:rsidRPr="00141CBD">
        <w:rPr>
          <w:rFonts w:ascii="Times New Roman" w:hAnsi="Times New Roman" w:cs="Times New Roman"/>
          <w:sz w:val="24"/>
          <w:szCs w:val="24"/>
        </w:rPr>
        <w:t>) on the Y axis</w:t>
      </w:r>
      <w:r w:rsidRPr="00825E65">
        <w:rPr>
          <w:rFonts w:ascii="Times New Roman" w:hAnsi="Times New Roman" w:cs="Times New Roman"/>
          <w:sz w:val="24"/>
          <w:szCs w:val="24"/>
        </w:rPr>
        <w:t xml:space="preserve"> in this Figure and also in F</w:t>
      </w:r>
      <w:r>
        <w:rPr>
          <w:rFonts w:ascii="Times New Roman" w:hAnsi="Times New Roman" w:cs="Times New Roman"/>
          <w:sz w:val="24"/>
          <w:szCs w:val="24"/>
        </w:rPr>
        <w:t>igure</w:t>
      </w:r>
      <w:r w:rsidRPr="00825E65">
        <w:rPr>
          <w:rFonts w:ascii="Times New Roman" w:hAnsi="Times New Roman" w:cs="Times New Roman"/>
          <w:sz w:val="24"/>
          <w:szCs w:val="24"/>
        </w:rPr>
        <w:t xml:space="preserve"> 5</w:t>
      </w:r>
    </w:p>
    <w:p w14:paraId="2A56B010" w14:textId="77777777" w:rsidR="00322336" w:rsidRDefault="00322336" w:rsidP="00322336">
      <w:pPr>
        <w:rPr>
          <w:rFonts w:ascii="Times New Roman" w:hAnsi="Times New Roman" w:cs="Times New Roman"/>
          <w:sz w:val="24"/>
          <w:szCs w:val="24"/>
        </w:rPr>
      </w:pPr>
    </w:p>
    <w:p w14:paraId="5AAD2529" w14:textId="77777777" w:rsidR="00322336" w:rsidRPr="00EC09DA" w:rsidRDefault="00322336" w:rsidP="00322336">
      <w:pPr>
        <w:rPr>
          <w:rFonts w:ascii="Times New Roman" w:hAnsi="Times New Roman" w:cs="Times New Roman"/>
          <w:sz w:val="24"/>
          <w:szCs w:val="24"/>
        </w:rPr>
      </w:pPr>
      <w:r>
        <w:rPr>
          <w:rFonts w:ascii="Times New Roman" w:hAnsi="Times New Roman" w:cs="Times New Roman"/>
          <w:noProof/>
          <w:sz w:val="24"/>
          <w:szCs w:val="24"/>
          <w:lang w:val="en-AU" w:eastAsia="en-AU"/>
        </w:rPr>
        <w:lastRenderedPageBreak/>
        <w:drawing>
          <wp:inline distT="0" distB="0" distL="0" distR="0" wp14:anchorId="4E18CC47" wp14:editId="2861AC97">
            <wp:extent cx="5943600"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_jpeg.jpg"/>
                    <pic:cNvPicPr/>
                  </pic:nvPicPr>
                  <pic:blipFill>
                    <a:blip r:embed="rId10"/>
                    <a:stretch>
                      <a:fillRect/>
                    </a:stretch>
                  </pic:blipFill>
                  <pic:spPr>
                    <a:xfrm>
                      <a:off x="0" y="0"/>
                      <a:ext cx="5943600" cy="2377440"/>
                    </a:xfrm>
                    <a:prstGeom prst="rect">
                      <a:avLst/>
                    </a:prstGeom>
                  </pic:spPr>
                </pic:pic>
              </a:graphicData>
            </a:graphic>
          </wp:inline>
        </w:drawing>
      </w:r>
    </w:p>
    <w:p w14:paraId="3F777D72"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2</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Fixed effects from varying-intercepts/varying-slopes Gamma regression model.</w:t>
      </w:r>
      <w:r w:rsidRPr="00141CBD">
        <w:rPr>
          <w:rFonts w:ascii="Times New Roman" w:hAnsi="Times New Roman" w:cs="Times New Roman"/>
          <w:sz w:val="24"/>
          <w:szCs w:val="24"/>
        </w:rPr>
        <w:t xml:space="preserve"> </w:t>
      </w:r>
      <w:r w:rsidRPr="00EC09DA">
        <w:rPr>
          <w:rFonts w:ascii="Times New Roman" w:hAnsi="Times New Roman" w:cs="Times New Roman"/>
          <w:sz w:val="24"/>
          <w:szCs w:val="24"/>
        </w:rPr>
        <w:t xml:space="preserve">Coefficients are plotted on the log-link scale and include a median (point), </w:t>
      </w:r>
      <w:r>
        <w:rPr>
          <w:rFonts w:ascii="Times New Roman" w:hAnsi="Times New Roman" w:cs="Times New Roman"/>
          <w:sz w:val="24"/>
          <w:szCs w:val="24"/>
        </w:rPr>
        <w:t xml:space="preserve">plus </w:t>
      </w:r>
      <w:r w:rsidRPr="00EC09DA">
        <w:rPr>
          <w:rFonts w:ascii="Times New Roman" w:hAnsi="Times New Roman" w:cs="Times New Roman"/>
          <w:sz w:val="24"/>
          <w:szCs w:val="24"/>
        </w:rPr>
        <w:t>50% (thick line) and 95% (thin line) credible intervals for</w:t>
      </w:r>
      <w:r>
        <w:rPr>
          <w:rFonts w:ascii="Times New Roman" w:hAnsi="Times New Roman" w:cs="Times New Roman"/>
          <w:sz w:val="24"/>
          <w:szCs w:val="24"/>
        </w:rPr>
        <w:t>:</w:t>
      </w:r>
      <w:r w:rsidRPr="00EC09DA">
        <w:rPr>
          <w:rFonts w:ascii="Times New Roman" w:hAnsi="Times New Roman" w:cs="Times New Roman"/>
          <w:sz w:val="24"/>
          <w:szCs w:val="24"/>
        </w:rPr>
        <w:t xml:space="preserve"> a) shoot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b) root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and c) root allocation. Where the entire 95% credible interval falls above or below zero, we can interpret that as a 97.5+% Bayesian probability of that coefficient having a positive or negative effect on the response, respectively. </w:t>
      </w:r>
    </w:p>
    <w:p w14:paraId="6614594D" w14:textId="77777777" w:rsidR="00322336" w:rsidRDefault="00322336" w:rsidP="00322336">
      <w:pPr>
        <w:rPr>
          <w:rFonts w:ascii="Times New Roman" w:hAnsi="Times New Roman" w:cs="Times New Roman"/>
          <w:sz w:val="24"/>
          <w:szCs w:val="24"/>
        </w:rPr>
      </w:pPr>
    </w:p>
    <w:p w14:paraId="35B2C57A" w14:textId="77777777" w:rsidR="00322336" w:rsidRPr="00EC09DA" w:rsidRDefault="00322336" w:rsidP="00322336">
      <w:pPr>
        <w:rPr>
          <w:rFonts w:ascii="Times New Roman" w:hAnsi="Times New Roman" w:cs="Times New Roman"/>
          <w:sz w:val="24"/>
          <w:szCs w:val="24"/>
        </w:rPr>
      </w:pPr>
      <w:r>
        <w:rPr>
          <w:rFonts w:ascii="Times New Roman" w:hAnsi="Times New Roman" w:cs="Times New Roman"/>
          <w:noProof/>
          <w:sz w:val="24"/>
          <w:szCs w:val="24"/>
          <w:lang w:val="en-AU" w:eastAsia="en-AU"/>
        </w:rPr>
        <w:drawing>
          <wp:inline distT="0" distB="0" distL="0" distR="0" wp14:anchorId="4626ECCE" wp14:editId="5E576D68">
            <wp:extent cx="59436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jpeg.jpg"/>
                    <pic:cNvPicPr/>
                  </pic:nvPicPr>
                  <pic:blipFill>
                    <a:blip r:embed="rId11"/>
                    <a:stretch>
                      <a:fillRect/>
                    </a:stretch>
                  </pic:blipFill>
                  <pic:spPr>
                    <a:xfrm>
                      <a:off x="0" y="0"/>
                      <a:ext cx="5943600" cy="2377440"/>
                    </a:xfrm>
                    <a:prstGeom prst="rect">
                      <a:avLst/>
                    </a:prstGeom>
                  </pic:spPr>
                </pic:pic>
              </a:graphicData>
            </a:graphic>
          </wp:inline>
        </w:drawing>
      </w:r>
    </w:p>
    <w:p w14:paraId="264E9F61" w14:textId="77777777" w:rsidR="00322336"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3</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proofErr w:type="gramStart"/>
      <w:r w:rsidRPr="00825E65">
        <w:rPr>
          <w:rFonts w:ascii="Times New Roman" w:hAnsi="Times New Roman" w:cs="Times New Roman"/>
          <w:bCs/>
          <w:sz w:val="24"/>
          <w:szCs w:val="24"/>
        </w:rPr>
        <w:t>Varying-intercepts</w:t>
      </w:r>
      <w:proofErr w:type="gramEnd"/>
      <w:r w:rsidRPr="00825E65">
        <w:rPr>
          <w:rFonts w:ascii="Times New Roman" w:hAnsi="Times New Roman" w:cs="Times New Roman"/>
          <w:bCs/>
          <w:sz w:val="24"/>
          <w:szCs w:val="24"/>
        </w:rPr>
        <w:t xml:space="preserve"> from the Gamma regression model for root production.</w:t>
      </w:r>
      <w:r w:rsidRPr="00EC09DA">
        <w:rPr>
          <w:rFonts w:ascii="Times New Roman" w:hAnsi="Times New Roman" w:cs="Times New Roman"/>
          <w:sz w:val="24"/>
          <w:szCs w:val="24"/>
        </w:rPr>
        <w:t xml:space="preserve"> Coefficients represent deviations of each cultivar (A = Argentine, P = Pensacola, T9 = Tifton-9 and UF-R = UF-Riata) from the overall mean (fixed effect coefficient), and are thus naturally centered at 0, where negative values represent lower than average performance and positive values higher than average performance. Plots include a median (point) </w:t>
      </w:r>
      <w:r>
        <w:rPr>
          <w:rFonts w:ascii="Times New Roman" w:hAnsi="Times New Roman" w:cs="Times New Roman"/>
          <w:sz w:val="24"/>
          <w:szCs w:val="24"/>
        </w:rPr>
        <w:t>plus</w:t>
      </w:r>
      <w:r w:rsidRPr="00EC09DA">
        <w:rPr>
          <w:rFonts w:ascii="Times New Roman" w:hAnsi="Times New Roman" w:cs="Times New Roman"/>
          <w:sz w:val="24"/>
          <w:szCs w:val="24"/>
        </w:rPr>
        <w:t xml:space="preserve"> 50% (thick line) and 95% (thin line) credible intervals. Where the entire 95% credible interval falls above or below zero, we can interpret that as a 97.5+% Bayesian probability of the cultivar having a higher or lower overall root production compared </w:t>
      </w:r>
      <w:r>
        <w:rPr>
          <w:rFonts w:ascii="Times New Roman" w:hAnsi="Times New Roman" w:cs="Times New Roman"/>
          <w:sz w:val="24"/>
          <w:szCs w:val="24"/>
        </w:rPr>
        <w:t>with</w:t>
      </w:r>
      <w:r w:rsidRPr="00EC09DA">
        <w:rPr>
          <w:rFonts w:ascii="Times New Roman" w:hAnsi="Times New Roman" w:cs="Times New Roman"/>
          <w:sz w:val="24"/>
          <w:szCs w:val="24"/>
        </w:rPr>
        <w:t xml:space="preserve"> the mean among all cultivars. </w:t>
      </w:r>
    </w:p>
    <w:p w14:paraId="31451FB6" w14:textId="77777777" w:rsidR="00322336" w:rsidRDefault="00322336" w:rsidP="00322336">
      <w:pPr>
        <w:rPr>
          <w:rFonts w:ascii="Times New Roman" w:hAnsi="Times New Roman" w:cs="Times New Roman"/>
          <w:sz w:val="24"/>
          <w:szCs w:val="24"/>
        </w:rPr>
      </w:pPr>
    </w:p>
    <w:p w14:paraId="43DE49EE" w14:textId="77777777" w:rsidR="00322336" w:rsidRPr="00EC09DA" w:rsidRDefault="00322336" w:rsidP="00322336">
      <w:pPr>
        <w:rPr>
          <w:rFonts w:ascii="Times New Roman" w:hAnsi="Times New Roman" w:cs="Times New Roman"/>
          <w:sz w:val="24"/>
          <w:szCs w:val="24"/>
        </w:rPr>
      </w:pPr>
    </w:p>
    <w:p w14:paraId="41C70DDF"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lastRenderedPageBreak/>
        <w:t>Root production model</w:t>
      </w:r>
    </w:p>
    <w:p w14:paraId="0C6BF8C2"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We observed an average root production of 224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where mild defoliation treatments were the highest with 262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averaged across 2</w:t>
      </w:r>
      <w:r>
        <w:rPr>
          <w:rFonts w:ascii="Times New Roman" w:hAnsi="Times New Roman" w:cs="Times New Roman"/>
          <w:sz w:val="24"/>
          <w:szCs w:val="24"/>
        </w:rPr>
        <w:t>-</w:t>
      </w:r>
      <w:r w:rsidRPr="00EC09DA">
        <w:rPr>
          <w:rFonts w:ascii="Times New Roman" w:hAnsi="Times New Roman" w:cs="Times New Roman"/>
          <w:sz w:val="24"/>
          <w:szCs w:val="24"/>
        </w:rPr>
        <w:t>wk and 4</w:t>
      </w:r>
      <w:r>
        <w:rPr>
          <w:rFonts w:ascii="Times New Roman" w:hAnsi="Times New Roman" w:cs="Times New Roman"/>
          <w:sz w:val="24"/>
          <w:szCs w:val="24"/>
        </w:rPr>
        <w:t>-</w:t>
      </w:r>
      <w:r w:rsidRPr="00EC09DA">
        <w:rPr>
          <w:rFonts w:ascii="Times New Roman" w:hAnsi="Times New Roman" w:cs="Times New Roman"/>
          <w:sz w:val="24"/>
          <w:szCs w:val="24"/>
        </w:rPr>
        <w:t>wk defoliation frequencies, compared with severe defoliation with an average of 186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1). The fixed main effect estimate for severe defoliation was negative (-0.33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0.12</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2b), with &gt;97.5% of posterior probability below 0, while the main effects of frequent defoliation and the interaction of frequent x severe defoliation w</w:t>
      </w:r>
      <w:r>
        <w:rPr>
          <w:rFonts w:ascii="Times New Roman" w:hAnsi="Times New Roman" w:cs="Times New Roman"/>
          <w:sz w:val="24"/>
          <w:szCs w:val="24"/>
        </w:rPr>
        <w:t>ere</w:t>
      </w:r>
      <w:r w:rsidRPr="00EC09DA">
        <w:rPr>
          <w:rFonts w:ascii="Times New Roman" w:hAnsi="Times New Roman" w:cs="Times New Roman"/>
          <w:sz w:val="24"/>
          <w:szCs w:val="24"/>
        </w:rPr>
        <w:t xml:space="preserve"> highly uncertain, with 95% credible intervals spanning a similar range above and below zero. Average root production across all treatment groups varied by cultivar more substantially than shoot production (Fig</w:t>
      </w:r>
      <w:r>
        <w:rPr>
          <w:rFonts w:ascii="Times New Roman" w:hAnsi="Times New Roman" w:cs="Times New Roman"/>
          <w:sz w:val="24"/>
          <w:szCs w:val="24"/>
        </w:rPr>
        <w:t>ure</w:t>
      </w:r>
      <w:r w:rsidRPr="00EC09DA">
        <w:rPr>
          <w:rFonts w:ascii="Times New Roman" w:hAnsi="Times New Roman" w:cs="Times New Roman"/>
          <w:sz w:val="24"/>
          <w:szCs w:val="24"/>
        </w:rPr>
        <w:t xml:space="preserve"> 3b), with the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Argentine and Pensacola having greater root production than the upright cultivars UF-Riata and Tifton-9 (Fig</w:t>
      </w:r>
      <w:r>
        <w:rPr>
          <w:rFonts w:ascii="Times New Roman" w:hAnsi="Times New Roman" w:cs="Times New Roman"/>
          <w:sz w:val="24"/>
          <w:szCs w:val="24"/>
        </w:rPr>
        <w:t>ure</w:t>
      </w:r>
      <w:r w:rsidRPr="00EC09DA">
        <w:rPr>
          <w:rFonts w:ascii="Times New Roman" w:hAnsi="Times New Roman" w:cs="Times New Roman"/>
          <w:sz w:val="24"/>
          <w:szCs w:val="24"/>
        </w:rPr>
        <w:t xml:space="preserve"> 3b</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4). The greatest contrast was between Argentine and UF-Riata, which had a median posterior difference of -0.36 on the log-link scale (Fig</w:t>
      </w:r>
      <w:r>
        <w:rPr>
          <w:rFonts w:ascii="Times New Roman" w:hAnsi="Times New Roman" w:cs="Times New Roman"/>
          <w:sz w:val="24"/>
          <w:szCs w:val="24"/>
        </w:rPr>
        <w:t>ure</w:t>
      </w:r>
      <w:r w:rsidRPr="00EC09DA">
        <w:rPr>
          <w:rFonts w:ascii="Times New Roman" w:hAnsi="Times New Roman" w:cs="Times New Roman"/>
          <w:sz w:val="24"/>
          <w:szCs w:val="24"/>
        </w:rPr>
        <w:t xml:space="preserve"> 4), which represents a 30% lower root production</w:t>
      </w:r>
      <w:r>
        <w:rPr>
          <w:rFonts w:ascii="Times New Roman" w:hAnsi="Times New Roman" w:cs="Times New Roman"/>
          <w:sz w:val="24"/>
          <w:szCs w:val="24"/>
        </w:rPr>
        <w:t>.</w:t>
      </w:r>
    </w:p>
    <w:p w14:paraId="2532EEAA"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lastRenderedPageBreak/>
        <w:drawing>
          <wp:inline distT="0" distB="0" distL="0" distR="0" wp14:anchorId="5B0D0F10" wp14:editId="1F07C250">
            <wp:extent cx="4013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jpeg.jpg"/>
                    <pic:cNvPicPr/>
                  </pic:nvPicPr>
                  <pic:blipFill>
                    <a:blip r:embed="rId12"/>
                    <a:stretch>
                      <a:fillRect/>
                    </a:stretch>
                  </pic:blipFill>
                  <pic:spPr>
                    <a:xfrm>
                      <a:off x="0" y="0"/>
                      <a:ext cx="4013200" cy="3657600"/>
                    </a:xfrm>
                    <a:prstGeom prst="rect">
                      <a:avLst/>
                    </a:prstGeom>
                  </pic:spPr>
                </pic:pic>
              </a:graphicData>
            </a:graphic>
          </wp:inline>
        </w:drawing>
      </w:r>
    </w:p>
    <w:p w14:paraId="2DFAAE79" w14:textId="7E3E96B8"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4</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Pairwise contrasts among cultivar</w:t>
      </w:r>
      <w:r>
        <w:rPr>
          <w:rFonts w:ascii="Times New Roman" w:hAnsi="Times New Roman" w:cs="Times New Roman"/>
          <w:bCs/>
          <w:sz w:val="24"/>
          <w:szCs w:val="24"/>
        </w:rPr>
        <w:t>s</w:t>
      </w:r>
      <w:r w:rsidRPr="00825E65">
        <w:rPr>
          <w:rFonts w:ascii="Times New Roman" w:hAnsi="Times New Roman" w:cs="Times New Roman"/>
          <w:bCs/>
          <w:sz w:val="24"/>
          <w:szCs w:val="24"/>
        </w:rPr>
        <w:t xml:space="preserve"> for the varying intercepts of the root allocation model.</w:t>
      </w:r>
      <w:r w:rsidRPr="00EC09DA">
        <w:rPr>
          <w:rFonts w:ascii="Times New Roman" w:hAnsi="Times New Roman" w:cs="Times New Roman"/>
          <w:sz w:val="24"/>
          <w:szCs w:val="24"/>
        </w:rPr>
        <w:t xml:space="preserve"> Key: A = Argentine, P = Pensacola, T9 = Tifton-9 and UF-R = UF-Riata. Plots include a median (point) </w:t>
      </w:r>
      <w:r>
        <w:rPr>
          <w:rFonts w:ascii="Times New Roman" w:hAnsi="Times New Roman" w:cs="Times New Roman"/>
          <w:sz w:val="24"/>
          <w:szCs w:val="24"/>
        </w:rPr>
        <w:t>plus</w:t>
      </w:r>
      <w:r w:rsidRPr="00EC09DA">
        <w:rPr>
          <w:rFonts w:ascii="Times New Roman" w:hAnsi="Times New Roman" w:cs="Times New Roman"/>
          <w:sz w:val="24"/>
          <w:szCs w:val="24"/>
        </w:rPr>
        <w:t xml:space="preserve"> 50% (thick line) and 95% (thin line) credible intervals. </w:t>
      </w:r>
      <w:bookmarkStart w:id="2" w:name="_Hlk47970730"/>
      <w:r w:rsidRPr="00EC09DA">
        <w:rPr>
          <w:rFonts w:ascii="Times New Roman" w:hAnsi="Times New Roman" w:cs="Times New Roman"/>
          <w:sz w:val="24"/>
          <w:szCs w:val="24"/>
        </w:rPr>
        <w:t xml:space="preserve">Where the entire 95% credible interval falls </w:t>
      </w:r>
      <w:r w:rsidRPr="005C3F4A">
        <w:rPr>
          <w:rFonts w:ascii="Times New Roman" w:hAnsi="Times New Roman" w:cs="Times New Roman"/>
          <w:sz w:val="24"/>
          <w:szCs w:val="24"/>
        </w:rPr>
        <w:t>above or below zero</w:t>
      </w:r>
      <w:r w:rsidRPr="00EC09DA">
        <w:rPr>
          <w:rFonts w:ascii="Times New Roman" w:hAnsi="Times New Roman" w:cs="Times New Roman"/>
          <w:sz w:val="24"/>
          <w:szCs w:val="24"/>
        </w:rPr>
        <w:t>, we can interpret that as a 97.5+% Bayesian probability of the first cultivar having a higher</w:t>
      </w:r>
      <w:r w:rsidR="00A0226F">
        <w:rPr>
          <w:rFonts w:ascii="Times New Roman" w:hAnsi="Times New Roman" w:cs="Times New Roman"/>
          <w:sz w:val="24"/>
          <w:szCs w:val="24"/>
        </w:rPr>
        <w:t xml:space="preserve"> or lower</w:t>
      </w:r>
      <w:r w:rsidRPr="00EC09DA">
        <w:rPr>
          <w:rFonts w:ascii="Times New Roman" w:hAnsi="Times New Roman" w:cs="Times New Roman"/>
          <w:sz w:val="24"/>
          <w:szCs w:val="24"/>
        </w:rPr>
        <w:t xml:space="preserve"> root allocation</w:t>
      </w:r>
      <w:r w:rsidR="00A0226F">
        <w:rPr>
          <w:rFonts w:ascii="Times New Roman" w:hAnsi="Times New Roman" w:cs="Times New Roman"/>
          <w:sz w:val="24"/>
          <w:szCs w:val="24"/>
        </w:rPr>
        <w:t>, respectively,</w:t>
      </w:r>
      <w:r w:rsidRPr="00EC09DA">
        <w:rPr>
          <w:rFonts w:ascii="Times New Roman" w:hAnsi="Times New Roman" w:cs="Times New Roman"/>
          <w:sz w:val="24"/>
          <w:szCs w:val="24"/>
        </w:rPr>
        <w:t xml:space="preserve"> than the second cultivar. </w:t>
      </w:r>
      <w:bookmarkEnd w:id="2"/>
    </w:p>
    <w:p w14:paraId="05043313" w14:textId="77777777" w:rsidR="00322336" w:rsidRPr="00EC09DA" w:rsidRDefault="00322336" w:rsidP="00322336">
      <w:pPr>
        <w:rPr>
          <w:rFonts w:ascii="Times New Roman" w:hAnsi="Times New Roman" w:cs="Times New Roman"/>
          <w:sz w:val="24"/>
          <w:szCs w:val="24"/>
        </w:rPr>
      </w:pPr>
    </w:p>
    <w:p w14:paraId="0D280E96"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allocation</w:t>
      </w:r>
    </w:p>
    <w:p w14:paraId="54C44A30"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The fixed main effect estimate for severe defoliation on root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proportion was -0.34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0.09 (Fig</w:t>
      </w:r>
      <w:r>
        <w:rPr>
          <w:rFonts w:ascii="Times New Roman" w:hAnsi="Times New Roman" w:cs="Times New Roman"/>
          <w:sz w:val="24"/>
          <w:szCs w:val="24"/>
        </w:rPr>
        <w:t>ure</w:t>
      </w:r>
      <w:r w:rsidRPr="00EC09DA">
        <w:rPr>
          <w:rFonts w:ascii="Times New Roman" w:hAnsi="Times New Roman" w:cs="Times New Roman"/>
          <w:sz w:val="24"/>
          <w:szCs w:val="24"/>
        </w:rPr>
        <w:t xml:space="preserve"> 2c), a very similar median estimate to that for root production, although with a smaller uncertainty (</w:t>
      </w:r>
      <w:proofErr w:type="spellStart"/>
      <w:r w:rsidRPr="00EC09DA">
        <w:rPr>
          <w:rFonts w:ascii="Times New Roman" w:hAnsi="Times New Roman" w:cs="Times New Roman"/>
          <w:sz w:val="24"/>
          <w:szCs w:val="24"/>
        </w:rPr>
        <w:t>s</w:t>
      </w:r>
      <w:r>
        <w:rPr>
          <w:rFonts w:ascii="Times New Roman" w:hAnsi="Times New Roman" w:cs="Times New Roman"/>
          <w:sz w:val="24"/>
          <w:szCs w:val="24"/>
        </w:rPr>
        <w:t>.</w:t>
      </w:r>
      <w:r w:rsidRPr="00EC09DA">
        <w:rPr>
          <w:rFonts w:ascii="Times New Roman" w:hAnsi="Times New Roman" w:cs="Times New Roman"/>
          <w:sz w:val="24"/>
          <w:szCs w:val="24"/>
        </w:rPr>
        <w:t>e</w:t>
      </w:r>
      <w:r>
        <w:rPr>
          <w:rFonts w:ascii="Times New Roman" w:hAnsi="Times New Roman" w:cs="Times New Roman"/>
          <w:sz w:val="24"/>
          <w:szCs w:val="24"/>
        </w:rPr>
        <w:t>.</w:t>
      </w:r>
      <w:proofErr w:type="spellEnd"/>
      <w:r w:rsidRPr="00EC09DA">
        <w:rPr>
          <w:rFonts w:ascii="Times New Roman" w:hAnsi="Times New Roman" w:cs="Times New Roman"/>
          <w:sz w:val="24"/>
          <w:szCs w:val="24"/>
        </w:rPr>
        <w:t xml:space="preserve"> = 0.09 v</w:t>
      </w:r>
      <w:r>
        <w:rPr>
          <w:rFonts w:ascii="Times New Roman" w:hAnsi="Times New Roman" w:cs="Times New Roman"/>
          <w:sz w:val="24"/>
          <w:szCs w:val="24"/>
        </w:rPr>
        <w:t>s.</w:t>
      </w:r>
      <w:r w:rsidRPr="00EC09DA">
        <w:rPr>
          <w:rFonts w:ascii="Times New Roman" w:hAnsi="Times New Roman" w:cs="Times New Roman"/>
          <w:sz w:val="24"/>
          <w:szCs w:val="24"/>
        </w:rPr>
        <w:t xml:space="preserve"> 0.12). This result represents a median estimate of 29% reduced allocation proportion to roots overall among cultivars and across both frequencies of defoliation with severe defoliation. Variation among cultivars was </w:t>
      </w:r>
      <w:proofErr w:type="gramStart"/>
      <w:r w:rsidRPr="00EC09DA">
        <w:rPr>
          <w:rFonts w:ascii="Times New Roman" w:hAnsi="Times New Roman" w:cs="Times New Roman"/>
          <w:sz w:val="24"/>
          <w:szCs w:val="24"/>
        </w:rPr>
        <w:t>similar to</w:t>
      </w:r>
      <w:proofErr w:type="gramEnd"/>
      <w:r w:rsidRPr="00EC09DA">
        <w:rPr>
          <w:rFonts w:ascii="Times New Roman" w:hAnsi="Times New Roman" w:cs="Times New Roman"/>
          <w:sz w:val="24"/>
          <w:szCs w:val="24"/>
        </w:rPr>
        <w:t xml:space="preserve"> that observed for root production (Fig</w:t>
      </w:r>
      <w:r>
        <w:rPr>
          <w:rFonts w:ascii="Times New Roman" w:hAnsi="Times New Roman" w:cs="Times New Roman"/>
          <w:sz w:val="24"/>
          <w:szCs w:val="24"/>
        </w:rPr>
        <w:t>ure</w:t>
      </w:r>
      <w:r w:rsidRPr="00EC09DA">
        <w:rPr>
          <w:rFonts w:ascii="Times New Roman" w:hAnsi="Times New Roman" w:cs="Times New Roman"/>
          <w:sz w:val="24"/>
          <w:szCs w:val="24"/>
        </w:rPr>
        <w:t xml:space="preserve"> 3c v</w:t>
      </w:r>
      <w:r>
        <w:rPr>
          <w:rFonts w:ascii="Times New Roman" w:hAnsi="Times New Roman" w:cs="Times New Roman"/>
          <w:sz w:val="24"/>
          <w:szCs w:val="24"/>
        </w:rPr>
        <w:t>s. Figure</w:t>
      </w:r>
      <w:r w:rsidRPr="00EC09DA">
        <w:rPr>
          <w:rFonts w:ascii="Times New Roman" w:hAnsi="Times New Roman" w:cs="Times New Roman"/>
          <w:sz w:val="24"/>
          <w:szCs w:val="24"/>
        </w:rPr>
        <w:t xml:space="preserve"> 3b), </w:t>
      </w:r>
      <w:r>
        <w:rPr>
          <w:rFonts w:ascii="Times New Roman" w:hAnsi="Times New Roman" w:cs="Times New Roman"/>
          <w:sz w:val="24"/>
          <w:szCs w:val="24"/>
        </w:rPr>
        <w:t>so</w:t>
      </w:r>
      <w:r w:rsidRPr="00EC09DA">
        <w:rPr>
          <w:rFonts w:ascii="Times New Roman" w:hAnsi="Times New Roman" w:cs="Times New Roman"/>
          <w:sz w:val="24"/>
          <w:szCs w:val="24"/>
        </w:rPr>
        <w:t xml:space="preserve"> we did not repeat the pairwise analysis since it would convey redundant information.  </w:t>
      </w:r>
    </w:p>
    <w:p w14:paraId="095EE809" w14:textId="77777777" w:rsidR="00322336" w:rsidRPr="00EC09DA" w:rsidRDefault="00322336" w:rsidP="00322336">
      <w:pPr>
        <w:spacing w:line="480" w:lineRule="auto"/>
        <w:rPr>
          <w:rFonts w:ascii="Times New Roman" w:hAnsi="Times New Roman" w:cs="Times New Roman"/>
          <w:sz w:val="24"/>
          <w:szCs w:val="24"/>
        </w:rPr>
      </w:pPr>
    </w:p>
    <w:p w14:paraId="18F85785"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lastRenderedPageBreak/>
        <w:t>Root production predictions</w:t>
      </w:r>
    </w:p>
    <w:p w14:paraId="0A425047"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The univariate regression between shoot and root production revealed a very weak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0.09) relationship (Fig</w:t>
      </w:r>
      <w:r>
        <w:rPr>
          <w:rFonts w:ascii="Times New Roman" w:hAnsi="Times New Roman" w:cs="Times New Roman"/>
          <w:sz w:val="24"/>
          <w:szCs w:val="24"/>
        </w:rPr>
        <w:t>ure</w:t>
      </w:r>
      <w:r w:rsidRPr="00EC09DA">
        <w:rPr>
          <w:rFonts w:ascii="Times New Roman" w:hAnsi="Times New Roman" w:cs="Times New Roman"/>
          <w:sz w:val="24"/>
          <w:szCs w:val="24"/>
        </w:rPr>
        <w:t xml:space="preserve"> 5a). The full model that included treatment indicators and cultivar identity (as in the analyses above) yielded a median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of 0.45 (Fig</w:t>
      </w:r>
      <w:r>
        <w:rPr>
          <w:rFonts w:ascii="Times New Roman" w:hAnsi="Times New Roman" w:cs="Times New Roman"/>
          <w:sz w:val="24"/>
          <w:szCs w:val="24"/>
        </w:rPr>
        <w:t>ure</w:t>
      </w:r>
      <w:r w:rsidRPr="00EC09DA">
        <w:rPr>
          <w:rFonts w:ascii="Times New Roman" w:hAnsi="Times New Roman" w:cs="Times New Roman"/>
          <w:sz w:val="24"/>
          <w:szCs w:val="24"/>
        </w:rPr>
        <w:t xml:space="preserve"> 5b). After removing the varying intercepts/slopes by cultivar, this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value declined to 0.21 (see supplement), indicating that accounting for cultivar identity doubles model fit. Close examination of Fig</w:t>
      </w:r>
      <w:r>
        <w:rPr>
          <w:rFonts w:ascii="Times New Roman" w:hAnsi="Times New Roman" w:cs="Times New Roman"/>
          <w:sz w:val="24"/>
          <w:szCs w:val="24"/>
        </w:rPr>
        <w:t>ure</w:t>
      </w:r>
      <w:r w:rsidRPr="00EC09DA">
        <w:rPr>
          <w:rFonts w:ascii="Times New Roman" w:hAnsi="Times New Roman" w:cs="Times New Roman"/>
          <w:sz w:val="24"/>
          <w:szCs w:val="24"/>
        </w:rPr>
        <w:t xml:space="preserve"> 5b reveals that the full model accounted for observed variations in root production quite well in the range of 100</w:t>
      </w:r>
      <w:r>
        <w:rPr>
          <w:rFonts w:ascii="Times New Roman" w:hAnsi="Times New Roman" w:cs="Times New Roman"/>
          <w:sz w:val="24"/>
          <w:szCs w:val="24"/>
        </w:rPr>
        <w:sym w:font="Symbol" w:char="F02D"/>
      </w:r>
      <w:r w:rsidRPr="00EC09DA">
        <w:rPr>
          <w:rFonts w:ascii="Times New Roman" w:hAnsi="Times New Roman" w:cs="Times New Roman"/>
          <w:sz w:val="24"/>
          <w:szCs w:val="24"/>
        </w:rPr>
        <w:t>300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but severely underpredicted root production </w:t>
      </w:r>
      <w:r>
        <w:rPr>
          <w:rFonts w:ascii="Times New Roman" w:hAnsi="Times New Roman" w:cs="Times New Roman"/>
          <w:sz w:val="24"/>
          <w:szCs w:val="24"/>
        </w:rPr>
        <w:t xml:space="preserve">when </w:t>
      </w:r>
      <w:r w:rsidRPr="00EC09DA">
        <w:rPr>
          <w:rFonts w:ascii="Times New Roman" w:hAnsi="Times New Roman" w:cs="Times New Roman"/>
          <w:sz w:val="24"/>
          <w:szCs w:val="24"/>
        </w:rPr>
        <w:t>&gt;300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p>
    <w:p w14:paraId="2D0E67CB"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07B64751" wp14:editId="76DA9024">
            <wp:extent cx="5943600"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_jpeg.jpg"/>
                    <pic:cNvPicPr/>
                  </pic:nvPicPr>
                  <pic:blipFill>
                    <a:blip r:embed="rId13"/>
                    <a:stretch>
                      <a:fillRect/>
                    </a:stretch>
                  </pic:blipFill>
                  <pic:spPr>
                    <a:xfrm>
                      <a:off x="0" y="0"/>
                      <a:ext cx="5943600" cy="2704465"/>
                    </a:xfrm>
                    <a:prstGeom prst="rect">
                      <a:avLst/>
                    </a:prstGeom>
                  </pic:spPr>
                </pic:pic>
              </a:graphicData>
            </a:graphic>
          </wp:inline>
        </w:drawing>
      </w:r>
    </w:p>
    <w:p w14:paraId="1CB0B2D6"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5</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Shoot production does not predict root production.</w:t>
      </w:r>
      <w:r w:rsidRPr="00EC09DA">
        <w:rPr>
          <w:rFonts w:ascii="Times New Roman" w:hAnsi="Times New Roman" w:cs="Times New Roman"/>
          <w:sz w:val="24"/>
          <w:szCs w:val="24"/>
        </w:rPr>
        <w:t xml:space="preserve"> a) Predicted v</w:t>
      </w:r>
      <w:r>
        <w:rPr>
          <w:rFonts w:ascii="Times New Roman" w:hAnsi="Times New Roman" w:cs="Times New Roman"/>
          <w:sz w:val="24"/>
          <w:szCs w:val="24"/>
        </w:rPr>
        <w:t>s.</w:t>
      </w:r>
      <w:r w:rsidRPr="00EC09DA">
        <w:rPr>
          <w:rFonts w:ascii="Times New Roman" w:hAnsi="Times New Roman" w:cs="Times New Roman"/>
          <w:sz w:val="24"/>
          <w:szCs w:val="24"/>
        </w:rPr>
        <w:t xml:space="preserve"> observed scatterplot for root production as predicted by shoot production as an above</w:t>
      </w:r>
      <w:r>
        <w:rPr>
          <w:rFonts w:ascii="Times New Roman" w:hAnsi="Times New Roman" w:cs="Times New Roman"/>
          <w:sz w:val="24"/>
          <w:szCs w:val="24"/>
        </w:rPr>
        <w:t>-</w:t>
      </w:r>
      <w:r w:rsidRPr="00EC09DA">
        <w:rPr>
          <w:rFonts w:ascii="Times New Roman" w:hAnsi="Times New Roman" w:cs="Times New Roman"/>
          <w:sz w:val="24"/>
          <w:szCs w:val="24"/>
        </w:rPr>
        <w:t>ground proxy</w:t>
      </w:r>
      <w:r>
        <w:rPr>
          <w:rFonts w:ascii="Times New Roman" w:hAnsi="Times New Roman" w:cs="Times New Roman"/>
          <w:sz w:val="24"/>
          <w:szCs w:val="24"/>
        </w:rPr>
        <w:t>;</w:t>
      </w:r>
      <w:r w:rsidRPr="00EC09DA">
        <w:rPr>
          <w:rFonts w:ascii="Times New Roman" w:hAnsi="Times New Roman" w:cs="Times New Roman"/>
          <w:sz w:val="24"/>
          <w:szCs w:val="24"/>
        </w:rPr>
        <w:t xml:space="preserve"> and b) </w:t>
      </w:r>
      <w:r>
        <w:rPr>
          <w:rFonts w:ascii="Times New Roman" w:hAnsi="Times New Roman" w:cs="Times New Roman"/>
          <w:sz w:val="24"/>
          <w:szCs w:val="24"/>
        </w:rPr>
        <w:t>P</w:t>
      </w:r>
      <w:r w:rsidRPr="00EC09DA">
        <w:rPr>
          <w:rFonts w:ascii="Times New Roman" w:hAnsi="Times New Roman" w:cs="Times New Roman"/>
          <w:sz w:val="24"/>
          <w:szCs w:val="24"/>
        </w:rPr>
        <w:t>redicted v</w:t>
      </w:r>
      <w:r>
        <w:rPr>
          <w:rFonts w:ascii="Times New Roman" w:hAnsi="Times New Roman" w:cs="Times New Roman"/>
          <w:sz w:val="24"/>
          <w:szCs w:val="24"/>
        </w:rPr>
        <w:t>s.</w:t>
      </w:r>
      <w:r w:rsidRPr="00EC09DA">
        <w:rPr>
          <w:rFonts w:ascii="Times New Roman" w:hAnsi="Times New Roman" w:cs="Times New Roman"/>
          <w:sz w:val="24"/>
          <w:szCs w:val="24"/>
        </w:rPr>
        <w:t xml:space="preserve"> observed scatterplot for root production as predicted by defoliation treatment, cultivar identity and shoot production. For reference, the 1:1 line of “perfect fit” is plotted along with an in-sample median Bayesian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for both predictive models. </w:t>
      </w:r>
    </w:p>
    <w:p w14:paraId="41C97849" w14:textId="77777777" w:rsidR="00322336" w:rsidRPr="00EC09DA" w:rsidRDefault="00322336" w:rsidP="00322336">
      <w:pPr>
        <w:pStyle w:val="Normal1"/>
        <w:contextualSpacing w:val="0"/>
        <w:rPr>
          <w:rFonts w:ascii="Times New Roman" w:hAnsi="Times New Roman" w:cs="Times New Roman"/>
          <w:b/>
          <w:sz w:val="24"/>
          <w:szCs w:val="24"/>
        </w:rPr>
      </w:pPr>
    </w:p>
    <w:p w14:paraId="6918595D" w14:textId="3CEBDD7A" w:rsidR="00322336" w:rsidRPr="000E2CE1"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Discussion</w:t>
      </w:r>
      <w:r w:rsidRPr="00EC09DA">
        <w:rPr>
          <w:rFonts w:ascii="Times New Roman" w:hAnsi="Times New Roman" w:cs="Times New Roman"/>
          <w:b/>
          <w:sz w:val="24"/>
          <w:szCs w:val="24"/>
        </w:rPr>
        <w:br/>
      </w:r>
    </w:p>
    <w:p w14:paraId="5FAAB656" w14:textId="4A1BAD4C" w:rsidR="000E2CE1" w:rsidRDefault="00322336" w:rsidP="00322336">
      <w:pPr>
        <w:spacing w:line="480" w:lineRule="auto"/>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 xml:space="preserve">Severe defoliation resulted in substantially greater shoot production when applied infrequently, but reduced root production among the </w:t>
      </w:r>
      <w:proofErr w:type="spellStart"/>
      <w:r w:rsidRPr="00EC09DA">
        <w:rPr>
          <w:rFonts w:ascii="Times New Roman" w:eastAsiaTheme="minorHAnsi" w:hAnsi="Times New Roman" w:cs="Times New Roman"/>
          <w:sz w:val="24"/>
          <w:szCs w:val="24"/>
        </w:rPr>
        <w:t>bahiagrass</w:t>
      </w:r>
      <w:proofErr w:type="spellEnd"/>
      <w:r w:rsidRPr="00EC09DA">
        <w:rPr>
          <w:rFonts w:ascii="Times New Roman" w:eastAsiaTheme="minorHAnsi" w:hAnsi="Times New Roman" w:cs="Times New Roman"/>
          <w:sz w:val="24"/>
          <w:szCs w:val="24"/>
        </w:rPr>
        <w:t xml:space="preserve"> cultivars</w:t>
      </w:r>
      <w:r w:rsidR="000E2CE1">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Averaged across all defoliation treatments, root production was also more strongly variable among cultivars than was shoot </w:t>
      </w:r>
      <w:r w:rsidRPr="00EC09DA">
        <w:rPr>
          <w:rFonts w:ascii="Times New Roman" w:eastAsiaTheme="minorHAnsi" w:hAnsi="Times New Roman" w:cs="Times New Roman"/>
          <w:sz w:val="24"/>
          <w:szCs w:val="24"/>
        </w:rPr>
        <w:lastRenderedPageBreak/>
        <w:t>production. Thus, our results suggest that severe defoliation can trigger a tradeoff between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allocation </w:t>
      </w:r>
      <w:r>
        <w:rPr>
          <w:rFonts w:ascii="Times New Roman" w:eastAsiaTheme="minorHAnsi" w:hAnsi="Times New Roman" w:cs="Times New Roman"/>
          <w:sz w:val="24"/>
          <w:szCs w:val="24"/>
        </w:rPr>
        <w:t xml:space="preserve">of photosynthate </w:t>
      </w:r>
      <w:r w:rsidRPr="00EC09DA">
        <w:rPr>
          <w:rFonts w:ascii="Times New Roman" w:eastAsiaTheme="minorHAnsi" w:hAnsi="Times New Roman" w:cs="Times New Roman"/>
          <w:sz w:val="24"/>
          <w:szCs w:val="24"/>
        </w:rPr>
        <w:t xml:space="preserve">in managed subtropical pastures, and that the extent of this tradeoff depends in part on cultivar identity. Contrary to Georgiadis et al. </w:t>
      </w:r>
      <w:r>
        <w:rPr>
          <w:rFonts w:ascii="Times New Roman" w:hAnsi="Times New Roman" w:cs="Times New Roman"/>
          <w:sz w:val="24"/>
        </w:rPr>
        <w:t>(1989)</w:t>
      </w:r>
      <w:r w:rsidRPr="00EC09DA">
        <w:rPr>
          <w:rFonts w:ascii="Times New Roman" w:eastAsiaTheme="minorHAnsi" w:hAnsi="Times New Roman" w:cs="Times New Roman"/>
          <w:sz w:val="24"/>
          <w:szCs w:val="24"/>
        </w:rPr>
        <w:t xml:space="preserve"> and </w:t>
      </w:r>
      <w:proofErr w:type="spellStart"/>
      <w:r w:rsidRPr="00EC09DA">
        <w:rPr>
          <w:rFonts w:ascii="Times New Roman" w:eastAsiaTheme="minorHAnsi" w:hAnsi="Times New Roman" w:cs="Times New Roman"/>
          <w:sz w:val="24"/>
          <w:szCs w:val="24"/>
        </w:rPr>
        <w:t>Briske</w:t>
      </w:r>
      <w:proofErr w:type="spellEnd"/>
      <w:r w:rsidRPr="00EC09DA">
        <w:rPr>
          <w:rFonts w:ascii="Times New Roman" w:eastAsiaTheme="minorHAnsi" w:hAnsi="Times New Roman" w:cs="Times New Roman"/>
          <w:sz w:val="24"/>
          <w:szCs w:val="24"/>
        </w:rPr>
        <w:t xml:space="preserve"> and Richards </w:t>
      </w:r>
      <w:r>
        <w:rPr>
          <w:rFonts w:ascii="Times New Roman" w:eastAsiaTheme="minorHAnsi" w:hAnsi="Times New Roman" w:cs="Times New Roman"/>
          <w:sz w:val="24"/>
          <w:szCs w:val="24"/>
        </w:rPr>
        <w:t>(1995),</w:t>
      </w:r>
      <w:r w:rsidRPr="00EC09DA">
        <w:rPr>
          <w:rFonts w:ascii="Times New Roman" w:eastAsiaTheme="minorHAnsi" w:hAnsi="Times New Roman" w:cs="Times New Roman"/>
          <w:sz w:val="24"/>
          <w:szCs w:val="24"/>
        </w:rPr>
        <w:t xml:space="preserve"> who suggested that over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compensation </w:t>
      </w:r>
      <w:r>
        <w:rPr>
          <w:rFonts w:ascii="Times New Roman" w:eastAsiaTheme="minorHAnsi" w:hAnsi="Times New Roman" w:cs="Times New Roman"/>
          <w:sz w:val="24"/>
          <w:szCs w:val="24"/>
        </w:rPr>
        <w:t>wa</w:t>
      </w:r>
      <w:r w:rsidRPr="00EC09DA">
        <w:rPr>
          <w:rFonts w:ascii="Times New Roman" w:eastAsiaTheme="minorHAnsi" w:hAnsi="Times New Roman" w:cs="Times New Roman"/>
          <w:sz w:val="24"/>
          <w:szCs w:val="24"/>
        </w:rPr>
        <w:t>s likely to occur only under water-limitation, or given concomitant fertilization, we found significantly greater shoot production in response to severe defoliation under limited fertility and abundant soil water. Compared with mild defoliation, all cultivars exhibited this compensatory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growth response </w:t>
      </w:r>
      <w:r>
        <w:rPr>
          <w:rFonts w:ascii="Times New Roman" w:eastAsiaTheme="minorHAnsi" w:hAnsi="Times New Roman" w:cs="Times New Roman"/>
          <w:sz w:val="24"/>
          <w:szCs w:val="24"/>
        </w:rPr>
        <w:t>following</w:t>
      </w:r>
      <w:r w:rsidRPr="00EC09DA">
        <w:rPr>
          <w:rFonts w:ascii="Times New Roman" w:eastAsiaTheme="minorHAnsi" w:hAnsi="Times New Roman" w:cs="Times New Roman"/>
          <w:sz w:val="24"/>
          <w:szCs w:val="24"/>
        </w:rPr>
        <w:t xml:space="preserve"> severe defoliation, but only when defoliation was applied infrequently (</w:t>
      </w:r>
      <w:proofErr w:type="gramStart"/>
      <w:r w:rsidRPr="00EC09DA">
        <w:rPr>
          <w:rFonts w:ascii="Times New Roman" w:eastAsiaTheme="minorHAnsi" w:hAnsi="Times New Roman" w:cs="Times New Roman"/>
          <w:sz w:val="24"/>
          <w:szCs w:val="24"/>
        </w:rPr>
        <w:t>similar to</w:t>
      </w:r>
      <w:proofErr w:type="gramEnd"/>
      <w:r w:rsidRPr="00EC09DA">
        <w:rPr>
          <w:rFonts w:ascii="Times New Roman" w:eastAsiaTheme="minorHAnsi" w:hAnsi="Times New Roman" w:cs="Times New Roman"/>
          <w:sz w:val="24"/>
          <w:szCs w:val="24"/>
        </w:rPr>
        <w:t xml:space="preserve"> Gates et al. </w:t>
      </w:r>
      <w:r>
        <w:rPr>
          <w:rFonts w:ascii="Times New Roman" w:eastAsiaTheme="minorHAnsi" w:hAnsi="Times New Roman" w:cs="Times New Roman"/>
          <w:sz w:val="24"/>
          <w:szCs w:val="24"/>
        </w:rPr>
        <w:t>1999</w:t>
      </w:r>
      <w:r w:rsidRPr="00EC09DA">
        <w:rPr>
          <w:rFonts w:ascii="Times New Roman" w:eastAsiaTheme="minorHAnsi" w:hAnsi="Times New Roman" w:cs="Times New Roman"/>
          <w:sz w:val="24"/>
          <w:szCs w:val="24"/>
        </w:rPr>
        <w:t>). However, the severe but infrequent defoliation treatment that led to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compensatory growth also suppressed root production. Thus, under low-input conditions, manipulating defoliation </w:t>
      </w:r>
      <w:r w:rsidR="00A0226F">
        <w:rPr>
          <w:rFonts w:ascii="Times New Roman" w:eastAsiaTheme="minorHAnsi" w:hAnsi="Times New Roman" w:cs="Times New Roman"/>
          <w:sz w:val="24"/>
          <w:szCs w:val="24"/>
        </w:rPr>
        <w:t xml:space="preserve">severity </w:t>
      </w:r>
      <w:r w:rsidRPr="00EC09DA">
        <w:rPr>
          <w:rFonts w:ascii="Times New Roman" w:eastAsiaTheme="minorHAnsi" w:hAnsi="Times New Roman" w:cs="Times New Roman"/>
          <w:sz w:val="24"/>
          <w:szCs w:val="24"/>
        </w:rPr>
        <w:t xml:space="preserve">and frequency to enhance forage production could evoke a tradeoff between shoot and root production. Given the substantial literature demonstrating the importance of root carbon for maintenance of soil carbon pools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 Wilson et al. 2018; Sokol et al. 2019)</w:t>
      </w:r>
      <w:r w:rsidRPr="00EC09DA">
        <w:rPr>
          <w:rFonts w:ascii="Times New Roman" w:eastAsiaTheme="minorHAnsi" w:hAnsi="Times New Roman" w:cs="Times New Roman"/>
          <w:sz w:val="24"/>
          <w:szCs w:val="24"/>
        </w:rPr>
        <w:t xml:space="preserve">, these altered </w:t>
      </w:r>
      <w:r>
        <w:rPr>
          <w:rFonts w:ascii="Times New Roman" w:eastAsiaTheme="minorHAnsi" w:hAnsi="Times New Roman" w:cs="Times New Roman"/>
          <w:sz w:val="24"/>
          <w:szCs w:val="24"/>
        </w:rPr>
        <w:t xml:space="preserve">patterns of </w:t>
      </w:r>
      <w:r w:rsidRPr="00EC09DA">
        <w:rPr>
          <w:rFonts w:ascii="Times New Roman" w:eastAsiaTheme="minorHAnsi" w:hAnsi="Times New Roman" w:cs="Times New Roman"/>
          <w:sz w:val="24"/>
          <w:szCs w:val="24"/>
        </w:rPr>
        <w:t xml:space="preserve">allocation </w:t>
      </w:r>
      <w:r>
        <w:rPr>
          <w:rFonts w:ascii="Times New Roman" w:eastAsiaTheme="minorHAnsi" w:hAnsi="Times New Roman" w:cs="Times New Roman"/>
          <w:sz w:val="24"/>
          <w:szCs w:val="24"/>
        </w:rPr>
        <w:t>of photosynthate</w:t>
      </w:r>
      <w:r w:rsidRPr="00EC09DA">
        <w:rPr>
          <w:rFonts w:ascii="Times New Roman" w:eastAsiaTheme="minorHAnsi" w:hAnsi="Times New Roman" w:cs="Times New Roman"/>
          <w:sz w:val="24"/>
          <w:szCs w:val="24"/>
        </w:rPr>
        <w:t xml:space="preserve"> may have significant consequences for carbon cycling, and hence soil carbon sequestration services, in managed subtropical pastures. Moreover, use of simple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proxies, such as leaf area/biomass, </w:t>
      </w:r>
      <w:r>
        <w:rPr>
          <w:rFonts w:ascii="Times New Roman" w:eastAsiaTheme="minorHAnsi" w:hAnsi="Times New Roman" w:cs="Times New Roman"/>
          <w:sz w:val="24"/>
          <w:szCs w:val="24"/>
        </w:rPr>
        <w:t>is</w:t>
      </w:r>
      <w:r w:rsidRPr="00EC09DA">
        <w:rPr>
          <w:rFonts w:ascii="Times New Roman" w:eastAsiaTheme="minorHAnsi" w:hAnsi="Times New Roman" w:cs="Times New Roman"/>
          <w:sz w:val="24"/>
          <w:szCs w:val="24"/>
        </w:rPr>
        <w:t xml:space="preserve"> unlikely to </w:t>
      </w:r>
      <w:r>
        <w:rPr>
          <w:rFonts w:ascii="Times New Roman" w:eastAsiaTheme="minorHAnsi" w:hAnsi="Times New Roman" w:cs="Times New Roman"/>
          <w:sz w:val="24"/>
          <w:szCs w:val="24"/>
        </w:rPr>
        <w:t>yield accurate</w:t>
      </w:r>
      <w:r w:rsidRPr="00EC09DA">
        <w:rPr>
          <w:rFonts w:ascii="Times New Roman" w:eastAsiaTheme="minorHAnsi" w:hAnsi="Times New Roman" w:cs="Times New Roman"/>
          <w:sz w:val="24"/>
          <w:szCs w:val="24"/>
        </w:rPr>
        <w:t xml:space="preserve"> predictions of root production over large spatial scales. </w:t>
      </w:r>
    </w:p>
    <w:p w14:paraId="367674F6" w14:textId="77777777" w:rsidR="009328D1" w:rsidRDefault="009328D1" w:rsidP="00322336">
      <w:pPr>
        <w:spacing w:line="480" w:lineRule="auto"/>
        <w:contextualSpacing w:val="0"/>
        <w:rPr>
          <w:rFonts w:ascii="Times New Roman" w:eastAsiaTheme="minorHAnsi" w:hAnsi="Times New Roman" w:cs="Times New Roman"/>
          <w:sz w:val="24"/>
          <w:szCs w:val="24"/>
        </w:rPr>
      </w:pPr>
    </w:p>
    <w:p w14:paraId="2C190082" w14:textId="53E6C43E" w:rsidR="000E2CE1" w:rsidRPr="000E2CE1" w:rsidRDefault="000E2CE1" w:rsidP="00322336">
      <w:pPr>
        <w:spacing w:line="480" w:lineRule="auto"/>
        <w:contextualSpacing w:val="0"/>
        <w:rPr>
          <w:rFonts w:ascii="Times New Roman" w:eastAsiaTheme="minorHAnsi" w:hAnsi="Times New Roman" w:cs="Times New Roman"/>
          <w:sz w:val="24"/>
          <w:szCs w:val="24"/>
          <w:u w:val="single"/>
        </w:rPr>
      </w:pPr>
      <w:r w:rsidRPr="000E2CE1">
        <w:rPr>
          <w:rFonts w:ascii="Times New Roman" w:eastAsiaTheme="minorHAnsi" w:hAnsi="Times New Roman" w:cs="Times New Roman"/>
          <w:sz w:val="24"/>
          <w:szCs w:val="24"/>
          <w:u w:val="single"/>
        </w:rPr>
        <w:t xml:space="preserve">Impacts of </w:t>
      </w:r>
      <w:r>
        <w:rPr>
          <w:rFonts w:ascii="Times New Roman" w:eastAsiaTheme="minorHAnsi" w:hAnsi="Times New Roman" w:cs="Times New Roman"/>
          <w:sz w:val="24"/>
          <w:szCs w:val="24"/>
          <w:u w:val="single"/>
        </w:rPr>
        <w:t xml:space="preserve">severe defoliation on shoot and root responses </w:t>
      </w:r>
      <w:r w:rsidR="009328D1">
        <w:rPr>
          <w:rFonts w:ascii="Times New Roman" w:eastAsiaTheme="minorHAnsi" w:hAnsi="Times New Roman" w:cs="Times New Roman"/>
          <w:sz w:val="24"/>
          <w:szCs w:val="24"/>
          <w:u w:val="single"/>
        </w:rPr>
        <w:t>(hypotheses 1 and 2)</w:t>
      </w:r>
    </w:p>
    <w:p w14:paraId="52C11B3C" w14:textId="4F7D38FE" w:rsidR="009328D1" w:rsidRDefault="000E2CE1" w:rsidP="00322336">
      <w:pPr>
        <w:spacing w:line="480" w:lineRule="auto"/>
        <w:ind w:firstLine="720"/>
        <w:contextualSpacing w:val="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In terms of our hypothesis 1, we found support for the existence of a compensatory growth response mechanism in </w:t>
      </w:r>
      <w:proofErr w:type="spellStart"/>
      <w:r>
        <w:rPr>
          <w:rFonts w:ascii="Times New Roman" w:eastAsiaTheme="minorHAnsi" w:hAnsi="Times New Roman" w:cs="Times New Roman"/>
          <w:sz w:val="24"/>
          <w:szCs w:val="24"/>
        </w:rPr>
        <w:t>Bahiagrass</w:t>
      </w:r>
      <w:proofErr w:type="spellEnd"/>
      <w:r>
        <w:rPr>
          <w:rFonts w:ascii="Times New Roman" w:eastAsiaTheme="minorHAnsi" w:hAnsi="Times New Roman" w:cs="Times New Roman"/>
          <w:sz w:val="24"/>
          <w:szCs w:val="24"/>
        </w:rPr>
        <w:t xml:space="preserve">, but rather than an indifferent effect on root productivity, we observed a somewhat reduced production (~28% reduction on average). </w:t>
      </w:r>
      <w:r w:rsidR="00322336" w:rsidRPr="00EC09DA">
        <w:rPr>
          <w:rFonts w:ascii="Times New Roman" w:eastAsiaTheme="minorHAnsi" w:hAnsi="Times New Roman" w:cs="Times New Roman"/>
          <w:sz w:val="24"/>
          <w:szCs w:val="24"/>
        </w:rPr>
        <w:t xml:space="preserve">Our </w:t>
      </w:r>
      <w:r w:rsidR="00322336" w:rsidRPr="00EC09DA">
        <w:rPr>
          <w:rFonts w:ascii="Times New Roman" w:eastAsiaTheme="minorHAnsi" w:hAnsi="Times New Roman" w:cs="Times New Roman"/>
          <w:sz w:val="24"/>
          <w:szCs w:val="24"/>
        </w:rPr>
        <w:lastRenderedPageBreak/>
        <w:t xml:space="preserve">results differ from the short-term responses measured by </w:t>
      </w:r>
      <w:proofErr w:type="spellStart"/>
      <w:r w:rsidR="00322336" w:rsidRPr="00EC09DA">
        <w:rPr>
          <w:rFonts w:ascii="Times New Roman" w:eastAsiaTheme="minorHAnsi" w:hAnsi="Times New Roman" w:cs="Times New Roman"/>
          <w:sz w:val="24"/>
          <w:szCs w:val="24"/>
        </w:rPr>
        <w:t>Ziter</w:t>
      </w:r>
      <w:proofErr w:type="spellEnd"/>
      <w:r w:rsidR="00322336" w:rsidRPr="00EC09DA">
        <w:rPr>
          <w:rFonts w:ascii="Times New Roman" w:eastAsiaTheme="minorHAnsi" w:hAnsi="Times New Roman" w:cs="Times New Roman"/>
          <w:sz w:val="24"/>
          <w:szCs w:val="24"/>
        </w:rPr>
        <w:t xml:space="preserve"> and </w:t>
      </w:r>
      <w:proofErr w:type="spellStart"/>
      <w:r w:rsidR="00322336" w:rsidRPr="00EC09DA">
        <w:rPr>
          <w:rFonts w:ascii="Times New Roman" w:eastAsiaTheme="minorHAnsi" w:hAnsi="Times New Roman" w:cs="Times New Roman"/>
          <w:sz w:val="24"/>
          <w:szCs w:val="24"/>
        </w:rPr>
        <w:t>Macdougall</w:t>
      </w:r>
      <w:proofErr w:type="spellEnd"/>
      <w:r w:rsidR="00322336">
        <w:rPr>
          <w:rFonts w:ascii="Times New Roman" w:eastAsiaTheme="minorHAnsi" w:hAnsi="Times New Roman" w:cs="Times New Roman"/>
          <w:sz w:val="24"/>
          <w:szCs w:val="24"/>
        </w:rPr>
        <w:t xml:space="preserve"> (2012) </w:t>
      </w:r>
      <w:r w:rsidR="00322336" w:rsidRPr="00EC09DA">
        <w:rPr>
          <w:rFonts w:ascii="Times New Roman" w:eastAsiaTheme="minorHAnsi" w:hAnsi="Times New Roman" w:cs="Times New Roman"/>
          <w:sz w:val="24"/>
          <w:szCs w:val="24"/>
        </w:rPr>
        <w:t xml:space="preserve">and Hamilton </w:t>
      </w:r>
      <w:r w:rsidR="00322336">
        <w:rPr>
          <w:rFonts w:ascii="Times New Roman" w:eastAsiaTheme="minorHAnsi" w:hAnsi="Times New Roman" w:cs="Times New Roman"/>
          <w:sz w:val="24"/>
          <w:szCs w:val="24"/>
        </w:rPr>
        <w:t>et al. (2008),</w:t>
      </w:r>
      <w:r w:rsidR="00322336" w:rsidRPr="00EC09DA">
        <w:rPr>
          <w:rFonts w:ascii="Times New Roman" w:eastAsiaTheme="minorHAnsi" w:hAnsi="Times New Roman" w:cs="Times New Roman"/>
          <w:sz w:val="24"/>
          <w:szCs w:val="24"/>
        </w:rPr>
        <w:t xml:space="preserve"> where a single defoliation event stimulated root production and root exudation, respectively. Moreover, the results reported here appear to conflict with measurements of standing root biomass, root exudation rates and their connections to microbial biomass and soil carbon, across a system of long-term grazing </w:t>
      </w:r>
      <w:proofErr w:type="spellStart"/>
      <w:r w:rsidR="00322336" w:rsidRPr="00EC09DA">
        <w:rPr>
          <w:rFonts w:ascii="Times New Roman" w:eastAsiaTheme="minorHAnsi" w:hAnsi="Times New Roman" w:cs="Times New Roman"/>
          <w:sz w:val="24"/>
          <w:szCs w:val="24"/>
        </w:rPr>
        <w:t>exclosures</w:t>
      </w:r>
      <w:proofErr w:type="spellEnd"/>
      <w:r w:rsidR="00322336" w:rsidRPr="00EC09DA">
        <w:rPr>
          <w:rFonts w:ascii="Times New Roman" w:eastAsiaTheme="minorHAnsi" w:hAnsi="Times New Roman" w:cs="Times New Roman"/>
          <w:sz w:val="24"/>
          <w:szCs w:val="24"/>
        </w:rPr>
        <w:t xml:space="preserve"> on a similar pasture site, as reported in Wilson et al. </w:t>
      </w:r>
      <w:r w:rsidR="00322336">
        <w:rPr>
          <w:rFonts w:ascii="Times New Roman" w:eastAsiaTheme="minorHAnsi" w:hAnsi="Times New Roman" w:cs="Times New Roman"/>
          <w:sz w:val="24"/>
          <w:szCs w:val="24"/>
        </w:rPr>
        <w:t>(2018).</w:t>
      </w:r>
      <w:r w:rsidR="00322336" w:rsidRPr="00EC09DA">
        <w:rPr>
          <w:rFonts w:ascii="Times New Roman" w:eastAsiaTheme="minorHAnsi" w:hAnsi="Times New Roman" w:cs="Times New Roman"/>
          <w:sz w:val="24"/>
          <w:szCs w:val="24"/>
        </w:rPr>
        <w:t xml:space="preserve"> These discrepancies suggest that root responses to short-term grazing/defoliation events can differ strongly from season-long responses to grazing regimens</w:t>
      </w:r>
      <w:r w:rsidR="00322336">
        <w:rPr>
          <w:rFonts w:ascii="Times New Roman" w:eastAsiaTheme="minorHAnsi" w:hAnsi="Times New Roman" w:cs="Times New Roman"/>
          <w:sz w:val="24"/>
          <w:szCs w:val="24"/>
        </w:rPr>
        <w:t>,</w:t>
      </w:r>
      <w:r w:rsidR="00322336" w:rsidRPr="00EC09DA">
        <w:rPr>
          <w:rFonts w:ascii="Times New Roman" w:eastAsiaTheme="minorHAnsi" w:hAnsi="Times New Roman" w:cs="Times New Roman"/>
          <w:sz w:val="24"/>
          <w:szCs w:val="24"/>
        </w:rPr>
        <w:t xml:space="preserve"> where both </w:t>
      </w:r>
      <w:r>
        <w:rPr>
          <w:rFonts w:ascii="Times New Roman" w:eastAsiaTheme="minorHAnsi" w:hAnsi="Times New Roman" w:cs="Times New Roman"/>
          <w:sz w:val="24"/>
          <w:szCs w:val="24"/>
        </w:rPr>
        <w:t>severity</w:t>
      </w:r>
      <w:r w:rsidR="00322336" w:rsidRPr="00EC09DA">
        <w:rPr>
          <w:rFonts w:ascii="Times New Roman" w:eastAsiaTheme="minorHAnsi" w:hAnsi="Times New Roman" w:cs="Times New Roman"/>
          <w:sz w:val="24"/>
          <w:szCs w:val="24"/>
        </w:rPr>
        <w:t xml:space="preserve"> and frequency of defoliation are expected to mediate plant regrowth strategies </w:t>
      </w:r>
      <w:r w:rsidR="00322336">
        <w:rPr>
          <w:rFonts w:ascii="Times New Roman" w:hAnsi="Times New Roman" w:cs="Times New Roman"/>
          <w:sz w:val="24"/>
        </w:rPr>
        <w:t>(</w:t>
      </w:r>
      <w:proofErr w:type="spellStart"/>
      <w:r w:rsidR="00322336">
        <w:rPr>
          <w:rFonts w:ascii="Times New Roman" w:hAnsi="Times New Roman" w:cs="Times New Roman"/>
          <w:sz w:val="24"/>
        </w:rPr>
        <w:t>Briske</w:t>
      </w:r>
      <w:proofErr w:type="spellEnd"/>
      <w:r w:rsidR="00322336">
        <w:rPr>
          <w:rFonts w:ascii="Times New Roman" w:hAnsi="Times New Roman" w:cs="Times New Roman"/>
          <w:sz w:val="24"/>
        </w:rPr>
        <w:t xml:space="preserve"> and Richards 1995)</w:t>
      </w:r>
      <w:r w:rsidR="00322336" w:rsidRPr="00EC09DA">
        <w:rPr>
          <w:rFonts w:ascii="Times New Roman" w:eastAsiaTheme="minorHAnsi" w:hAnsi="Times New Roman" w:cs="Times New Roman"/>
          <w:sz w:val="24"/>
          <w:szCs w:val="24"/>
        </w:rPr>
        <w:t xml:space="preserve">. </w:t>
      </w:r>
      <w:bookmarkStart w:id="3" w:name="_Hlk48060703"/>
      <w:r w:rsidR="00322336" w:rsidRPr="00EC09DA">
        <w:rPr>
          <w:rFonts w:ascii="Times New Roman" w:eastAsiaTheme="minorHAnsi" w:hAnsi="Times New Roman" w:cs="Times New Roman"/>
          <w:sz w:val="24"/>
          <w:szCs w:val="24"/>
        </w:rPr>
        <w:t>Moreover, long</w:t>
      </w:r>
      <w:r w:rsidR="005D0AA7">
        <w:rPr>
          <w:rFonts w:ascii="Times New Roman" w:eastAsiaTheme="minorHAnsi" w:hAnsi="Times New Roman" w:cs="Times New Roman"/>
          <w:sz w:val="24"/>
          <w:szCs w:val="24"/>
        </w:rPr>
        <w:t xml:space="preserve">er </w:t>
      </w:r>
      <w:r w:rsidR="00322336" w:rsidRPr="00EC09DA">
        <w:rPr>
          <w:rFonts w:ascii="Times New Roman" w:eastAsiaTheme="minorHAnsi" w:hAnsi="Times New Roman" w:cs="Times New Roman"/>
          <w:sz w:val="24"/>
          <w:szCs w:val="24"/>
        </w:rPr>
        <w:t>term impacts of grazing exclusion</w:t>
      </w:r>
      <w:r w:rsidR="005D0AA7">
        <w:rPr>
          <w:rFonts w:ascii="Times New Roman" w:eastAsiaTheme="minorHAnsi" w:hAnsi="Times New Roman" w:cs="Times New Roman"/>
          <w:sz w:val="24"/>
          <w:szCs w:val="24"/>
        </w:rPr>
        <w:t xml:space="preserve"> (over many years)</w:t>
      </w:r>
      <w:r w:rsidR="00322336" w:rsidRPr="00EC09DA">
        <w:rPr>
          <w:rFonts w:ascii="Times New Roman" w:eastAsiaTheme="minorHAnsi" w:hAnsi="Times New Roman" w:cs="Times New Roman"/>
          <w:sz w:val="24"/>
          <w:szCs w:val="24"/>
        </w:rPr>
        <w:t xml:space="preserve"> in </w:t>
      </w:r>
      <w:proofErr w:type="spellStart"/>
      <w:r w:rsidR="00322336" w:rsidRPr="00EC09DA">
        <w:rPr>
          <w:rFonts w:ascii="Times New Roman" w:eastAsiaTheme="minorHAnsi" w:hAnsi="Times New Roman" w:cs="Times New Roman"/>
          <w:sz w:val="24"/>
          <w:szCs w:val="24"/>
        </w:rPr>
        <w:t>bahiagrass</w:t>
      </w:r>
      <w:proofErr w:type="spellEnd"/>
      <w:r w:rsidR="00322336" w:rsidRPr="00EC09DA">
        <w:rPr>
          <w:rFonts w:ascii="Times New Roman" w:eastAsiaTheme="minorHAnsi" w:hAnsi="Times New Roman" w:cs="Times New Roman"/>
          <w:sz w:val="24"/>
          <w:szCs w:val="24"/>
        </w:rPr>
        <w:t xml:space="preserve">-dominated subtropical pasture appear to involve pronounced phenotypic shifts in </w:t>
      </w:r>
      <w:proofErr w:type="spellStart"/>
      <w:r w:rsidR="00322336" w:rsidRPr="00EC09DA">
        <w:rPr>
          <w:rFonts w:ascii="Times New Roman" w:eastAsiaTheme="minorHAnsi" w:hAnsi="Times New Roman" w:cs="Times New Roman"/>
          <w:sz w:val="24"/>
          <w:szCs w:val="24"/>
        </w:rPr>
        <w:t>root:shoot</w:t>
      </w:r>
      <w:proofErr w:type="spellEnd"/>
      <w:r w:rsidR="00322336" w:rsidRPr="00EC09DA">
        <w:rPr>
          <w:rFonts w:ascii="Times New Roman" w:eastAsiaTheme="minorHAnsi" w:hAnsi="Times New Roman" w:cs="Times New Roman"/>
          <w:sz w:val="24"/>
          <w:szCs w:val="24"/>
        </w:rPr>
        <w:t xml:space="preserve"> ratios, whereby absence of grazing favors lower </w:t>
      </w:r>
      <w:proofErr w:type="spellStart"/>
      <w:r w:rsidR="00322336" w:rsidRPr="00EC09DA">
        <w:rPr>
          <w:rFonts w:ascii="Times New Roman" w:eastAsiaTheme="minorHAnsi" w:hAnsi="Times New Roman" w:cs="Times New Roman"/>
          <w:sz w:val="24"/>
          <w:szCs w:val="24"/>
        </w:rPr>
        <w:t>root:shoot</w:t>
      </w:r>
      <w:proofErr w:type="spellEnd"/>
      <w:r w:rsidR="00322336" w:rsidRPr="00EC09DA">
        <w:rPr>
          <w:rFonts w:ascii="Times New Roman" w:eastAsiaTheme="minorHAnsi" w:hAnsi="Times New Roman" w:cs="Times New Roman"/>
          <w:sz w:val="24"/>
          <w:szCs w:val="24"/>
        </w:rPr>
        <w:t xml:space="preserve"> ratios, even when holding species composition constant </w:t>
      </w:r>
      <w:r w:rsidR="00322336">
        <w:rPr>
          <w:rFonts w:ascii="Times New Roman" w:hAnsi="Times New Roman" w:cs="Times New Roman"/>
          <w:sz w:val="24"/>
        </w:rPr>
        <w:t>(Wilson et al. 2018)</w:t>
      </w:r>
      <w:r w:rsidR="00322336">
        <w:rPr>
          <w:rFonts w:ascii="Times New Roman" w:eastAsiaTheme="minorHAnsi" w:hAnsi="Times New Roman" w:cs="Times New Roman"/>
          <w:sz w:val="24"/>
          <w:szCs w:val="24"/>
        </w:rPr>
        <w:t xml:space="preserve">. </w:t>
      </w:r>
      <w:bookmarkEnd w:id="3"/>
      <w:r w:rsidR="00322336" w:rsidRPr="00EC09DA">
        <w:rPr>
          <w:rFonts w:ascii="Times New Roman" w:eastAsiaTheme="minorHAnsi" w:hAnsi="Times New Roman" w:cs="Times New Roman"/>
          <w:sz w:val="24"/>
          <w:szCs w:val="24"/>
        </w:rPr>
        <w:t xml:space="preserve">On the other hand, </w:t>
      </w:r>
      <w:r w:rsidR="00322336" w:rsidRPr="00EC09DA">
        <w:rPr>
          <w:rFonts w:ascii="Times New Roman" w:eastAsiaTheme="minorHAnsi" w:hAnsi="Times New Roman" w:cs="Times New Roman"/>
          <w:noProof/>
          <w:sz w:val="24"/>
          <w:szCs w:val="24"/>
        </w:rPr>
        <w:t xml:space="preserve">Thornton and Millard </w:t>
      </w:r>
      <w:r w:rsidR="00322336">
        <w:rPr>
          <w:rFonts w:ascii="Times New Roman" w:eastAsiaTheme="minorHAnsi" w:hAnsi="Times New Roman" w:cs="Times New Roman"/>
          <w:noProof/>
          <w:sz w:val="24"/>
          <w:szCs w:val="24"/>
        </w:rPr>
        <w:t>(1996)</w:t>
      </w:r>
      <w:r w:rsidR="00322336" w:rsidRPr="00EC09DA">
        <w:rPr>
          <w:rFonts w:ascii="Times New Roman" w:eastAsiaTheme="minorHAnsi" w:hAnsi="Times New Roman" w:cs="Times New Roman"/>
          <w:sz w:val="24"/>
          <w:szCs w:val="24"/>
        </w:rPr>
        <w:t xml:space="preserve"> found that greater severity of defoliation resulted in lower root mass (but greater N uptake per unit of root mass), which is consistent with our findings. </w:t>
      </w:r>
    </w:p>
    <w:p w14:paraId="583A103A" w14:textId="656566EB" w:rsidR="00322336" w:rsidRPr="00EC09DA" w:rsidRDefault="00322336" w:rsidP="00322336">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noProof/>
          <w:sz w:val="24"/>
          <w:szCs w:val="24"/>
        </w:rPr>
        <w:t>Dawson et al.</w:t>
      </w:r>
      <w:r w:rsidRPr="00EC09DA" w:rsidDel="00241F9B">
        <w:rPr>
          <w:rFonts w:ascii="Times New Roman" w:eastAsiaTheme="minorHAnsi" w:hAnsi="Times New Roman" w:cs="Times New Roman"/>
          <w:noProof/>
          <w:sz w:val="24"/>
          <w:szCs w:val="24"/>
        </w:rPr>
        <w:t xml:space="preserve"> </w:t>
      </w:r>
      <w:r>
        <w:rPr>
          <w:rFonts w:ascii="Times New Roman" w:eastAsiaTheme="minorHAnsi" w:hAnsi="Times New Roman" w:cs="Times New Roman"/>
          <w:noProof/>
          <w:sz w:val="24"/>
          <w:szCs w:val="24"/>
        </w:rPr>
        <w:t>(2000)</w:t>
      </w:r>
      <w:r w:rsidRPr="00EC09DA">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ed</w:t>
      </w:r>
      <w:r w:rsidRPr="00EC09DA">
        <w:rPr>
          <w:rFonts w:ascii="Times New Roman" w:eastAsiaTheme="minorHAnsi" w:hAnsi="Times New Roman" w:cs="Times New Roman"/>
          <w:sz w:val="24"/>
          <w:szCs w:val="24"/>
        </w:rPr>
        <w:t xml:space="preserve"> that weekly defoliation over a growing season reduced root biomass compared with no defoliation, but infrequent defoliation (every 8 weeks) had no effect. Our ambivalent findings on the role of frequency of defoliation were thus somewhat surprising. Although we observed marked suppression of variability of production under our severe + frequent treatment (see e.g. Fig</w:t>
      </w:r>
      <w:r>
        <w:rPr>
          <w:rFonts w:ascii="Times New Roman" w:eastAsiaTheme="minorHAnsi" w:hAnsi="Times New Roman" w:cs="Times New Roman"/>
          <w:sz w:val="24"/>
          <w:szCs w:val="24"/>
        </w:rPr>
        <w:t>ure</w:t>
      </w:r>
      <w:r w:rsidRPr="00EC09DA">
        <w:rPr>
          <w:rFonts w:ascii="Times New Roman" w:eastAsiaTheme="minorHAnsi" w:hAnsi="Times New Roman" w:cs="Times New Roman"/>
          <w:sz w:val="24"/>
          <w:szCs w:val="24"/>
        </w:rPr>
        <w:t xml:space="preserve"> 1), root production was not markedly lower than in our severe + infrequent treatment.</w:t>
      </w:r>
      <w:r w:rsidR="009328D1">
        <w:rPr>
          <w:rFonts w:ascii="Times New Roman" w:eastAsiaTheme="minorHAnsi" w:hAnsi="Times New Roman" w:cs="Times New Roman"/>
          <w:sz w:val="24"/>
          <w:szCs w:val="24"/>
        </w:rPr>
        <w:t xml:space="preserve"> However, our second hypothesis was upheld, in that the decrease in root production we observed was less variable across cultivars under severe + frequent defoliation. </w:t>
      </w:r>
      <w:r w:rsidRPr="00EC09DA">
        <w:rPr>
          <w:rFonts w:ascii="Times New Roman" w:eastAsiaTheme="minorHAnsi" w:hAnsi="Times New Roman" w:cs="Times New Roman"/>
          <w:sz w:val="24"/>
          <w:szCs w:val="24"/>
        </w:rPr>
        <w:t xml:space="preserve"> </w:t>
      </w:r>
      <w:r w:rsidR="009328D1">
        <w:rPr>
          <w:rFonts w:ascii="Times New Roman" w:eastAsiaTheme="minorHAnsi" w:hAnsi="Times New Roman" w:cs="Times New Roman"/>
          <w:sz w:val="24"/>
          <w:szCs w:val="24"/>
        </w:rPr>
        <w:lastRenderedPageBreak/>
        <w:t>Despite this</w:t>
      </w:r>
      <w:r w:rsidRPr="00EC09DA">
        <w:rPr>
          <w:rFonts w:ascii="Times New Roman" w:eastAsiaTheme="minorHAnsi" w:hAnsi="Times New Roman" w:cs="Times New Roman"/>
          <w:sz w:val="24"/>
          <w:szCs w:val="24"/>
        </w:rPr>
        <w:t>, it appears that in our system, severity, not frequency, of grazing is the more important determinant of root production</w:t>
      </w:r>
      <w:r>
        <w:rPr>
          <w:rFonts w:ascii="Times New Roman" w:eastAsiaTheme="minorHAnsi" w:hAnsi="Times New Roman" w:cs="Times New Roman"/>
          <w:sz w:val="24"/>
          <w:szCs w:val="24"/>
        </w:rPr>
        <w:t xml:space="preserve"> of grass</w:t>
      </w:r>
      <w:r w:rsidRPr="00EC09DA">
        <w:rPr>
          <w:rFonts w:ascii="Times New Roman" w:eastAsiaTheme="minorHAnsi" w:hAnsi="Times New Roman" w:cs="Times New Roman"/>
          <w:sz w:val="24"/>
          <w:szCs w:val="24"/>
        </w:rPr>
        <w:t xml:space="preserve">. </w:t>
      </w:r>
    </w:p>
    <w:p w14:paraId="095781DB" w14:textId="3C5E585F" w:rsidR="009328D1" w:rsidRPr="009328D1" w:rsidRDefault="009328D1" w:rsidP="009328D1">
      <w:pPr>
        <w:spacing w:line="480" w:lineRule="auto"/>
        <w:contextualSpacing w:val="0"/>
        <w:rPr>
          <w:rFonts w:ascii="Times New Roman" w:eastAsiaTheme="minorHAnsi" w:hAnsi="Times New Roman" w:cs="Times New Roman"/>
          <w:sz w:val="24"/>
          <w:szCs w:val="24"/>
          <w:u w:val="single"/>
        </w:rPr>
      </w:pPr>
      <w:r w:rsidRPr="009328D1">
        <w:rPr>
          <w:rFonts w:ascii="Times New Roman" w:eastAsiaTheme="minorHAnsi" w:hAnsi="Times New Roman" w:cs="Times New Roman"/>
          <w:sz w:val="24"/>
          <w:szCs w:val="24"/>
          <w:u w:val="single"/>
        </w:rPr>
        <w:t xml:space="preserve">Cultivar variability in response to defoliation treatment (hypothesis 3) </w:t>
      </w:r>
    </w:p>
    <w:p w14:paraId="1C7C4620" w14:textId="2D6F1297" w:rsidR="009328D1" w:rsidRDefault="00322336" w:rsidP="009328D1">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We observed substantial overall variability in root production among the grass cultivars. However, it does not appear possible to predict cultivar-level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responses to specific grazing regimens based on observations of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compensatory growth responses. As we hypothesized</w:t>
      </w:r>
      <w:r w:rsidR="00AE421E">
        <w:rPr>
          <w:rFonts w:ascii="Times New Roman" w:eastAsiaTheme="minorHAnsi" w:hAnsi="Times New Roman" w:cs="Times New Roman"/>
          <w:sz w:val="24"/>
          <w:szCs w:val="24"/>
        </w:rPr>
        <w:t xml:space="preserve"> (hypothesis 3)</w:t>
      </w:r>
      <w:r w:rsidRPr="00EC09DA">
        <w:rPr>
          <w:rFonts w:ascii="Times New Roman" w:eastAsiaTheme="minorHAnsi" w:hAnsi="Times New Roman" w:cs="Times New Roman"/>
          <w:sz w:val="24"/>
          <w:szCs w:val="24"/>
        </w:rPr>
        <w:t>, the cultivars selected for enhanced upright growth habit (Tifton 9, UF-Riata</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w:t>
      </w:r>
      <w:proofErr w:type="spellStart"/>
      <w:r>
        <w:rPr>
          <w:rFonts w:ascii="Times New Roman" w:hAnsi="Times New Roman" w:cs="Times New Roman"/>
          <w:sz w:val="24"/>
        </w:rPr>
        <w:t>Interrante</w:t>
      </w:r>
      <w:proofErr w:type="spellEnd"/>
      <w:r>
        <w:rPr>
          <w:rFonts w:ascii="Times New Roman" w:hAnsi="Times New Roman" w:cs="Times New Roman"/>
          <w:sz w:val="24"/>
        </w:rPr>
        <w:t xml:space="preserve"> et al. 2009</w:t>
      </w:r>
      <w:r w:rsidRPr="00EC09DA">
        <w:rPr>
          <w:rFonts w:ascii="Times New Roman" w:eastAsiaTheme="minorHAnsi" w:hAnsi="Times New Roman" w:cs="Times New Roman"/>
          <w:sz w:val="24"/>
          <w:szCs w:val="24"/>
        </w:rPr>
        <w:t>)</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especially Tifton-9,</w:t>
      </w:r>
      <w:r>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exhibited less overall root production</w:t>
      </w:r>
      <w:r>
        <w:rPr>
          <w:rFonts w:ascii="Times New Roman" w:eastAsiaTheme="minorHAnsi" w:hAnsi="Times New Roman" w:cs="Times New Roman"/>
          <w:sz w:val="24"/>
          <w:szCs w:val="24"/>
        </w:rPr>
        <w:t xml:space="preserve"> than</w:t>
      </w:r>
      <w:r w:rsidRPr="00EC09DA">
        <w:rPr>
          <w:rFonts w:ascii="Times New Roman" w:eastAsiaTheme="minorHAnsi" w:hAnsi="Times New Roman" w:cs="Times New Roman"/>
          <w:sz w:val="24"/>
          <w:szCs w:val="24"/>
        </w:rPr>
        <w:t xml:space="preserve"> the widely</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naturalized </w:t>
      </w:r>
      <w:r>
        <w:rPr>
          <w:rFonts w:ascii="Times New Roman" w:eastAsiaTheme="minorHAnsi" w:hAnsi="Times New Roman" w:cs="Times New Roman"/>
          <w:sz w:val="24"/>
          <w:szCs w:val="24"/>
        </w:rPr>
        <w:t>prostrate</w:t>
      </w:r>
      <w:r w:rsidRPr="00EC09DA">
        <w:rPr>
          <w:rFonts w:ascii="Times New Roman" w:eastAsiaTheme="minorHAnsi" w:hAnsi="Times New Roman" w:cs="Times New Roman"/>
          <w:sz w:val="24"/>
          <w:szCs w:val="24"/>
        </w:rPr>
        <w:t xml:space="preserve"> types (Argentine, Pensacola), especially Argentine. On the other hand, all cultivars responded negatively to severe defoliation </w:t>
      </w:r>
      <w:r w:rsidRPr="00825E65">
        <w:rPr>
          <w:rFonts w:ascii="Times New Roman" w:eastAsiaTheme="minorHAnsi" w:hAnsi="Times New Roman" w:cs="Times New Roman"/>
          <w:sz w:val="24"/>
          <w:szCs w:val="24"/>
        </w:rPr>
        <w:t>per se</w:t>
      </w:r>
      <w:r w:rsidRPr="00B44D7A">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we observed similar total root production among all cultivars in the severe + frequent defoliation treatment, a scenario reasonably representative of overstocked pastures. These results contradict the </w:t>
      </w:r>
      <w:r>
        <w:rPr>
          <w:rFonts w:ascii="Times New Roman" w:eastAsiaTheme="minorHAnsi" w:hAnsi="Times New Roman" w:cs="Times New Roman"/>
          <w:sz w:val="24"/>
          <w:szCs w:val="24"/>
        </w:rPr>
        <w:t>hypothesis</w:t>
      </w:r>
      <w:r w:rsidRPr="00EC09DA">
        <w:rPr>
          <w:rFonts w:ascii="Times New Roman" w:eastAsiaTheme="minorHAnsi" w:hAnsi="Times New Roman" w:cs="Times New Roman"/>
          <w:sz w:val="24"/>
          <w:szCs w:val="24"/>
        </w:rPr>
        <w:t xml:space="preserve"> that more grazing-tolerant genotypes, in our case Argentine and Pensacola, will have lower root production as a consequence of greater post-grazing allocation </w:t>
      </w:r>
      <w:r>
        <w:rPr>
          <w:rFonts w:ascii="Times New Roman" w:eastAsiaTheme="minorHAnsi" w:hAnsi="Times New Roman" w:cs="Times New Roman"/>
          <w:sz w:val="24"/>
          <w:szCs w:val="24"/>
        </w:rPr>
        <w:t xml:space="preserve">of resources </w:t>
      </w:r>
      <w:r w:rsidRPr="00EC09DA">
        <w:rPr>
          <w:rFonts w:ascii="Times New Roman" w:eastAsiaTheme="minorHAnsi" w:hAnsi="Times New Roman" w:cs="Times New Roman"/>
          <w:sz w:val="24"/>
          <w:szCs w:val="24"/>
        </w:rPr>
        <w:t xml:space="preserve">to shoot regrowth </w:t>
      </w:r>
      <w:r>
        <w:rPr>
          <w:rFonts w:ascii="Times New Roman" w:hAnsi="Times New Roman" w:cs="Times New Roman"/>
          <w:sz w:val="24"/>
        </w:rPr>
        <w:t>(</w:t>
      </w:r>
      <w:proofErr w:type="spellStart"/>
      <w:r>
        <w:rPr>
          <w:rFonts w:ascii="Times New Roman" w:hAnsi="Times New Roman" w:cs="Times New Roman"/>
          <w:sz w:val="24"/>
        </w:rPr>
        <w:t>Briske</w:t>
      </w:r>
      <w:proofErr w:type="spellEnd"/>
      <w:r>
        <w:rPr>
          <w:rFonts w:ascii="Times New Roman" w:hAnsi="Times New Roman" w:cs="Times New Roman"/>
          <w:sz w:val="24"/>
        </w:rPr>
        <w:t xml:space="preserve"> and Richards 1995; Dawson et al. 2000)</w:t>
      </w:r>
      <w:r w:rsidRPr="00EC09DA">
        <w:rPr>
          <w:rFonts w:ascii="Times New Roman" w:eastAsiaTheme="minorHAnsi" w:hAnsi="Times New Roman" w:cs="Times New Roman"/>
          <w:sz w:val="24"/>
          <w:szCs w:val="24"/>
        </w:rPr>
        <w:t xml:space="preserve">. Instead, it appears that cultivars simply vary in root growth potential, but that severe defoliation, especially when applied frequently, overwhelms this variability. </w:t>
      </w:r>
    </w:p>
    <w:p w14:paraId="27FC4D57" w14:textId="77777777" w:rsidR="009328D1" w:rsidRDefault="009328D1" w:rsidP="009328D1">
      <w:pPr>
        <w:spacing w:line="480" w:lineRule="auto"/>
        <w:ind w:firstLine="720"/>
        <w:contextualSpacing w:val="0"/>
        <w:rPr>
          <w:rFonts w:ascii="Times New Roman" w:eastAsiaTheme="minorHAnsi" w:hAnsi="Times New Roman" w:cs="Times New Roman"/>
          <w:sz w:val="24"/>
          <w:szCs w:val="24"/>
        </w:rPr>
      </w:pPr>
    </w:p>
    <w:p w14:paraId="25DEE4AB" w14:textId="444AA6C9" w:rsidR="009328D1" w:rsidRPr="009328D1" w:rsidRDefault="009328D1" w:rsidP="009328D1">
      <w:pPr>
        <w:spacing w:line="480" w:lineRule="auto"/>
        <w:contextualSpacing w:val="0"/>
        <w:rPr>
          <w:rFonts w:ascii="Times New Roman" w:eastAsiaTheme="minorHAnsi" w:hAnsi="Times New Roman" w:cs="Times New Roman"/>
          <w:sz w:val="24"/>
          <w:szCs w:val="24"/>
          <w:u w:val="single"/>
        </w:rPr>
      </w:pPr>
      <w:r w:rsidRPr="009328D1">
        <w:rPr>
          <w:rFonts w:ascii="Times New Roman" w:eastAsiaTheme="minorHAnsi" w:hAnsi="Times New Roman" w:cs="Times New Roman"/>
          <w:sz w:val="24"/>
          <w:szCs w:val="24"/>
          <w:u w:val="single"/>
        </w:rPr>
        <w:t>Spatial correlation of shoot and root production (hypothesis 4)</w:t>
      </w:r>
    </w:p>
    <w:p w14:paraId="3AEAAB87" w14:textId="388B3676" w:rsidR="00322336" w:rsidRPr="00EC09DA" w:rsidRDefault="00322336" w:rsidP="00322336">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 xml:space="preserve">Contrary to </w:t>
      </w:r>
      <w:r>
        <w:rPr>
          <w:rFonts w:ascii="Times New Roman" w:eastAsiaTheme="minorHAnsi" w:hAnsi="Times New Roman" w:cs="Times New Roman"/>
          <w:sz w:val="24"/>
          <w:szCs w:val="24"/>
        </w:rPr>
        <w:t xml:space="preserve">our </w:t>
      </w:r>
      <w:r w:rsidRPr="00EC09DA">
        <w:rPr>
          <w:rFonts w:ascii="Times New Roman" w:eastAsiaTheme="minorHAnsi" w:hAnsi="Times New Roman" w:cs="Times New Roman"/>
          <w:sz w:val="24"/>
          <w:szCs w:val="24"/>
        </w:rPr>
        <w:t>hypothes</w:t>
      </w:r>
      <w:r>
        <w:rPr>
          <w:rFonts w:ascii="Times New Roman" w:eastAsiaTheme="minorHAnsi" w:hAnsi="Times New Roman" w:cs="Times New Roman"/>
          <w:sz w:val="24"/>
          <w:szCs w:val="24"/>
        </w:rPr>
        <w:t>i</w:t>
      </w:r>
      <w:r w:rsidRPr="00EC09DA">
        <w:rPr>
          <w:rFonts w:ascii="Times New Roman" w:eastAsiaTheme="minorHAnsi" w:hAnsi="Times New Roman" w:cs="Times New Roman"/>
          <w:sz w:val="24"/>
          <w:szCs w:val="24"/>
        </w:rPr>
        <w:t>s</w:t>
      </w:r>
      <w:r w:rsidR="009328D1">
        <w:rPr>
          <w:rFonts w:ascii="Times New Roman" w:eastAsiaTheme="minorHAnsi" w:hAnsi="Times New Roman" w:cs="Times New Roman"/>
          <w:sz w:val="24"/>
          <w:szCs w:val="24"/>
        </w:rPr>
        <w:t xml:space="preserve"> 4</w:t>
      </w:r>
      <w:r w:rsidRPr="00EC09DA">
        <w:rPr>
          <w:rFonts w:ascii="Times New Roman" w:eastAsiaTheme="minorHAnsi" w:hAnsi="Times New Roman" w:cs="Times New Roman"/>
          <w:sz w:val="24"/>
          <w:szCs w:val="24"/>
        </w:rPr>
        <w:t>, our study revealed that shoot and root production are decoupled at fine spatial scales, at least in our experimental plots, with shoot production explaining only 8% of the in-sample variation in root production. By contrast, defoliation treatment and especially cultivar identity appear</w:t>
      </w:r>
      <w:r>
        <w:rPr>
          <w:rFonts w:ascii="Times New Roman" w:eastAsiaTheme="minorHAnsi" w:hAnsi="Times New Roman" w:cs="Times New Roman"/>
          <w:sz w:val="24"/>
          <w:szCs w:val="24"/>
        </w:rPr>
        <w:t>ed</w:t>
      </w:r>
      <w:r w:rsidRPr="00EC09DA">
        <w:rPr>
          <w:rFonts w:ascii="Times New Roman" w:eastAsiaTheme="minorHAnsi" w:hAnsi="Times New Roman" w:cs="Times New Roman"/>
          <w:sz w:val="24"/>
          <w:szCs w:val="24"/>
        </w:rPr>
        <w:t xml:space="preserve"> to be very important for predicting root </w:t>
      </w:r>
      <w:r w:rsidRPr="00EC09DA">
        <w:rPr>
          <w:rFonts w:ascii="Times New Roman" w:eastAsiaTheme="minorHAnsi" w:hAnsi="Times New Roman" w:cs="Times New Roman"/>
          <w:sz w:val="24"/>
          <w:szCs w:val="24"/>
        </w:rPr>
        <w:lastRenderedPageBreak/>
        <w:t xml:space="preserve">production in this system, together accounting for roughly half the observed variance in root production. </w:t>
      </w:r>
      <w:r w:rsidRPr="00EC09DA">
        <w:rPr>
          <w:rFonts w:ascii="Times New Roman" w:eastAsiaTheme="minorHAnsi" w:hAnsi="Times New Roman" w:cs="Times New Roman"/>
          <w:noProof/>
          <w:sz w:val="24"/>
          <w:szCs w:val="24"/>
        </w:rPr>
        <w:t xml:space="preserve">Gill et al. </w:t>
      </w:r>
      <w:r>
        <w:rPr>
          <w:rFonts w:ascii="Times New Roman" w:eastAsiaTheme="minorHAnsi" w:hAnsi="Times New Roman" w:cs="Times New Roman"/>
          <w:noProof/>
          <w:sz w:val="24"/>
          <w:szCs w:val="24"/>
        </w:rPr>
        <w:t>(2002)</w:t>
      </w:r>
      <w:r w:rsidRPr="00EC09DA">
        <w:rPr>
          <w:rFonts w:ascii="Times New Roman" w:eastAsiaTheme="minorHAnsi" w:hAnsi="Times New Roman" w:cs="Times New Roman"/>
          <w:sz w:val="24"/>
          <w:szCs w:val="24"/>
        </w:rPr>
        <w:t xml:space="preserve"> reported some success in predicting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NPP using an algorithm based only on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biomass and climate</w:t>
      </w:r>
      <w:r>
        <w:rPr>
          <w:rFonts w:ascii="Times New Roman" w:eastAsiaTheme="minorHAnsi" w:hAnsi="Times New Roman" w:cs="Times New Roman"/>
          <w:sz w:val="24"/>
          <w:szCs w:val="24"/>
        </w:rPr>
        <w:t>, but</w:t>
      </w:r>
      <w:r w:rsidRPr="00EC09DA">
        <w:rPr>
          <w:rFonts w:ascii="Times New Roman" w:eastAsiaTheme="minorHAnsi" w:hAnsi="Times New Roman" w:cs="Times New Roman"/>
          <w:sz w:val="24"/>
          <w:szCs w:val="24"/>
        </w:rPr>
        <w:t xml:space="preserve"> their model consistently under-predicted root production in more productive sites. Interestingly, we observed a similar severe under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prediction of root production in our more productive plots. Thus, we caution against using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proxies to predict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even within uniform and homogeneous ecosystems, such as the planted pasture system where we worked. Our results suggest that knowledge of grazing management and cultivar identity</w:t>
      </w:r>
      <w:r>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 addition to species-level variations in composition </w:t>
      </w:r>
      <w:r>
        <w:rPr>
          <w:rFonts w:ascii="Times New Roman" w:hAnsi="Times New Roman" w:cs="Times New Roman"/>
          <w:sz w:val="24"/>
        </w:rPr>
        <w:t>(</w:t>
      </w:r>
      <w:proofErr w:type="spellStart"/>
      <w:r>
        <w:rPr>
          <w:rFonts w:ascii="Times New Roman" w:hAnsi="Times New Roman" w:cs="Times New Roman"/>
          <w:sz w:val="24"/>
        </w:rPr>
        <w:t>Steinbeiss</w:t>
      </w:r>
      <w:proofErr w:type="spellEnd"/>
      <w:r>
        <w:rPr>
          <w:rFonts w:ascii="Times New Roman" w:hAnsi="Times New Roman" w:cs="Times New Roman"/>
          <w:sz w:val="24"/>
        </w:rPr>
        <w:t xml:space="preserve"> et al. 2008; Tilman et al. 2012),</w:t>
      </w:r>
      <w:r w:rsidRPr="00EC09DA">
        <w:rPr>
          <w:rFonts w:ascii="Times New Roman" w:eastAsiaTheme="minorHAnsi" w:hAnsi="Times New Roman" w:cs="Times New Roman"/>
          <w:sz w:val="24"/>
          <w:szCs w:val="24"/>
        </w:rPr>
        <w:t xml:space="preserve"> are critical for generating accurate predictions of BNPP.  Moreover, half of the variance in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was unexplained, even in our best model, suggesting significant spatial heterogeneity in root system productivity that should be investigated</w:t>
      </w:r>
      <w:r w:rsidRPr="00007FE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further. Given recent calls highlighting the importance of plant roots </w:t>
      </w:r>
      <w:r>
        <w:rPr>
          <w:rFonts w:ascii="Times New Roman" w:eastAsiaTheme="minorHAnsi" w:hAnsi="Times New Roman" w:cs="Times New Roman"/>
          <w:sz w:val="24"/>
          <w:szCs w:val="24"/>
        </w:rPr>
        <w:t>and their production in achieving</w:t>
      </w:r>
      <w:r w:rsidRPr="00EC09DA">
        <w:rPr>
          <w:rFonts w:ascii="Times New Roman" w:eastAsiaTheme="minorHAnsi" w:hAnsi="Times New Roman" w:cs="Times New Roman"/>
          <w:sz w:val="24"/>
          <w:szCs w:val="24"/>
        </w:rPr>
        <w:t xml:space="preserve"> future progress in biogeochemical modeling and the quest to find reliable, scalable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proxies to infer root processes</w:t>
      </w:r>
      <w:r w:rsidRPr="00007FE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indirectly </w:t>
      </w:r>
      <w:r>
        <w:rPr>
          <w:rFonts w:ascii="Times New Roman" w:hAnsi="Times New Roman" w:cs="Times New Roman"/>
          <w:sz w:val="24"/>
        </w:rPr>
        <w:t>(Iversen et al. 2017; Malhotra et al. 2018)</w:t>
      </w:r>
      <w:r w:rsidRPr="00EC09DA">
        <w:rPr>
          <w:rFonts w:ascii="Times New Roman" w:eastAsiaTheme="minorHAnsi" w:hAnsi="Times New Roman" w:cs="Times New Roman"/>
          <w:sz w:val="24"/>
          <w:szCs w:val="24"/>
        </w:rPr>
        <w:t>, our results are a sobering reminder of the challenges inherent to linking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Accordingly, we suggest that a high priority for future research is to study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root-rhizosphere processes using </w:t>
      </w:r>
      <w:proofErr w:type="gramStart"/>
      <w:r w:rsidRPr="00EC09DA">
        <w:rPr>
          <w:rFonts w:ascii="Times New Roman" w:eastAsiaTheme="minorHAnsi" w:hAnsi="Times New Roman" w:cs="Times New Roman"/>
          <w:sz w:val="24"/>
          <w:szCs w:val="24"/>
        </w:rPr>
        <w:t>spatially-explicit</w:t>
      </w:r>
      <w:proofErr w:type="gramEnd"/>
      <w:r w:rsidRPr="00EC09DA">
        <w:rPr>
          <w:rFonts w:ascii="Times New Roman" w:eastAsiaTheme="minorHAnsi" w:hAnsi="Times New Roman" w:cs="Times New Roman"/>
          <w:sz w:val="24"/>
          <w:szCs w:val="24"/>
        </w:rPr>
        <w:t xml:space="preserve"> sampling protocols designed to maximize insight into heterogeneity at various spatial and temporal scales. </w:t>
      </w:r>
    </w:p>
    <w:p w14:paraId="57C33767" w14:textId="3D3A5E07" w:rsidR="00322336" w:rsidRPr="00EC09DA" w:rsidRDefault="00322336" w:rsidP="00322336">
      <w:pPr>
        <w:pStyle w:val="Normal1"/>
        <w:spacing w:line="480" w:lineRule="auto"/>
        <w:ind w:firstLine="720"/>
        <w:contextualSpacing w:val="0"/>
        <w:rPr>
          <w:rFonts w:ascii="Times New Roman" w:hAnsi="Times New Roman" w:cs="Times New Roman"/>
          <w:b/>
          <w:sz w:val="24"/>
          <w:szCs w:val="24"/>
        </w:rPr>
      </w:pPr>
      <w:r>
        <w:rPr>
          <w:rFonts w:ascii="Times New Roman" w:eastAsiaTheme="minorHAnsi" w:hAnsi="Times New Roman" w:cs="Times New Roman"/>
          <w:sz w:val="24"/>
          <w:szCs w:val="24"/>
        </w:rPr>
        <w:t>On a</w:t>
      </w:r>
      <w:r w:rsidRPr="00EC09DA">
        <w:rPr>
          <w:rFonts w:ascii="Times New Roman" w:eastAsiaTheme="minorHAnsi" w:hAnsi="Times New Roman" w:cs="Times New Roman"/>
          <w:sz w:val="24"/>
          <w:szCs w:val="24"/>
        </w:rPr>
        <w:t xml:space="preserve"> large scale, McNaughton</w:t>
      </w:r>
      <w:r>
        <w:rPr>
          <w:rFonts w:ascii="Times New Roman" w:eastAsiaTheme="minorHAnsi" w:hAnsi="Times New Roman" w:cs="Times New Roman"/>
          <w:sz w:val="24"/>
          <w:szCs w:val="24"/>
        </w:rPr>
        <w:t xml:space="preserve"> et al.</w:t>
      </w:r>
      <w:r w:rsidRPr="00EC09DA">
        <w:rPr>
          <w:rFonts w:ascii="Times New Roman" w:eastAsiaTheme="minorHAnsi" w:hAnsi="Times New Roman" w:cs="Times New Roman"/>
          <w:sz w:val="24"/>
          <w:szCs w:val="24"/>
        </w:rPr>
        <w:t xml:space="preserve"> (1998) found that grazing intensity </w:t>
      </w:r>
      <w:r>
        <w:rPr>
          <w:rFonts w:ascii="Times New Roman" w:eastAsiaTheme="minorHAnsi" w:hAnsi="Times New Roman" w:cs="Times New Roman"/>
          <w:sz w:val="24"/>
          <w:szCs w:val="24"/>
        </w:rPr>
        <w:t>wa</w:t>
      </w:r>
      <w:r w:rsidRPr="00EC09DA">
        <w:rPr>
          <w:rFonts w:ascii="Times New Roman" w:eastAsiaTheme="minorHAnsi" w:hAnsi="Times New Roman" w:cs="Times New Roman"/>
          <w:sz w:val="24"/>
          <w:szCs w:val="24"/>
        </w:rPr>
        <w:t xml:space="preserve">s uncorrelated with standing root biomass or productivity in the Serengeti. However, in speciose natural grasslands plant diversity may confer a stabilizing influence on root production </w:t>
      </w:r>
      <w:r>
        <w:rPr>
          <w:rFonts w:ascii="Times New Roman" w:hAnsi="Times New Roman" w:cs="Times New Roman"/>
          <w:sz w:val="24"/>
        </w:rPr>
        <w:t>(</w:t>
      </w:r>
      <w:proofErr w:type="spellStart"/>
      <w:r>
        <w:rPr>
          <w:rFonts w:ascii="Times New Roman" w:hAnsi="Times New Roman" w:cs="Times New Roman"/>
          <w:sz w:val="24"/>
        </w:rPr>
        <w:t>Fornara</w:t>
      </w:r>
      <w:proofErr w:type="spellEnd"/>
      <w:r>
        <w:rPr>
          <w:rFonts w:ascii="Times New Roman" w:hAnsi="Times New Roman" w:cs="Times New Roman"/>
          <w:sz w:val="24"/>
        </w:rPr>
        <w:t xml:space="preserve"> et al. 2009; Tilman et al. 2012)</w:t>
      </w:r>
      <w:r w:rsidRPr="00EC09DA">
        <w:rPr>
          <w:rFonts w:ascii="Times New Roman" w:eastAsiaTheme="minorHAnsi" w:hAnsi="Times New Roman" w:cs="Times New Roman"/>
          <w:sz w:val="24"/>
          <w:szCs w:val="24"/>
        </w:rPr>
        <w:t xml:space="preserve">. By contrast, monoculture pasture systems may respond more like </w:t>
      </w:r>
      <w:r w:rsidRPr="00EC09DA">
        <w:rPr>
          <w:rFonts w:ascii="Times New Roman" w:eastAsiaTheme="minorHAnsi" w:hAnsi="Times New Roman" w:cs="Times New Roman"/>
          <w:sz w:val="24"/>
          <w:szCs w:val="24"/>
        </w:rPr>
        <w:lastRenderedPageBreak/>
        <w:t>mesocosm systems</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where high defoliation intensity is associated with reduced root biomass </w:t>
      </w:r>
      <w:r>
        <w:rPr>
          <w:rFonts w:ascii="Times New Roman" w:hAnsi="Times New Roman" w:cs="Times New Roman"/>
          <w:sz w:val="24"/>
        </w:rPr>
        <w:t>(</w:t>
      </w:r>
      <w:proofErr w:type="spellStart"/>
      <w:r>
        <w:rPr>
          <w:rFonts w:ascii="Times New Roman" w:hAnsi="Times New Roman" w:cs="Times New Roman"/>
          <w:sz w:val="24"/>
        </w:rPr>
        <w:t>Bardgett</w:t>
      </w:r>
      <w:proofErr w:type="spellEnd"/>
      <w:r>
        <w:rPr>
          <w:rFonts w:ascii="Times New Roman" w:hAnsi="Times New Roman" w:cs="Times New Roman"/>
          <w:sz w:val="24"/>
        </w:rPr>
        <w:t xml:space="preserve"> et al. 1998)</w:t>
      </w:r>
      <w:r w:rsidRPr="00EC09DA">
        <w:rPr>
          <w:rFonts w:ascii="Times New Roman" w:eastAsiaTheme="minorHAnsi" w:hAnsi="Times New Roman" w:cs="Times New Roman"/>
          <w:sz w:val="24"/>
          <w:szCs w:val="24"/>
        </w:rPr>
        <w:t xml:space="preserve">. Moreover, since a large proportion of </w:t>
      </w:r>
      <w:r w:rsidR="009328D1">
        <w:rPr>
          <w:rFonts w:ascii="Times New Roman" w:eastAsiaTheme="minorHAnsi" w:hAnsi="Times New Roman" w:cs="Times New Roman"/>
          <w:sz w:val="24"/>
          <w:szCs w:val="24"/>
        </w:rPr>
        <w:t>planted pastures (particularly in the subtropics)</w:t>
      </w:r>
      <w:r w:rsidRPr="00EC09DA">
        <w:rPr>
          <w:rFonts w:ascii="Times New Roman" w:eastAsiaTheme="minorHAnsi" w:hAnsi="Times New Roman" w:cs="Times New Roman"/>
          <w:sz w:val="24"/>
          <w:szCs w:val="24"/>
        </w:rPr>
        <w:t xml:space="preserve"> are dominated by single species, variation in root production among cultivars may represent an especially important component of diversity. Grazing management may need to be matched to cultivar-level characteristics to optimize both forage and root production, and establishment of planted pastures with multiple cultivars or genotypes may be a viable, yet under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appreciated, strategy for enhancing functional diversity. For instance, combining upright and </w:t>
      </w:r>
      <w:r>
        <w:rPr>
          <w:rFonts w:ascii="Times New Roman" w:eastAsiaTheme="minorHAnsi" w:hAnsi="Times New Roman" w:cs="Times New Roman"/>
          <w:sz w:val="24"/>
          <w:szCs w:val="24"/>
        </w:rPr>
        <w:t>prostrate</w:t>
      </w:r>
      <w:r w:rsidRPr="00EC09DA">
        <w:rPr>
          <w:rFonts w:ascii="Times New Roman" w:eastAsiaTheme="minorHAnsi" w:hAnsi="Times New Roman" w:cs="Times New Roman"/>
          <w:sz w:val="24"/>
          <w:szCs w:val="24"/>
        </w:rPr>
        <w:t xml:space="preserve"> cultivars may introduce beneficial genotypic diversity that could maximize utilization of both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resources via niche complementarity </w:t>
      </w:r>
      <w:r>
        <w:rPr>
          <w:rFonts w:ascii="Times New Roman" w:hAnsi="Times New Roman" w:cs="Times New Roman"/>
          <w:sz w:val="24"/>
        </w:rPr>
        <w:t>(Avolio et al. 2011; Chang and Smith 2014)</w:t>
      </w:r>
      <w:r w:rsidRPr="00EC09DA">
        <w:rPr>
          <w:rFonts w:ascii="Times New Roman" w:eastAsiaTheme="minorHAnsi" w:hAnsi="Times New Roman" w:cs="Times New Roman"/>
          <w:sz w:val="24"/>
          <w:szCs w:val="24"/>
        </w:rPr>
        <w:t>. Additionally, cultivar-level variability suggests the potential for ecologists</w:t>
      </w:r>
      <w:r w:rsidR="00A0226F">
        <w:rPr>
          <w:rFonts w:ascii="Times New Roman" w:eastAsiaTheme="minorHAnsi" w:hAnsi="Times New Roman" w:cs="Times New Roman"/>
          <w:sz w:val="24"/>
          <w:szCs w:val="24"/>
        </w:rPr>
        <w:t xml:space="preserve">, </w:t>
      </w:r>
      <w:proofErr w:type="gramStart"/>
      <w:r w:rsidR="00A0226F">
        <w:rPr>
          <w:rFonts w:ascii="Times New Roman" w:eastAsiaTheme="minorHAnsi" w:hAnsi="Times New Roman" w:cs="Times New Roman"/>
          <w:sz w:val="24"/>
          <w:szCs w:val="24"/>
        </w:rPr>
        <w:t>agronomists</w:t>
      </w:r>
      <w:proofErr w:type="gramEnd"/>
      <w:r w:rsidR="00A0226F">
        <w:rPr>
          <w:rFonts w:ascii="Times New Roman" w:eastAsiaTheme="minorHAnsi" w:hAnsi="Times New Roman" w:cs="Times New Roman"/>
          <w:sz w:val="24"/>
          <w:szCs w:val="24"/>
        </w:rPr>
        <w:t xml:space="preserve"> and physiologists</w:t>
      </w:r>
      <w:r w:rsidRPr="00EC09DA">
        <w:rPr>
          <w:rFonts w:ascii="Times New Roman" w:eastAsiaTheme="minorHAnsi" w:hAnsi="Times New Roman" w:cs="Times New Roman"/>
          <w:sz w:val="24"/>
          <w:szCs w:val="24"/>
        </w:rPr>
        <w:t xml:space="preserve"> to collaborate with plant breeders to improve the sustainability of grassland agroecosystems by development of improved forage cultivars selected for superior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traits.</w:t>
      </w:r>
    </w:p>
    <w:p w14:paraId="773150B1" w14:textId="77777777" w:rsidR="00322336"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Overall, our results suggest that intermittent severe defoliation can elicit much greater shoot </w:t>
      </w:r>
      <w:proofErr w:type="gramStart"/>
      <w:r w:rsidRPr="00EC09DA">
        <w:rPr>
          <w:rFonts w:ascii="Times New Roman" w:hAnsi="Times New Roman" w:cs="Times New Roman"/>
          <w:sz w:val="24"/>
          <w:szCs w:val="24"/>
        </w:rPr>
        <w:t>growth, but</w:t>
      </w:r>
      <w:proofErr w:type="gramEnd"/>
      <w:r w:rsidRPr="00EC09DA">
        <w:rPr>
          <w:rFonts w:ascii="Times New Roman" w:hAnsi="Times New Roman" w:cs="Times New Roman"/>
          <w:sz w:val="24"/>
          <w:szCs w:val="24"/>
        </w:rPr>
        <w:t xml:space="preserve"> have neutral or negative effects on root production. It is possible that a more moderate defoliation intensity than we tested would have led to similar stimulation of above</w:t>
      </w:r>
      <w:r>
        <w:rPr>
          <w:rFonts w:ascii="Times New Roman" w:hAnsi="Times New Roman" w:cs="Times New Roman"/>
          <w:sz w:val="24"/>
          <w:szCs w:val="24"/>
        </w:rPr>
        <w:t>-</w:t>
      </w:r>
      <w:r w:rsidRPr="00EC09DA">
        <w:rPr>
          <w:rFonts w:ascii="Times New Roman" w:hAnsi="Times New Roman" w:cs="Times New Roman"/>
          <w:sz w:val="24"/>
          <w:szCs w:val="24"/>
        </w:rPr>
        <w:t>ground compensation without the negative consequence</w:t>
      </w:r>
      <w:r>
        <w:rPr>
          <w:rFonts w:ascii="Times New Roman" w:hAnsi="Times New Roman" w:cs="Times New Roman"/>
          <w:sz w:val="24"/>
          <w:szCs w:val="24"/>
        </w:rPr>
        <w:t>s</w:t>
      </w:r>
      <w:r w:rsidRPr="00EC09DA">
        <w:rPr>
          <w:rFonts w:ascii="Times New Roman" w:hAnsi="Times New Roman" w:cs="Times New Roman"/>
          <w:sz w:val="24"/>
          <w:szCs w:val="24"/>
        </w:rPr>
        <w:t xml:space="preserve"> for root production, a possibility our study was not designed to test. Neither did our study consider impacts of defoliation on rhizome biomass, but we </w:t>
      </w:r>
      <w:r>
        <w:rPr>
          <w:rFonts w:ascii="Times New Roman" w:hAnsi="Times New Roman" w:cs="Times New Roman"/>
          <w:sz w:val="24"/>
          <w:szCs w:val="24"/>
        </w:rPr>
        <w:t>stress</w:t>
      </w:r>
      <w:r w:rsidRPr="00EC09DA">
        <w:rPr>
          <w:rFonts w:ascii="Times New Roman" w:hAnsi="Times New Roman" w:cs="Times New Roman"/>
          <w:sz w:val="24"/>
          <w:szCs w:val="24"/>
        </w:rPr>
        <w:t xml:space="preserve"> that our intent was to focus on root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since it appears to be of greater relevance for soil carbon sequestration than other compartments of plant biomass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w:t>
      </w:r>
      <w:r w:rsidRPr="00EC09DA">
        <w:rPr>
          <w:rFonts w:ascii="Times New Roman" w:hAnsi="Times New Roman" w:cs="Times New Roman"/>
          <w:sz w:val="24"/>
          <w:szCs w:val="24"/>
        </w:rPr>
        <w:t>. Likewise, it is also possible that the low</w:t>
      </w:r>
      <w:r>
        <w:rPr>
          <w:rFonts w:ascii="Times New Roman" w:hAnsi="Times New Roman" w:cs="Times New Roman"/>
          <w:sz w:val="24"/>
          <w:szCs w:val="24"/>
        </w:rPr>
        <w:t xml:space="preserve"> levels of</w:t>
      </w:r>
      <w:r w:rsidRPr="00EC09DA">
        <w:rPr>
          <w:rFonts w:ascii="Times New Roman" w:hAnsi="Times New Roman" w:cs="Times New Roman"/>
          <w:sz w:val="24"/>
          <w:szCs w:val="24"/>
        </w:rPr>
        <w:t xml:space="preserve"> fine root production we measured may have been compensated for by greater rhizodeposition/root exudation. However, this </w:t>
      </w:r>
      <w:r w:rsidRPr="00EC09DA">
        <w:rPr>
          <w:rFonts w:ascii="Times New Roman" w:hAnsi="Times New Roman" w:cs="Times New Roman"/>
          <w:sz w:val="24"/>
          <w:szCs w:val="24"/>
        </w:rPr>
        <w:lastRenderedPageBreak/>
        <w:t xml:space="preserve">possibility seems unlikely given that rates of root exudation generally correlate </w:t>
      </w:r>
      <w:r>
        <w:rPr>
          <w:rFonts w:ascii="Times New Roman" w:hAnsi="Times New Roman" w:cs="Times New Roman"/>
          <w:sz w:val="24"/>
          <w:szCs w:val="24"/>
        </w:rPr>
        <w:t>closely with</w:t>
      </w:r>
      <w:r w:rsidRPr="00EC09DA">
        <w:rPr>
          <w:rFonts w:ascii="Times New Roman" w:hAnsi="Times New Roman" w:cs="Times New Roman"/>
          <w:sz w:val="24"/>
          <w:szCs w:val="24"/>
        </w:rPr>
        <w:t xml:space="preserve"> fine root surface area </w:t>
      </w:r>
      <w:r>
        <w:rPr>
          <w:rFonts w:ascii="Times New Roman" w:hAnsi="Times New Roman" w:cs="Times New Roman"/>
          <w:sz w:val="24"/>
        </w:rPr>
        <w:t>(Jones et al. 2009; Wilson et al. 2018)</w:t>
      </w:r>
      <w:r w:rsidRPr="00EC09DA">
        <w:rPr>
          <w:rFonts w:ascii="Times New Roman" w:hAnsi="Times New Roman" w:cs="Times New Roman"/>
          <w:sz w:val="24"/>
          <w:szCs w:val="24"/>
        </w:rPr>
        <w:t xml:space="preserve">. </w:t>
      </w:r>
    </w:p>
    <w:p w14:paraId="39F1942E" w14:textId="77777777" w:rsidR="00322336" w:rsidRPr="00EC09DA" w:rsidRDefault="00322336" w:rsidP="0032233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The main limitation of our work is that realistic animal grazing management can differ from experimentally imposed defoliation in </w:t>
      </w:r>
      <w:r>
        <w:rPr>
          <w:rFonts w:ascii="Times New Roman" w:hAnsi="Times New Roman" w:cs="Times New Roman"/>
          <w:sz w:val="24"/>
          <w:szCs w:val="24"/>
        </w:rPr>
        <w:t>2</w:t>
      </w:r>
      <w:r w:rsidRPr="00EC09DA">
        <w:rPr>
          <w:rFonts w:ascii="Times New Roman" w:hAnsi="Times New Roman" w:cs="Times New Roman"/>
          <w:sz w:val="24"/>
          <w:szCs w:val="24"/>
        </w:rPr>
        <w:t xml:space="preserve"> major ways: 1) grazing impacts will fall along a spectrum of timing and intensity with more intermediate values than can be tested in a randomized factorial experiment</w:t>
      </w:r>
      <w:r>
        <w:rPr>
          <w:rFonts w:ascii="Times New Roman" w:hAnsi="Times New Roman" w:cs="Times New Roman"/>
          <w:sz w:val="24"/>
          <w:szCs w:val="24"/>
        </w:rPr>
        <w:t>;</w:t>
      </w:r>
      <w:r w:rsidRPr="00EC09DA">
        <w:rPr>
          <w:rFonts w:ascii="Times New Roman" w:hAnsi="Times New Roman" w:cs="Times New Roman"/>
          <w:sz w:val="24"/>
          <w:szCs w:val="24"/>
        </w:rPr>
        <w:t xml:space="preserve"> and 2) grazers will return a certain fraction of consumed carbon and nutrients in the form of manure and urine, creating heterogeneous patches of varying nutrient availability. Moreover, we also caution that year-</w:t>
      </w:r>
      <w:r>
        <w:rPr>
          <w:rFonts w:ascii="Times New Roman" w:hAnsi="Times New Roman" w:cs="Times New Roman"/>
          <w:sz w:val="24"/>
          <w:szCs w:val="24"/>
        </w:rPr>
        <w:t>to-</w:t>
      </w:r>
      <w:r w:rsidRPr="00EC09DA">
        <w:rPr>
          <w:rFonts w:ascii="Times New Roman" w:hAnsi="Times New Roman" w:cs="Times New Roman"/>
          <w:sz w:val="24"/>
          <w:szCs w:val="24"/>
        </w:rPr>
        <w:t xml:space="preserve">year variability in growing conditions can induce variability in experimental effects. Ideally, we recommend </w:t>
      </w:r>
      <w:r>
        <w:rPr>
          <w:rFonts w:ascii="Times New Roman" w:hAnsi="Times New Roman" w:cs="Times New Roman"/>
          <w:sz w:val="24"/>
          <w:szCs w:val="24"/>
        </w:rPr>
        <w:t>that medium</w:t>
      </w:r>
      <w:r w:rsidRPr="00EC09DA">
        <w:rPr>
          <w:rFonts w:ascii="Times New Roman" w:hAnsi="Times New Roman" w:cs="Times New Roman"/>
          <w:sz w:val="24"/>
          <w:szCs w:val="24"/>
        </w:rPr>
        <w:t>-term (3+ year</w:t>
      </w:r>
      <w:r>
        <w:rPr>
          <w:rFonts w:ascii="Times New Roman" w:hAnsi="Times New Roman" w:cs="Times New Roman"/>
          <w:sz w:val="24"/>
          <w:szCs w:val="24"/>
        </w:rPr>
        <w:t>s</w:t>
      </w:r>
      <w:r w:rsidRPr="00EC09DA">
        <w:rPr>
          <w:rFonts w:ascii="Times New Roman" w:hAnsi="Times New Roman" w:cs="Times New Roman"/>
          <w:sz w:val="24"/>
          <w:szCs w:val="24"/>
        </w:rPr>
        <w:t xml:space="preserve">) field studies of controlled grazing (or defoliation) </w:t>
      </w:r>
      <w:r>
        <w:rPr>
          <w:rFonts w:ascii="Times New Roman" w:hAnsi="Times New Roman" w:cs="Times New Roman"/>
          <w:sz w:val="24"/>
          <w:szCs w:val="24"/>
        </w:rPr>
        <w:t>be conducted</w:t>
      </w:r>
      <w:r w:rsidRPr="00EC09DA">
        <w:rPr>
          <w:rFonts w:ascii="Times New Roman" w:hAnsi="Times New Roman" w:cs="Times New Roman"/>
          <w:sz w:val="24"/>
          <w:szCs w:val="24"/>
        </w:rPr>
        <w:t xml:space="preserve"> to properly estimate the random effects of such year-</w:t>
      </w:r>
      <w:r>
        <w:rPr>
          <w:rFonts w:ascii="Times New Roman" w:hAnsi="Times New Roman" w:cs="Times New Roman"/>
          <w:sz w:val="24"/>
          <w:szCs w:val="24"/>
        </w:rPr>
        <w:t>to-</w:t>
      </w:r>
      <w:r w:rsidRPr="00EC09DA">
        <w:rPr>
          <w:rFonts w:ascii="Times New Roman" w:hAnsi="Times New Roman" w:cs="Times New Roman"/>
          <w:sz w:val="24"/>
          <w:szCs w:val="24"/>
        </w:rPr>
        <w:t>year environmental fluctuations. In addition to recommending greater future consideration of intraspecific variations in below</w:t>
      </w:r>
      <w:r>
        <w:rPr>
          <w:rFonts w:ascii="Times New Roman" w:hAnsi="Times New Roman" w:cs="Times New Roman"/>
          <w:sz w:val="24"/>
          <w:szCs w:val="24"/>
        </w:rPr>
        <w:t>-</w:t>
      </w:r>
      <w:r w:rsidRPr="00EC09DA">
        <w:rPr>
          <w:rFonts w:ascii="Times New Roman" w:hAnsi="Times New Roman" w:cs="Times New Roman"/>
          <w:sz w:val="24"/>
          <w:szCs w:val="24"/>
        </w:rPr>
        <w:t>ground responses to grazing, our work supports the need to perform season-long measures of below</w:t>
      </w:r>
      <w:r>
        <w:rPr>
          <w:rFonts w:ascii="Times New Roman" w:hAnsi="Times New Roman" w:cs="Times New Roman"/>
          <w:sz w:val="24"/>
          <w:szCs w:val="24"/>
        </w:rPr>
        <w:t>-</w:t>
      </w:r>
      <w:r w:rsidRPr="00EC09DA">
        <w:rPr>
          <w:rFonts w:ascii="Times New Roman" w:hAnsi="Times New Roman" w:cs="Times New Roman"/>
          <w:sz w:val="24"/>
          <w:szCs w:val="24"/>
        </w:rPr>
        <w:t>ground productivity to obtain reliable estimates of below</w:t>
      </w:r>
      <w:r>
        <w:rPr>
          <w:rFonts w:ascii="Times New Roman" w:hAnsi="Times New Roman" w:cs="Times New Roman"/>
          <w:sz w:val="24"/>
          <w:szCs w:val="24"/>
        </w:rPr>
        <w:t>-</w:t>
      </w:r>
      <w:r w:rsidRPr="00EC09DA">
        <w:rPr>
          <w:rFonts w:ascii="Times New Roman" w:hAnsi="Times New Roman" w:cs="Times New Roman"/>
          <w:sz w:val="24"/>
          <w:szCs w:val="24"/>
        </w:rPr>
        <w:t>ground production that can be used to parameterize soil carbon models.</w:t>
      </w:r>
    </w:p>
    <w:p w14:paraId="2559228D" w14:textId="77777777" w:rsidR="00322336" w:rsidRPr="00EC09DA" w:rsidRDefault="00322336" w:rsidP="00322336">
      <w:pPr>
        <w:spacing w:line="480" w:lineRule="auto"/>
        <w:rPr>
          <w:rFonts w:ascii="Times New Roman" w:hAnsi="Times New Roman" w:cs="Times New Roman"/>
          <w:sz w:val="24"/>
          <w:szCs w:val="24"/>
        </w:rPr>
      </w:pPr>
    </w:p>
    <w:p w14:paraId="678F3DD5" w14:textId="77777777" w:rsidR="00322336" w:rsidRPr="00EC09DA" w:rsidRDefault="00322336" w:rsidP="00322336">
      <w:pPr>
        <w:pStyle w:val="Normal1"/>
        <w:contextualSpacing w:val="0"/>
        <w:rPr>
          <w:rFonts w:ascii="Times New Roman" w:hAnsi="Times New Roman" w:cs="Times New Roman"/>
          <w:b/>
          <w:sz w:val="24"/>
          <w:szCs w:val="24"/>
        </w:rPr>
      </w:pPr>
      <w:r w:rsidRPr="00620F2E">
        <w:rPr>
          <w:rFonts w:ascii="Times New Roman" w:hAnsi="Times New Roman" w:cs="Times New Roman"/>
          <w:b/>
          <w:sz w:val="24"/>
          <w:szCs w:val="24"/>
        </w:rPr>
        <w:t>Conclusions</w:t>
      </w:r>
    </w:p>
    <w:p w14:paraId="7D440092" w14:textId="77777777" w:rsidR="00322336" w:rsidRPr="00EC09DA" w:rsidRDefault="00322336" w:rsidP="00322336">
      <w:pPr>
        <w:pStyle w:val="Normal1"/>
        <w:contextualSpacing w:val="0"/>
        <w:rPr>
          <w:rFonts w:ascii="Times New Roman" w:hAnsi="Times New Roman" w:cs="Times New Roman"/>
          <w:b/>
          <w:sz w:val="24"/>
          <w:szCs w:val="24"/>
        </w:rPr>
      </w:pPr>
    </w:p>
    <w:p w14:paraId="0AB5EB4A" w14:textId="77777777" w:rsidR="00AE421E" w:rsidRDefault="00AE421E" w:rsidP="00AE421E">
      <w:pPr>
        <w:spacing w:line="480" w:lineRule="auto"/>
        <w:ind w:firstLine="720"/>
        <w:rPr>
          <w:rFonts w:ascii="Times New Roman" w:hAnsi="Times New Roman" w:cs="Times New Roman"/>
          <w:sz w:val="24"/>
          <w:szCs w:val="24"/>
        </w:rPr>
      </w:pPr>
      <w:r>
        <w:rPr>
          <w:rFonts w:ascii="Times New Roman" w:hAnsi="Times New Roman" w:cs="Times New Roman"/>
          <w:sz w:val="24"/>
          <w:szCs w:val="24"/>
        </w:rPr>
        <w:t>Across our four tested cultivars</w:t>
      </w:r>
      <w:r w:rsidR="00322336" w:rsidRPr="00EC09DA">
        <w:rPr>
          <w:rFonts w:ascii="Times New Roman" w:hAnsi="Times New Roman" w:cs="Times New Roman"/>
          <w:sz w:val="24"/>
          <w:szCs w:val="24"/>
        </w:rPr>
        <w:t xml:space="preserve">, we found that severe defoliation, regardless of frequency, suppressed root production, </w:t>
      </w:r>
      <w:r w:rsidR="00322336">
        <w:rPr>
          <w:rFonts w:ascii="Times New Roman" w:hAnsi="Times New Roman" w:cs="Times New Roman"/>
          <w:sz w:val="24"/>
          <w:szCs w:val="24"/>
        </w:rPr>
        <w:t>while</w:t>
      </w:r>
      <w:r w:rsidR="00322336" w:rsidRPr="00EC09DA">
        <w:rPr>
          <w:rFonts w:ascii="Times New Roman" w:hAnsi="Times New Roman" w:cs="Times New Roman"/>
          <w:sz w:val="24"/>
          <w:szCs w:val="24"/>
        </w:rPr>
        <w:t xml:space="preserve"> infrequently applied severe defoliation increased shoot production. Thus, it appears that manipulating timing and intensity of grazing to optimize forage production might evoke a negative tradeoff with root production. </w:t>
      </w:r>
      <w:r w:rsidR="00322336">
        <w:rPr>
          <w:rFonts w:ascii="Times New Roman" w:hAnsi="Times New Roman" w:cs="Times New Roman"/>
          <w:sz w:val="24"/>
          <w:szCs w:val="24"/>
        </w:rPr>
        <w:t>U</w:t>
      </w:r>
      <w:r w:rsidR="00322336" w:rsidRPr="00EC09DA">
        <w:rPr>
          <w:rFonts w:ascii="Times New Roman" w:hAnsi="Times New Roman" w:cs="Times New Roman"/>
          <w:sz w:val="24"/>
          <w:szCs w:val="24"/>
        </w:rPr>
        <w:t>nfortunately,</w:t>
      </w:r>
      <w:r w:rsidR="00322336">
        <w:rPr>
          <w:rFonts w:ascii="Times New Roman" w:hAnsi="Times New Roman" w:cs="Times New Roman"/>
          <w:sz w:val="24"/>
          <w:szCs w:val="24"/>
        </w:rPr>
        <w:t xml:space="preserve"> </w:t>
      </w:r>
      <w:r w:rsidR="00322336" w:rsidRPr="00EC09DA">
        <w:rPr>
          <w:rFonts w:ascii="Times New Roman" w:hAnsi="Times New Roman" w:cs="Times New Roman"/>
          <w:sz w:val="24"/>
          <w:szCs w:val="24"/>
        </w:rPr>
        <w:t>our data suggest that reliance on above</w:t>
      </w:r>
      <w:r w:rsidR="00322336">
        <w:rPr>
          <w:rFonts w:ascii="Times New Roman" w:hAnsi="Times New Roman" w:cs="Times New Roman"/>
          <w:sz w:val="24"/>
          <w:szCs w:val="24"/>
        </w:rPr>
        <w:t>-</w:t>
      </w:r>
      <w:r w:rsidR="00322336" w:rsidRPr="00EC09DA">
        <w:rPr>
          <w:rFonts w:ascii="Times New Roman" w:hAnsi="Times New Roman" w:cs="Times New Roman"/>
          <w:sz w:val="24"/>
          <w:szCs w:val="24"/>
        </w:rPr>
        <w:t>ground proxies</w:t>
      </w:r>
      <w:r>
        <w:rPr>
          <w:rFonts w:ascii="Times New Roman" w:hAnsi="Times New Roman" w:cs="Times New Roman"/>
          <w:sz w:val="24"/>
          <w:szCs w:val="24"/>
        </w:rPr>
        <w:t xml:space="preserve"> to predict belowground processes</w:t>
      </w:r>
      <w:r w:rsidR="00322336" w:rsidRPr="00EC09DA">
        <w:rPr>
          <w:rFonts w:ascii="Times New Roman" w:hAnsi="Times New Roman" w:cs="Times New Roman"/>
          <w:sz w:val="24"/>
          <w:szCs w:val="24"/>
        </w:rPr>
        <w:t xml:space="preserve"> is not justified</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 at least for subtropical pastures. </w:t>
      </w:r>
    </w:p>
    <w:p w14:paraId="34354622" w14:textId="6A9C56AC" w:rsidR="00322336" w:rsidRPr="00EC09DA" w:rsidRDefault="00AE421E" w:rsidP="00AE421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322336" w:rsidRPr="00EC09DA">
        <w:rPr>
          <w:rFonts w:ascii="Times New Roman" w:hAnsi="Times New Roman" w:cs="Times New Roman"/>
          <w:sz w:val="24"/>
          <w:szCs w:val="24"/>
        </w:rPr>
        <w:t>e suggest that longer-term field manipulations are necessary to evaluate a suite of grazing management scenarios across plant composition treatments</w:t>
      </w:r>
      <w:r w:rsidR="00322336">
        <w:rPr>
          <w:rFonts w:ascii="Times New Roman" w:hAnsi="Times New Roman" w:cs="Times New Roman"/>
          <w:sz w:val="24"/>
          <w:szCs w:val="24"/>
        </w:rPr>
        <w:t xml:space="preserve"> to</w:t>
      </w:r>
      <w:r w:rsidR="00322336" w:rsidRPr="00EC09DA">
        <w:rPr>
          <w:rFonts w:ascii="Times New Roman" w:hAnsi="Times New Roman" w:cs="Times New Roman"/>
          <w:sz w:val="24"/>
          <w:szCs w:val="24"/>
        </w:rPr>
        <w:t xml:space="preserve"> improve our ability to design management </w:t>
      </w:r>
      <w:r w:rsidR="00322336">
        <w:rPr>
          <w:rFonts w:ascii="Times New Roman" w:hAnsi="Times New Roman" w:cs="Times New Roman"/>
          <w:sz w:val="24"/>
          <w:szCs w:val="24"/>
        </w:rPr>
        <w:t>strategies for</w:t>
      </w:r>
      <w:r w:rsidR="00322336" w:rsidRPr="00EC09DA">
        <w:rPr>
          <w:rFonts w:ascii="Times New Roman" w:hAnsi="Times New Roman" w:cs="Times New Roman"/>
          <w:sz w:val="24"/>
          <w:szCs w:val="24"/>
        </w:rPr>
        <w:t xml:space="preserve"> grassland agroecosystems </w:t>
      </w:r>
      <w:r w:rsidR="00322336">
        <w:rPr>
          <w:rFonts w:ascii="Times New Roman" w:hAnsi="Times New Roman" w:cs="Times New Roman"/>
          <w:sz w:val="24"/>
          <w:szCs w:val="24"/>
        </w:rPr>
        <w:t xml:space="preserve">to </w:t>
      </w:r>
      <w:r w:rsidR="00322336" w:rsidRPr="00EC09DA">
        <w:rPr>
          <w:rFonts w:ascii="Times New Roman" w:hAnsi="Times New Roman" w:cs="Times New Roman"/>
          <w:sz w:val="24"/>
          <w:szCs w:val="24"/>
        </w:rPr>
        <w:t xml:space="preserve"> meet</w:t>
      </w:r>
      <w:r w:rsidR="00322336">
        <w:rPr>
          <w:rFonts w:ascii="Times New Roman" w:hAnsi="Times New Roman" w:cs="Times New Roman"/>
          <w:sz w:val="24"/>
          <w:szCs w:val="24"/>
        </w:rPr>
        <w:t xml:space="preserve"> both</w:t>
      </w:r>
      <w:r w:rsidR="00322336" w:rsidRPr="00EC09DA">
        <w:rPr>
          <w:rFonts w:ascii="Times New Roman" w:hAnsi="Times New Roman" w:cs="Times New Roman"/>
          <w:sz w:val="24"/>
          <w:szCs w:val="24"/>
        </w:rPr>
        <w:t xml:space="preserve"> above</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ground (forage) production goals </w:t>
      </w:r>
      <w:r w:rsidR="00322336">
        <w:rPr>
          <w:rFonts w:ascii="Times New Roman" w:hAnsi="Times New Roman" w:cs="Times New Roman"/>
          <w:sz w:val="24"/>
          <w:szCs w:val="24"/>
        </w:rPr>
        <w:t>and</w:t>
      </w:r>
      <w:r w:rsidR="00322336" w:rsidRPr="00EC09DA">
        <w:rPr>
          <w:rFonts w:ascii="Times New Roman" w:hAnsi="Times New Roman" w:cs="Times New Roman"/>
          <w:sz w:val="24"/>
          <w:szCs w:val="24"/>
        </w:rPr>
        <w:t xml:space="preserve"> optimiz</w:t>
      </w:r>
      <w:r w:rsidR="00322336">
        <w:rPr>
          <w:rFonts w:ascii="Times New Roman" w:hAnsi="Times New Roman" w:cs="Times New Roman"/>
          <w:sz w:val="24"/>
          <w:szCs w:val="24"/>
        </w:rPr>
        <w:t>e</w:t>
      </w:r>
      <w:r w:rsidR="00322336" w:rsidRPr="00EC09DA">
        <w:rPr>
          <w:rFonts w:ascii="Times New Roman" w:hAnsi="Times New Roman" w:cs="Times New Roman"/>
          <w:sz w:val="24"/>
          <w:szCs w:val="24"/>
        </w:rPr>
        <w:t xml:space="preserve"> below</w:t>
      </w:r>
      <w:r w:rsidR="00322336">
        <w:rPr>
          <w:rFonts w:ascii="Times New Roman" w:hAnsi="Times New Roman" w:cs="Times New Roman"/>
          <w:sz w:val="24"/>
          <w:szCs w:val="24"/>
        </w:rPr>
        <w:t>-</w:t>
      </w:r>
      <w:r w:rsidR="00322336" w:rsidRPr="00EC09DA">
        <w:rPr>
          <w:rFonts w:ascii="Times New Roman" w:hAnsi="Times New Roman" w:cs="Times New Roman"/>
          <w:sz w:val="24"/>
          <w:szCs w:val="24"/>
        </w:rPr>
        <w:t>ground production</w:t>
      </w:r>
      <w:r w:rsidR="00322336">
        <w:rPr>
          <w:rFonts w:ascii="Times New Roman" w:hAnsi="Times New Roman" w:cs="Times New Roman"/>
          <w:sz w:val="24"/>
          <w:szCs w:val="24"/>
        </w:rPr>
        <w:t xml:space="preserve"> so as to improve </w:t>
      </w:r>
      <w:r w:rsidR="00322336" w:rsidRPr="00EC09DA">
        <w:rPr>
          <w:rFonts w:ascii="Times New Roman" w:hAnsi="Times New Roman" w:cs="Times New Roman"/>
          <w:sz w:val="24"/>
          <w:szCs w:val="24"/>
        </w:rPr>
        <w:t>soil carbon sequestration</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 nutrient retention and water cycling</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 </w:t>
      </w:r>
    </w:p>
    <w:p w14:paraId="7AD0443D" w14:textId="77777777" w:rsidR="00322336" w:rsidRPr="00EC09DA" w:rsidRDefault="00322336" w:rsidP="00322336">
      <w:pPr>
        <w:pStyle w:val="Normal1"/>
        <w:contextualSpacing w:val="0"/>
        <w:rPr>
          <w:rFonts w:ascii="Times New Roman" w:hAnsi="Times New Roman" w:cs="Times New Roman"/>
          <w:b/>
          <w:sz w:val="24"/>
          <w:szCs w:val="24"/>
        </w:rPr>
      </w:pPr>
    </w:p>
    <w:p w14:paraId="22D6D9B7" w14:textId="77777777" w:rsidR="00322336" w:rsidRPr="00EC09DA" w:rsidRDefault="00322336" w:rsidP="00322336">
      <w:pPr>
        <w:pStyle w:val="Normal1"/>
        <w:contextualSpacing w:val="0"/>
        <w:rPr>
          <w:rFonts w:ascii="Times New Roman" w:hAnsi="Times New Roman" w:cs="Times New Roman"/>
          <w:b/>
          <w:sz w:val="24"/>
          <w:szCs w:val="24"/>
        </w:rPr>
      </w:pPr>
    </w:p>
    <w:p w14:paraId="276AF735"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Acknowledgments</w:t>
      </w:r>
    </w:p>
    <w:p w14:paraId="4D9A68CC" w14:textId="77777777" w:rsidR="00322336" w:rsidRDefault="00322336" w:rsidP="00322336">
      <w:pPr>
        <w:spacing w:line="480" w:lineRule="auto"/>
        <w:rPr>
          <w:rFonts w:ascii="Times New Roman" w:hAnsi="Times New Roman" w:cs="Times New Roman"/>
          <w:sz w:val="24"/>
          <w:szCs w:val="24"/>
        </w:rPr>
      </w:pPr>
    </w:p>
    <w:p w14:paraId="37B32AF5" w14:textId="77777777" w:rsidR="00322336" w:rsidRPr="00CF3A7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For significant assistance with field work and data collection we thank Carly </w:t>
      </w:r>
      <w:proofErr w:type="spellStart"/>
      <w:r w:rsidRPr="00EC09DA">
        <w:rPr>
          <w:rFonts w:ascii="Times New Roman" w:hAnsi="Times New Roman" w:cs="Times New Roman"/>
          <w:sz w:val="24"/>
          <w:szCs w:val="24"/>
        </w:rPr>
        <w:t>Althoff</w:t>
      </w:r>
      <w:proofErr w:type="spellEnd"/>
      <w:r w:rsidRPr="00EC09DA">
        <w:rPr>
          <w:rFonts w:ascii="Times New Roman" w:hAnsi="Times New Roman" w:cs="Times New Roman"/>
          <w:sz w:val="24"/>
          <w:szCs w:val="24"/>
        </w:rPr>
        <w:t xml:space="preserve">, Jessica Wilson, Trevor Caughlin, Anand </w:t>
      </w:r>
      <w:proofErr w:type="spellStart"/>
      <w:r w:rsidRPr="00EC09DA">
        <w:rPr>
          <w:rFonts w:ascii="Times New Roman" w:hAnsi="Times New Roman" w:cs="Times New Roman"/>
          <w:sz w:val="24"/>
          <w:szCs w:val="24"/>
        </w:rPr>
        <w:t>Roopsind</w:t>
      </w:r>
      <w:proofErr w:type="spellEnd"/>
      <w:r w:rsidRPr="00EC09DA">
        <w:rPr>
          <w:rFonts w:ascii="Times New Roman" w:hAnsi="Times New Roman" w:cs="Times New Roman"/>
          <w:sz w:val="24"/>
          <w:szCs w:val="24"/>
        </w:rPr>
        <w:t xml:space="preserve">, James </w:t>
      </w:r>
      <w:proofErr w:type="gramStart"/>
      <w:r w:rsidRPr="00EC09DA">
        <w:rPr>
          <w:rFonts w:ascii="Times New Roman" w:hAnsi="Times New Roman" w:cs="Times New Roman"/>
          <w:sz w:val="24"/>
          <w:szCs w:val="24"/>
        </w:rPr>
        <w:t>Estrada</w:t>
      </w:r>
      <w:proofErr w:type="gramEnd"/>
      <w:r w:rsidRPr="00EC09DA">
        <w:rPr>
          <w:rFonts w:ascii="Times New Roman" w:hAnsi="Times New Roman" w:cs="Times New Roman"/>
          <w:sz w:val="24"/>
          <w:szCs w:val="24"/>
        </w:rPr>
        <w:t xml:space="preserve"> and Bryan Tarbox.</w:t>
      </w:r>
    </w:p>
    <w:p w14:paraId="6F83D277" w14:textId="77777777" w:rsidR="00322336" w:rsidRPr="00EC09DA" w:rsidRDefault="00322336" w:rsidP="00322336">
      <w:pPr>
        <w:pStyle w:val="Normal1"/>
        <w:contextualSpacing w:val="0"/>
        <w:rPr>
          <w:rFonts w:ascii="Times New Roman" w:hAnsi="Times New Roman" w:cs="Times New Roman"/>
          <w:b/>
          <w:sz w:val="24"/>
          <w:szCs w:val="24"/>
        </w:rPr>
      </w:pPr>
    </w:p>
    <w:p w14:paraId="2F2E1ACA"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References</w:t>
      </w:r>
    </w:p>
    <w:p w14:paraId="16C67F18" w14:textId="77777777" w:rsidR="00322336" w:rsidRPr="00EC09DA" w:rsidRDefault="00322336" w:rsidP="00322336">
      <w:pPr>
        <w:pStyle w:val="Normal1"/>
        <w:contextualSpacing w:val="0"/>
        <w:rPr>
          <w:rFonts w:ascii="Times New Roman" w:hAnsi="Times New Roman" w:cs="Times New Roman"/>
          <w:sz w:val="24"/>
          <w:szCs w:val="24"/>
        </w:rPr>
      </w:pPr>
    </w:p>
    <w:p w14:paraId="580668A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Augustine DJ; Dijkstra FA; Iii EWH; Morgan JA. 2011. Rhizosphere interactions, carbon allocation, and nitrogen acquisition of two perennial North American grasses in response to defoliation and elevated atmospheric CO2.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165:755–770.</w:t>
      </w:r>
    </w:p>
    <w:p w14:paraId="08EA8E1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Avolio ML; Chang CC; Smith MD. 2011. Assessing </w:t>
      </w:r>
      <w:r>
        <w:rPr>
          <w:rFonts w:ascii="Times New Roman" w:hAnsi="Times New Roman" w:cs="Times New Roman"/>
          <w:sz w:val="24"/>
          <w:szCs w:val="24"/>
        </w:rPr>
        <w:t>f</w:t>
      </w:r>
      <w:r w:rsidRPr="008201BC">
        <w:rPr>
          <w:rFonts w:ascii="Times New Roman" w:hAnsi="Times New Roman" w:cs="Times New Roman"/>
          <w:sz w:val="24"/>
          <w:szCs w:val="24"/>
        </w:rPr>
        <w:t>ine-</w:t>
      </w:r>
      <w:r>
        <w:rPr>
          <w:rFonts w:ascii="Times New Roman" w:hAnsi="Times New Roman" w:cs="Times New Roman"/>
          <w:sz w:val="24"/>
          <w:szCs w:val="24"/>
        </w:rPr>
        <w:t>s</w:t>
      </w:r>
      <w:r w:rsidRPr="008201BC">
        <w:rPr>
          <w:rFonts w:ascii="Times New Roman" w:hAnsi="Times New Roman" w:cs="Times New Roman"/>
          <w:sz w:val="24"/>
          <w:szCs w:val="24"/>
        </w:rPr>
        <w:t xml:space="preserve">cale </w:t>
      </w:r>
      <w:r>
        <w:rPr>
          <w:rFonts w:ascii="Times New Roman" w:hAnsi="Times New Roman" w:cs="Times New Roman"/>
          <w:sz w:val="24"/>
          <w:szCs w:val="24"/>
        </w:rPr>
        <w:t>g</w:t>
      </w:r>
      <w:r w:rsidRPr="008201BC">
        <w:rPr>
          <w:rFonts w:ascii="Times New Roman" w:hAnsi="Times New Roman" w:cs="Times New Roman"/>
          <w:sz w:val="24"/>
          <w:szCs w:val="24"/>
        </w:rPr>
        <w:t xml:space="preserve">enotypic </w:t>
      </w:r>
      <w:r>
        <w:rPr>
          <w:rFonts w:ascii="Times New Roman" w:hAnsi="Times New Roman" w:cs="Times New Roman"/>
          <w:sz w:val="24"/>
          <w:szCs w:val="24"/>
        </w:rPr>
        <w:t>s</w:t>
      </w:r>
      <w:r w:rsidRPr="008201BC">
        <w:rPr>
          <w:rFonts w:ascii="Times New Roman" w:hAnsi="Times New Roman" w:cs="Times New Roman"/>
          <w:sz w:val="24"/>
          <w:szCs w:val="24"/>
        </w:rPr>
        <w:t xml:space="preserve">tructure of a </w:t>
      </w:r>
      <w:r>
        <w:rPr>
          <w:rFonts w:ascii="Times New Roman" w:hAnsi="Times New Roman" w:cs="Times New Roman"/>
          <w:sz w:val="24"/>
          <w:szCs w:val="24"/>
        </w:rPr>
        <w:t>d</w:t>
      </w:r>
      <w:r w:rsidRPr="008201BC">
        <w:rPr>
          <w:rFonts w:ascii="Times New Roman" w:hAnsi="Times New Roman" w:cs="Times New Roman"/>
          <w:sz w:val="24"/>
          <w:szCs w:val="24"/>
        </w:rPr>
        <w:t xml:space="preserve">ominant </w:t>
      </w:r>
      <w:r>
        <w:rPr>
          <w:rFonts w:ascii="Times New Roman" w:hAnsi="Times New Roman" w:cs="Times New Roman"/>
          <w:sz w:val="24"/>
          <w:szCs w:val="24"/>
        </w:rPr>
        <w:t>s</w:t>
      </w:r>
      <w:r w:rsidRPr="008201BC">
        <w:rPr>
          <w:rFonts w:ascii="Times New Roman" w:hAnsi="Times New Roman" w:cs="Times New Roman"/>
          <w:sz w:val="24"/>
          <w:szCs w:val="24"/>
        </w:rPr>
        <w:t xml:space="preserve">pecies in </w:t>
      </w:r>
      <w:r>
        <w:rPr>
          <w:rFonts w:ascii="Times New Roman" w:hAnsi="Times New Roman" w:cs="Times New Roman"/>
          <w:sz w:val="24"/>
          <w:szCs w:val="24"/>
        </w:rPr>
        <w:t>n</w:t>
      </w:r>
      <w:r w:rsidRPr="008201BC">
        <w:rPr>
          <w:rFonts w:ascii="Times New Roman" w:hAnsi="Times New Roman" w:cs="Times New Roman"/>
          <w:sz w:val="24"/>
          <w:szCs w:val="24"/>
        </w:rPr>
        <w:t xml:space="preserve">ative </w:t>
      </w:r>
      <w:r>
        <w:rPr>
          <w:rFonts w:ascii="Times New Roman" w:hAnsi="Times New Roman" w:cs="Times New Roman"/>
          <w:sz w:val="24"/>
          <w:szCs w:val="24"/>
        </w:rPr>
        <w:t>g</w:t>
      </w:r>
      <w:r w:rsidRPr="008201BC">
        <w:rPr>
          <w:rFonts w:ascii="Times New Roman" w:hAnsi="Times New Roman" w:cs="Times New Roman"/>
          <w:sz w:val="24"/>
          <w:szCs w:val="24"/>
        </w:rPr>
        <w:t>rasslands. The American Midland Naturalist 165:211–224.</w:t>
      </w:r>
    </w:p>
    <w:p w14:paraId="2959C8A5"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Balogianni</w:t>
      </w:r>
      <w:proofErr w:type="spellEnd"/>
      <w:r w:rsidRPr="008201BC">
        <w:rPr>
          <w:rFonts w:ascii="Times New Roman" w:hAnsi="Times New Roman" w:cs="Times New Roman"/>
          <w:sz w:val="24"/>
          <w:szCs w:val="24"/>
        </w:rPr>
        <w:t xml:space="preserve"> VG; Wilson SD; </w:t>
      </w:r>
      <w:proofErr w:type="spellStart"/>
      <w:r w:rsidRPr="008201BC">
        <w:rPr>
          <w:rFonts w:ascii="Times New Roman" w:hAnsi="Times New Roman" w:cs="Times New Roman"/>
          <w:sz w:val="24"/>
          <w:szCs w:val="24"/>
        </w:rPr>
        <w:t>Vaness</w:t>
      </w:r>
      <w:proofErr w:type="spellEnd"/>
      <w:r w:rsidRPr="008201BC">
        <w:rPr>
          <w:rFonts w:ascii="Times New Roman" w:hAnsi="Times New Roman" w:cs="Times New Roman"/>
          <w:sz w:val="24"/>
          <w:szCs w:val="24"/>
        </w:rPr>
        <w:t xml:space="preserve"> BM; MacDougall AS; </w:t>
      </w:r>
      <w:proofErr w:type="spellStart"/>
      <w:r w:rsidRPr="008201BC">
        <w:rPr>
          <w:rFonts w:ascii="Times New Roman" w:hAnsi="Times New Roman" w:cs="Times New Roman"/>
          <w:sz w:val="24"/>
          <w:szCs w:val="24"/>
        </w:rPr>
        <w:t>Pinno</w:t>
      </w:r>
      <w:proofErr w:type="spellEnd"/>
      <w:r w:rsidRPr="008201BC">
        <w:rPr>
          <w:rFonts w:ascii="Times New Roman" w:hAnsi="Times New Roman" w:cs="Times New Roman"/>
          <w:sz w:val="24"/>
          <w:szCs w:val="24"/>
        </w:rPr>
        <w:t xml:space="preserve"> BD. 2014. Different root and shoot responses to mowing and fertility in native and invaded grassland. Rangeland Ecology &amp; Management 67:39–45.</w:t>
      </w:r>
    </w:p>
    <w:p w14:paraId="747335EF"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Bardgett</w:t>
      </w:r>
      <w:proofErr w:type="spellEnd"/>
      <w:r w:rsidRPr="008201BC">
        <w:rPr>
          <w:rFonts w:ascii="Times New Roman" w:hAnsi="Times New Roman" w:cs="Times New Roman"/>
          <w:sz w:val="24"/>
          <w:szCs w:val="24"/>
        </w:rPr>
        <w:t xml:space="preserve"> RD; Wardle DA; </w:t>
      </w:r>
      <w:proofErr w:type="spellStart"/>
      <w:r w:rsidRPr="008201BC">
        <w:rPr>
          <w:rFonts w:ascii="Times New Roman" w:hAnsi="Times New Roman" w:cs="Times New Roman"/>
          <w:sz w:val="24"/>
          <w:szCs w:val="24"/>
        </w:rPr>
        <w:t>Yeates</w:t>
      </w:r>
      <w:proofErr w:type="spellEnd"/>
      <w:r w:rsidRPr="008201BC">
        <w:rPr>
          <w:rFonts w:ascii="Times New Roman" w:hAnsi="Times New Roman" w:cs="Times New Roman"/>
          <w:sz w:val="24"/>
          <w:szCs w:val="24"/>
        </w:rPr>
        <w:t xml:space="preserve"> GW. 1998. Linking above-ground and below-ground interactions: how plant responses to foliar herbivory influence soil organisms. Soil Biology and Biochemistry 30:1867–1878.</w:t>
      </w:r>
    </w:p>
    <w:p w14:paraId="02E9036B" w14:textId="07E3945E"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 xml:space="preserve">Beaty ER; Stanley RL; Powell J. 1968. Effect of </w:t>
      </w:r>
      <w:r>
        <w:rPr>
          <w:rFonts w:ascii="Times New Roman" w:hAnsi="Times New Roman" w:cs="Times New Roman"/>
          <w:sz w:val="24"/>
          <w:szCs w:val="24"/>
        </w:rPr>
        <w:t>h</w:t>
      </w:r>
      <w:r w:rsidRPr="008201BC">
        <w:rPr>
          <w:rFonts w:ascii="Times New Roman" w:hAnsi="Times New Roman" w:cs="Times New Roman"/>
          <w:sz w:val="24"/>
          <w:szCs w:val="24"/>
        </w:rPr>
        <w:t xml:space="preserve">eight of </w:t>
      </w:r>
      <w:r>
        <w:rPr>
          <w:rFonts w:ascii="Times New Roman" w:hAnsi="Times New Roman" w:cs="Times New Roman"/>
          <w:sz w:val="24"/>
          <w:szCs w:val="24"/>
        </w:rPr>
        <w:t>c</w:t>
      </w:r>
      <w:r w:rsidRPr="008201BC">
        <w:rPr>
          <w:rFonts w:ascii="Times New Roman" w:hAnsi="Times New Roman" w:cs="Times New Roman"/>
          <w:sz w:val="24"/>
          <w:szCs w:val="24"/>
        </w:rPr>
        <w:t xml:space="preserve">ut on </w:t>
      </w:r>
      <w:r>
        <w:rPr>
          <w:rFonts w:ascii="Times New Roman" w:hAnsi="Times New Roman" w:cs="Times New Roman"/>
          <w:sz w:val="24"/>
          <w:szCs w:val="24"/>
        </w:rPr>
        <w:t>y</w:t>
      </w:r>
      <w:r w:rsidRPr="008201BC">
        <w:rPr>
          <w:rFonts w:ascii="Times New Roman" w:hAnsi="Times New Roman" w:cs="Times New Roman"/>
          <w:sz w:val="24"/>
          <w:szCs w:val="24"/>
        </w:rPr>
        <w:t xml:space="preserve">ield of Pensacola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60398C">
        <w:rPr>
          <w:rFonts w:ascii="Times New Roman" w:hAnsi="Times New Roman" w:cs="Times New Roman"/>
          <w:sz w:val="24"/>
          <w:szCs w:val="24"/>
        </w:rPr>
        <w:t>.</w:t>
      </w:r>
      <w:r w:rsidRPr="008201BC">
        <w:rPr>
          <w:rFonts w:ascii="Times New Roman" w:hAnsi="Times New Roman" w:cs="Times New Roman"/>
          <w:sz w:val="24"/>
          <w:szCs w:val="24"/>
        </w:rPr>
        <w:t xml:space="preserve"> Agronomy Journal 60:356–358.</w:t>
      </w:r>
    </w:p>
    <w:p w14:paraId="4034E16F" w14:textId="3451294F"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Briske</w:t>
      </w:r>
      <w:proofErr w:type="spellEnd"/>
      <w:r w:rsidRPr="008201BC">
        <w:rPr>
          <w:rFonts w:ascii="Times New Roman" w:hAnsi="Times New Roman" w:cs="Times New Roman"/>
          <w:sz w:val="24"/>
          <w:szCs w:val="24"/>
        </w:rPr>
        <w:t xml:space="preserve"> D; Richards J. 1995. Plant responses to defoliation: a physiological, </w:t>
      </w:r>
      <w:proofErr w:type="gramStart"/>
      <w:r w:rsidRPr="008201BC">
        <w:rPr>
          <w:rFonts w:ascii="Times New Roman" w:hAnsi="Times New Roman" w:cs="Times New Roman"/>
          <w:sz w:val="24"/>
          <w:szCs w:val="24"/>
        </w:rPr>
        <w:t>morphological</w:t>
      </w:r>
      <w:proofErr w:type="gramEnd"/>
      <w:r w:rsidRPr="008201BC">
        <w:rPr>
          <w:rFonts w:ascii="Times New Roman" w:hAnsi="Times New Roman" w:cs="Times New Roman"/>
          <w:sz w:val="24"/>
          <w:szCs w:val="24"/>
        </w:rPr>
        <w:t xml:space="preserve"> and demographic evaluation. </w:t>
      </w:r>
      <w:r w:rsidRPr="00825E65">
        <w:rPr>
          <w:rFonts w:ascii="Times New Roman" w:hAnsi="Times New Roman" w:cs="Times New Roman"/>
          <w:iCs/>
          <w:sz w:val="24"/>
          <w:szCs w:val="24"/>
        </w:rPr>
        <w:t>In</w:t>
      </w:r>
      <w:r>
        <w:rPr>
          <w:rFonts w:ascii="Times New Roman" w:hAnsi="Times New Roman" w:cs="Times New Roman"/>
          <w:sz w:val="24"/>
          <w:szCs w:val="24"/>
        </w:rPr>
        <w:t>:</w:t>
      </w:r>
      <w:r w:rsidRPr="008201BC">
        <w:rPr>
          <w:rFonts w:ascii="Times New Roman" w:hAnsi="Times New Roman" w:cs="Times New Roman"/>
          <w:sz w:val="24"/>
          <w:szCs w:val="24"/>
        </w:rPr>
        <w:t xml:space="preserve"> Wildland plants: physiological ecology and developmental morphology</w:t>
      </w:r>
      <w:r w:rsidR="00AE421E">
        <w:rPr>
          <w:rFonts w:ascii="Times New Roman" w:hAnsi="Times New Roman" w:cs="Times New Roman"/>
          <w:sz w:val="24"/>
          <w:szCs w:val="24"/>
        </w:rPr>
        <w:t xml:space="preserve">, </w:t>
      </w:r>
      <w:proofErr w:type="spellStart"/>
      <w:r w:rsidR="00AE421E">
        <w:rPr>
          <w:rFonts w:ascii="Times New Roman" w:hAnsi="Times New Roman" w:cs="Times New Roman"/>
          <w:sz w:val="24"/>
          <w:szCs w:val="24"/>
        </w:rPr>
        <w:t>Bedunah</w:t>
      </w:r>
      <w:proofErr w:type="spellEnd"/>
      <w:r w:rsidR="00AE421E">
        <w:rPr>
          <w:rFonts w:ascii="Times New Roman" w:hAnsi="Times New Roman" w:cs="Times New Roman"/>
          <w:sz w:val="24"/>
          <w:szCs w:val="24"/>
        </w:rPr>
        <w:t xml:space="preserve"> DJ and </w:t>
      </w:r>
      <w:proofErr w:type="spellStart"/>
      <w:r w:rsidR="00AE421E">
        <w:rPr>
          <w:rFonts w:ascii="Times New Roman" w:hAnsi="Times New Roman" w:cs="Times New Roman"/>
          <w:sz w:val="24"/>
          <w:szCs w:val="24"/>
        </w:rPr>
        <w:t>Sosebee</w:t>
      </w:r>
      <w:proofErr w:type="spellEnd"/>
      <w:r w:rsidR="00AE421E">
        <w:rPr>
          <w:rFonts w:ascii="Times New Roman" w:hAnsi="Times New Roman" w:cs="Times New Roman"/>
          <w:sz w:val="24"/>
          <w:szCs w:val="24"/>
        </w:rPr>
        <w:t xml:space="preserve"> RE eds.</w:t>
      </w:r>
      <w:r w:rsidRPr="008201BC">
        <w:rPr>
          <w:rFonts w:ascii="Times New Roman" w:hAnsi="Times New Roman" w:cs="Times New Roman"/>
          <w:sz w:val="24"/>
          <w:szCs w:val="24"/>
        </w:rPr>
        <w:t xml:space="preserve"> p. 635–710. Society for Range Management</w:t>
      </w:r>
      <w:r w:rsidR="00AE421E">
        <w:rPr>
          <w:rFonts w:ascii="Times New Roman" w:hAnsi="Times New Roman" w:cs="Times New Roman"/>
          <w:sz w:val="24"/>
          <w:szCs w:val="24"/>
        </w:rPr>
        <w:t xml:space="preserve"> (Littleton, CO). </w:t>
      </w:r>
      <w:r w:rsidR="00AE421E" w:rsidRPr="008201BC">
        <w:rPr>
          <w:rFonts w:ascii="Times New Roman" w:hAnsi="Times New Roman" w:cs="Times New Roman"/>
          <w:sz w:val="24"/>
          <w:szCs w:val="24"/>
        </w:rPr>
        <w:t xml:space="preserve"> </w:t>
      </w:r>
    </w:p>
    <w:p w14:paraId="47B936B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Cahill KN; </w:t>
      </w:r>
      <w:proofErr w:type="spellStart"/>
      <w:r w:rsidRPr="008201BC">
        <w:rPr>
          <w:rFonts w:ascii="Times New Roman" w:hAnsi="Times New Roman" w:cs="Times New Roman"/>
          <w:sz w:val="24"/>
          <w:szCs w:val="24"/>
        </w:rPr>
        <w:t>Kucharik</w:t>
      </w:r>
      <w:proofErr w:type="spellEnd"/>
      <w:r w:rsidRPr="008201BC">
        <w:rPr>
          <w:rFonts w:ascii="Times New Roman" w:hAnsi="Times New Roman" w:cs="Times New Roman"/>
          <w:sz w:val="24"/>
          <w:szCs w:val="24"/>
        </w:rPr>
        <w:t xml:space="preserve"> CJ; Foley JA. 2009. Prairie restoration and carbon sequestration: difficulties quantifying C sources and sinks using a biometric approach. Ecological Applications 19:2185–2201.</w:t>
      </w:r>
    </w:p>
    <w:p w14:paraId="27740D34" w14:textId="34082328" w:rsidR="00322336"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Carman JG. 1985. Morphological </w:t>
      </w:r>
      <w:r>
        <w:rPr>
          <w:rFonts w:ascii="Times New Roman" w:hAnsi="Times New Roman" w:cs="Times New Roman"/>
          <w:sz w:val="24"/>
          <w:szCs w:val="24"/>
        </w:rPr>
        <w:t>c</w:t>
      </w:r>
      <w:r w:rsidRPr="008201BC">
        <w:rPr>
          <w:rFonts w:ascii="Times New Roman" w:hAnsi="Times New Roman" w:cs="Times New Roman"/>
          <w:sz w:val="24"/>
          <w:szCs w:val="24"/>
        </w:rPr>
        <w:t xml:space="preserve">haracterization and </w:t>
      </w:r>
      <w:r>
        <w:rPr>
          <w:rFonts w:ascii="Times New Roman" w:hAnsi="Times New Roman" w:cs="Times New Roman"/>
          <w:sz w:val="24"/>
          <w:szCs w:val="24"/>
        </w:rPr>
        <w:t>d</w:t>
      </w:r>
      <w:r w:rsidRPr="008201BC">
        <w:rPr>
          <w:rFonts w:ascii="Times New Roman" w:hAnsi="Times New Roman" w:cs="Times New Roman"/>
          <w:sz w:val="24"/>
          <w:szCs w:val="24"/>
        </w:rPr>
        <w:t xml:space="preserve">efoliation </w:t>
      </w:r>
      <w:r>
        <w:rPr>
          <w:rFonts w:ascii="Times New Roman" w:hAnsi="Times New Roman" w:cs="Times New Roman"/>
          <w:sz w:val="24"/>
          <w:szCs w:val="24"/>
        </w:rPr>
        <w:t>r</w:t>
      </w:r>
      <w:r w:rsidRPr="008201BC">
        <w:rPr>
          <w:rFonts w:ascii="Times New Roman" w:hAnsi="Times New Roman" w:cs="Times New Roman"/>
          <w:sz w:val="24"/>
          <w:szCs w:val="24"/>
        </w:rPr>
        <w:t xml:space="preserve">esponses of </w:t>
      </w:r>
      <w:r>
        <w:rPr>
          <w:rFonts w:ascii="Times New Roman" w:hAnsi="Times New Roman" w:cs="Times New Roman"/>
          <w:sz w:val="24"/>
          <w:szCs w:val="24"/>
        </w:rPr>
        <w:t>s</w:t>
      </w:r>
      <w:r w:rsidRPr="008201BC">
        <w:rPr>
          <w:rFonts w:ascii="Times New Roman" w:hAnsi="Times New Roman" w:cs="Times New Roman"/>
          <w:sz w:val="24"/>
          <w:szCs w:val="24"/>
        </w:rPr>
        <w:t xml:space="preserve">elected </w:t>
      </w:r>
      <w:proofErr w:type="spellStart"/>
      <w:r w:rsidRPr="008201BC">
        <w:rPr>
          <w:rFonts w:ascii="Times New Roman" w:hAnsi="Times New Roman" w:cs="Times New Roman"/>
          <w:i/>
          <w:sz w:val="24"/>
          <w:szCs w:val="24"/>
        </w:rPr>
        <w:t>Schizachyrium</w:t>
      </w:r>
      <w:proofErr w:type="spellEnd"/>
      <w:r w:rsidRPr="008201BC">
        <w:rPr>
          <w:rFonts w:ascii="Times New Roman" w:hAnsi="Times New Roman" w:cs="Times New Roman"/>
          <w:i/>
          <w:sz w:val="24"/>
          <w:szCs w:val="24"/>
        </w:rPr>
        <w:t xml:space="preserve"> </w:t>
      </w:r>
      <w:proofErr w:type="spellStart"/>
      <w:r w:rsidRPr="008201BC">
        <w:rPr>
          <w:rFonts w:ascii="Times New Roman" w:hAnsi="Times New Roman" w:cs="Times New Roman"/>
          <w:i/>
          <w:sz w:val="24"/>
          <w:szCs w:val="24"/>
        </w:rPr>
        <w:t>scoparium</w:t>
      </w:r>
      <w:proofErr w:type="spellEnd"/>
      <w:r w:rsidRPr="008201BC">
        <w:rPr>
          <w:rFonts w:ascii="Times New Roman" w:hAnsi="Times New Roman" w:cs="Times New Roman"/>
          <w:sz w:val="24"/>
          <w:szCs w:val="24"/>
        </w:rPr>
        <w:t xml:space="preserve"> </w:t>
      </w:r>
      <w:r>
        <w:rPr>
          <w:rFonts w:ascii="Times New Roman" w:hAnsi="Times New Roman" w:cs="Times New Roman"/>
          <w:sz w:val="24"/>
          <w:szCs w:val="24"/>
        </w:rPr>
        <w:t>g</w:t>
      </w:r>
      <w:r w:rsidRPr="008201BC">
        <w:rPr>
          <w:rFonts w:ascii="Times New Roman" w:hAnsi="Times New Roman" w:cs="Times New Roman"/>
          <w:sz w:val="24"/>
          <w:szCs w:val="24"/>
        </w:rPr>
        <w:t>enotypes. The American Midland Naturalist 114:37–43.</w:t>
      </w:r>
    </w:p>
    <w:p w14:paraId="37398196" w14:textId="7FE466B3" w:rsidR="00B21326" w:rsidRPr="00B21326" w:rsidRDefault="00B21326" w:rsidP="00B21326">
      <w:pPr>
        <w:spacing w:line="480" w:lineRule="auto"/>
        <w:rPr>
          <w:rFonts w:ascii="Times New Roman" w:hAnsi="Times New Roman" w:cs="Times New Roman"/>
          <w:sz w:val="24"/>
          <w:szCs w:val="24"/>
        </w:rPr>
      </w:pPr>
      <w:r w:rsidRPr="00B21326">
        <w:rPr>
          <w:rFonts w:ascii="Times New Roman" w:hAnsi="Times New Roman" w:cs="Times New Roman"/>
          <w:sz w:val="24"/>
          <w:szCs w:val="24"/>
        </w:rPr>
        <w:t>Carpenter B</w:t>
      </w:r>
      <w:r>
        <w:rPr>
          <w:rFonts w:ascii="Times New Roman" w:hAnsi="Times New Roman" w:cs="Times New Roman"/>
          <w:sz w:val="24"/>
          <w:szCs w:val="24"/>
        </w:rPr>
        <w:t>;</w:t>
      </w:r>
      <w:r w:rsidRPr="00B21326">
        <w:rPr>
          <w:rFonts w:ascii="Times New Roman" w:hAnsi="Times New Roman" w:cs="Times New Roman"/>
          <w:sz w:val="24"/>
          <w:szCs w:val="24"/>
        </w:rPr>
        <w:t xml:space="preserve"> Gelman</w:t>
      </w:r>
      <w:r>
        <w:rPr>
          <w:rFonts w:ascii="Times New Roman" w:hAnsi="Times New Roman" w:cs="Times New Roman"/>
          <w:sz w:val="24"/>
          <w:szCs w:val="24"/>
        </w:rPr>
        <w:t xml:space="preserve"> </w:t>
      </w:r>
      <w:r w:rsidRPr="00B21326">
        <w:rPr>
          <w:rFonts w:ascii="Times New Roman" w:hAnsi="Times New Roman" w:cs="Times New Roman"/>
          <w:sz w:val="24"/>
          <w:szCs w:val="24"/>
        </w:rPr>
        <w:t>A</w:t>
      </w:r>
      <w:r>
        <w:rPr>
          <w:rFonts w:ascii="Times New Roman" w:hAnsi="Times New Roman" w:cs="Times New Roman"/>
          <w:sz w:val="24"/>
          <w:szCs w:val="24"/>
        </w:rPr>
        <w:t>;</w:t>
      </w:r>
      <w:r w:rsidRPr="00B21326">
        <w:rPr>
          <w:rFonts w:ascii="Times New Roman" w:hAnsi="Times New Roman" w:cs="Times New Roman"/>
          <w:sz w:val="24"/>
          <w:szCs w:val="24"/>
        </w:rPr>
        <w:t xml:space="preserve"> Hoffman M</w:t>
      </w:r>
      <w:r>
        <w:rPr>
          <w:rFonts w:ascii="Times New Roman" w:hAnsi="Times New Roman" w:cs="Times New Roman"/>
          <w:sz w:val="24"/>
          <w:szCs w:val="24"/>
        </w:rPr>
        <w:t>D;</w:t>
      </w:r>
      <w:r w:rsidRPr="00B21326">
        <w:rPr>
          <w:rFonts w:ascii="Times New Roman" w:hAnsi="Times New Roman" w:cs="Times New Roman"/>
          <w:sz w:val="24"/>
          <w:szCs w:val="24"/>
        </w:rPr>
        <w:t xml:space="preserve"> Lee</w:t>
      </w:r>
      <w:r>
        <w:rPr>
          <w:rFonts w:ascii="Times New Roman" w:hAnsi="Times New Roman" w:cs="Times New Roman"/>
          <w:sz w:val="24"/>
          <w:szCs w:val="24"/>
        </w:rPr>
        <w:t xml:space="preserve"> </w:t>
      </w:r>
      <w:r w:rsidRPr="00B21326">
        <w:rPr>
          <w:rFonts w:ascii="Times New Roman" w:hAnsi="Times New Roman" w:cs="Times New Roman"/>
          <w:sz w:val="24"/>
          <w:szCs w:val="24"/>
        </w:rPr>
        <w:t>D</w:t>
      </w:r>
      <w:r>
        <w:rPr>
          <w:rFonts w:ascii="Times New Roman" w:hAnsi="Times New Roman" w:cs="Times New Roman"/>
          <w:sz w:val="24"/>
          <w:szCs w:val="24"/>
        </w:rPr>
        <w:t>;</w:t>
      </w:r>
      <w:r w:rsidRPr="00B21326">
        <w:rPr>
          <w:rFonts w:ascii="Times New Roman" w:hAnsi="Times New Roman" w:cs="Times New Roman"/>
          <w:sz w:val="24"/>
          <w:szCs w:val="24"/>
        </w:rPr>
        <w:t xml:space="preserve"> Goodrich B</w:t>
      </w:r>
      <w:r>
        <w:rPr>
          <w:rFonts w:ascii="Times New Roman" w:hAnsi="Times New Roman" w:cs="Times New Roman"/>
          <w:sz w:val="24"/>
          <w:szCs w:val="24"/>
        </w:rPr>
        <w:t>;</w:t>
      </w:r>
      <w:r w:rsidRPr="00B21326">
        <w:rPr>
          <w:rFonts w:ascii="Times New Roman" w:hAnsi="Times New Roman" w:cs="Times New Roman"/>
          <w:sz w:val="24"/>
          <w:szCs w:val="24"/>
        </w:rPr>
        <w:t xml:space="preserve"> Betancourt</w:t>
      </w:r>
      <w:r>
        <w:rPr>
          <w:rFonts w:ascii="Times New Roman" w:hAnsi="Times New Roman" w:cs="Times New Roman"/>
          <w:sz w:val="24"/>
          <w:szCs w:val="24"/>
        </w:rPr>
        <w:t xml:space="preserve"> </w:t>
      </w:r>
      <w:r w:rsidRPr="00B21326">
        <w:rPr>
          <w:rFonts w:ascii="Times New Roman" w:hAnsi="Times New Roman" w:cs="Times New Roman"/>
          <w:sz w:val="24"/>
          <w:szCs w:val="24"/>
        </w:rPr>
        <w:t>M</w:t>
      </w:r>
      <w:r>
        <w:rPr>
          <w:rFonts w:ascii="Times New Roman" w:hAnsi="Times New Roman" w:cs="Times New Roman"/>
          <w:sz w:val="24"/>
          <w:szCs w:val="24"/>
        </w:rPr>
        <w:t>;</w:t>
      </w:r>
      <w:r w:rsidRPr="00B21326">
        <w:rPr>
          <w:rFonts w:ascii="Times New Roman" w:hAnsi="Times New Roman" w:cs="Times New Roman"/>
          <w:sz w:val="24"/>
          <w:szCs w:val="24"/>
        </w:rPr>
        <w:t xml:space="preserve"> Brubaker M</w:t>
      </w:r>
      <w:r>
        <w:rPr>
          <w:rFonts w:ascii="Times New Roman" w:hAnsi="Times New Roman" w:cs="Times New Roman"/>
          <w:sz w:val="24"/>
          <w:szCs w:val="24"/>
        </w:rPr>
        <w:t>;</w:t>
      </w:r>
      <w:r w:rsidRPr="00B21326">
        <w:rPr>
          <w:rFonts w:ascii="Times New Roman" w:hAnsi="Times New Roman" w:cs="Times New Roman"/>
          <w:sz w:val="24"/>
          <w:szCs w:val="24"/>
        </w:rPr>
        <w:t xml:space="preserve"> Guo</w:t>
      </w:r>
      <w:r>
        <w:rPr>
          <w:rFonts w:ascii="Times New Roman" w:hAnsi="Times New Roman" w:cs="Times New Roman"/>
          <w:sz w:val="24"/>
          <w:szCs w:val="24"/>
        </w:rPr>
        <w:t xml:space="preserve"> </w:t>
      </w:r>
      <w:r w:rsidRPr="00B21326">
        <w:rPr>
          <w:rFonts w:ascii="Times New Roman" w:hAnsi="Times New Roman" w:cs="Times New Roman"/>
          <w:sz w:val="24"/>
          <w:szCs w:val="24"/>
        </w:rPr>
        <w:t>J</w:t>
      </w:r>
      <w:r>
        <w:rPr>
          <w:rFonts w:ascii="Times New Roman" w:hAnsi="Times New Roman" w:cs="Times New Roman"/>
          <w:sz w:val="24"/>
          <w:szCs w:val="24"/>
        </w:rPr>
        <w:t>;</w:t>
      </w:r>
      <w:r w:rsidRPr="00B21326">
        <w:rPr>
          <w:rFonts w:ascii="Times New Roman" w:hAnsi="Times New Roman" w:cs="Times New Roman"/>
          <w:sz w:val="24"/>
          <w:szCs w:val="24"/>
        </w:rPr>
        <w:t xml:space="preserve"> </w:t>
      </w:r>
      <w:r>
        <w:rPr>
          <w:rFonts w:ascii="Times New Roman" w:hAnsi="Times New Roman" w:cs="Times New Roman"/>
          <w:sz w:val="24"/>
          <w:szCs w:val="24"/>
        </w:rPr>
        <w:tab/>
      </w:r>
      <w:r w:rsidRPr="00B21326">
        <w:rPr>
          <w:rFonts w:ascii="Times New Roman" w:hAnsi="Times New Roman" w:cs="Times New Roman"/>
          <w:sz w:val="24"/>
          <w:szCs w:val="24"/>
        </w:rPr>
        <w:t>Li</w:t>
      </w:r>
      <w:r>
        <w:rPr>
          <w:rFonts w:ascii="Times New Roman" w:hAnsi="Times New Roman" w:cs="Times New Roman"/>
          <w:sz w:val="24"/>
          <w:szCs w:val="24"/>
        </w:rPr>
        <w:t xml:space="preserve"> </w:t>
      </w:r>
      <w:r w:rsidRPr="00B21326">
        <w:rPr>
          <w:rFonts w:ascii="Times New Roman" w:hAnsi="Times New Roman" w:cs="Times New Roman"/>
          <w:sz w:val="24"/>
          <w:szCs w:val="24"/>
        </w:rPr>
        <w:t>P</w:t>
      </w:r>
      <w:r>
        <w:rPr>
          <w:rFonts w:ascii="Times New Roman" w:hAnsi="Times New Roman" w:cs="Times New Roman"/>
          <w:sz w:val="24"/>
          <w:szCs w:val="24"/>
        </w:rPr>
        <w:t>;</w:t>
      </w:r>
      <w:r w:rsidRPr="00B21326">
        <w:rPr>
          <w:rFonts w:ascii="Times New Roman" w:hAnsi="Times New Roman" w:cs="Times New Roman"/>
          <w:sz w:val="24"/>
          <w:szCs w:val="24"/>
        </w:rPr>
        <w:t xml:space="preserve"> Riddell A. 2017. Stan: A probabilistic programming language. </w:t>
      </w:r>
      <w:r w:rsidRPr="00B21326">
        <w:rPr>
          <w:rFonts w:ascii="Times New Roman" w:hAnsi="Times New Roman" w:cs="Times New Roman"/>
          <w:i/>
          <w:iCs/>
          <w:sz w:val="24"/>
          <w:szCs w:val="24"/>
        </w:rPr>
        <w:t xml:space="preserve">Journal of statistical </w:t>
      </w:r>
      <w:r>
        <w:rPr>
          <w:rFonts w:ascii="Times New Roman" w:hAnsi="Times New Roman" w:cs="Times New Roman"/>
          <w:i/>
          <w:iCs/>
          <w:sz w:val="24"/>
          <w:szCs w:val="24"/>
        </w:rPr>
        <w:tab/>
      </w:r>
      <w:r w:rsidRPr="00B21326">
        <w:rPr>
          <w:rFonts w:ascii="Times New Roman" w:hAnsi="Times New Roman" w:cs="Times New Roman"/>
          <w:i/>
          <w:iCs/>
          <w:sz w:val="24"/>
          <w:szCs w:val="24"/>
        </w:rPr>
        <w:t>software</w:t>
      </w:r>
      <w:r w:rsidRPr="00B21326">
        <w:rPr>
          <w:rFonts w:ascii="Times New Roman" w:hAnsi="Times New Roman" w:cs="Times New Roman"/>
          <w:sz w:val="24"/>
          <w:szCs w:val="24"/>
        </w:rPr>
        <w:t xml:space="preserve">, </w:t>
      </w:r>
      <w:r w:rsidRPr="00B21326">
        <w:rPr>
          <w:rFonts w:ascii="Times New Roman" w:hAnsi="Times New Roman" w:cs="Times New Roman"/>
          <w:i/>
          <w:iCs/>
          <w:sz w:val="24"/>
          <w:szCs w:val="24"/>
        </w:rPr>
        <w:t>76</w:t>
      </w:r>
      <w:r w:rsidRPr="00B21326">
        <w:rPr>
          <w:rFonts w:ascii="Times New Roman" w:hAnsi="Times New Roman" w:cs="Times New Roman"/>
          <w:sz w:val="24"/>
          <w:szCs w:val="24"/>
        </w:rPr>
        <w:t>(1).</w:t>
      </w:r>
    </w:p>
    <w:p w14:paraId="246F6712" w14:textId="77777777" w:rsidR="00B21326" w:rsidRPr="00B21326" w:rsidRDefault="00B21326" w:rsidP="00B21326"/>
    <w:p w14:paraId="2A2B42C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Chang CC; Smith MD. 2014. Resource availability modulates above- and below-ground competitive interactions between genotypes of a dominant C4 grass. Funct</w:t>
      </w:r>
      <w:r>
        <w:rPr>
          <w:rFonts w:ascii="Times New Roman" w:hAnsi="Times New Roman" w:cs="Times New Roman"/>
          <w:sz w:val="24"/>
          <w:szCs w:val="24"/>
        </w:rPr>
        <w:t>ional</w:t>
      </w:r>
      <w:r w:rsidRPr="008201BC">
        <w:rPr>
          <w:rFonts w:ascii="Times New Roman" w:hAnsi="Times New Roman" w:cs="Times New Roman"/>
          <w:sz w:val="24"/>
          <w:szCs w:val="24"/>
        </w:rPr>
        <w:t xml:space="preserve"> Ecol</w:t>
      </w:r>
      <w:r>
        <w:rPr>
          <w:rFonts w:ascii="Times New Roman" w:hAnsi="Times New Roman" w:cs="Times New Roman"/>
          <w:sz w:val="24"/>
          <w:szCs w:val="24"/>
        </w:rPr>
        <w:t xml:space="preserve">ogy </w:t>
      </w:r>
      <w:r w:rsidRPr="008201BC">
        <w:rPr>
          <w:rFonts w:ascii="Times New Roman" w:hAnsi="Times New Roman" w:cs="Times New Roman"/>
          <w:sz w:val="24"/>
          <w:szCs w:val="24"/>
        </w:rPr>
        <w:t>28:1041–1051.</w:t>
      </w:r>
    </w:p>
    <w:p w14:paraId="58ACCF29"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Chen W; Zhang Q; </w:t>
      </w:r>
      <w:proofErr w:type="spellStart"/>
      <w:r w:rsidRPr="008201BC">
        <w:rPr>
          <w:rFonts w:ascii="Times New Roman" w:hAnsi="Times New Roman" w:cs="Times New Roman"/>
          <w:sz w:val="24"/>
          <w:szCs w:val="24"/>
        </w:rPr>
        <w:t>Cihlar</w:t>
      </w:r>
      <w:proofErr w:type="spellEnd"/>
      <w:r w:rsidRPr="008201BC">
        <w:rPr>
          <w:rFonts w:ascii="Times New Roman" w:hAnsi="Times New Roman" w:cs="Times New Roman"/>
          <w:sz w:val="24"/>
          <w:szCs w:val="24"/>
        </w:rPr>
        <w:t xml:space="preserve"> J; </w:t>
      </w:r>
      <w:proofErr w:type="spellStart"/>
      <w:r w:rsidRPr="008201BC">
        <w:rPr>
          <w:rFonts w:ascii="Times New Roman" w:hAnsi="Times New Roman" w:cs="Times New Roman"/>
          <w:sz w:val="24"/>
          <w:szCs w:val="24"/>
        </w:rPr>
        <w:t>Bauhus</w:t>
      </w:r>
      <w:proofErr w:type="spellEnd"/>
      <w:r w:rsidRPr="008201BC">
        <w:rPr>
          <w:rFonts w:ascii="Times New Roman" w:hAnsi="Times New Roman" w:cs="Times New Roman"/>
          <w:sz w:val="24"/>
          <w:szCs w:val="24"/>
        </w:rPr>
        <w:t xml:space="preserve"> J; Price DT. 2004. Estimating fine-root biomass and production of boreal and cool temperate forests using aboveground measurements: A new approach. Plant Soil 265:31–46.</w:t>
      </w:r>
    </w:p>
    <w:p w14:paraId="78944B0E"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Cooley KD;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 Blount AR; da Silva LS; </w:t>
      </w:r>
      <w:proofErr w:type="spellStart"/>
      <w:r w:rsidRPr="008201BC">
        <w:rPr>
          <w:rFonts w:ascii="Times New Roman" w:hAnsi="Times New Roman" w:cs="Times New Roman"/>
          <w:sz w:val="24"/>
          <w:szCs w:val="24"/>
        </w:rPr>
        <w:t>Kohmann</w:t>
      </w:r>
      <w:proofErr w:type="spellEnd"/>
      <w:r w:rsidRPr="008201BC">
        <w:rPr>
          <w:rFonts w:ascii="Times New Roman" w:hAnsi="Times New Roman" w:cs="Times New Roman"/>
          <w:sz w:val="24"/>
          <w:szCs w:val="24"/>
        </w:rPr>
        <w:t xml:space="preserve"> MM; </w:t>
      </w:r>
      <w:proofErr w:type="spellStart"/>
      <w:r w:rsidRPr="008201BC">
        <w:rPr>
          <w:rFonts w:ascii="Times New Roman" w:hAnsi="Times New Roman" w:cs="Times New Roman"/>
          <w:sz w:val="24"/>
          <w:szCs w:val="24"/>
        </w:rPr>
        <w:t>Aryal</w:t>
      </w:r>
      <w:proofErr w:type="spellEnd"/>
      <w:r w:rsidRPr="008201BC">
        <w:rPr>
          <w:rFonts w:ascii="Times New Roman" w:hAnsi="Times New Roman" w:cs="Times New Roman"/>
          <w:sz w:val="24"/>
          <w:szCs w:val="24"/>
        </w:rPr>
        <w:t xml:space="preserve"> P; </w:t>
      </w:r>
      <w:proofErr w:type="spellStart"/>
      <w:r w:rsidRPr="008201BC">
        <w:rPr>
          <w:rFonts w:ascii="Times New Roman" w:hAnsi="Times New Roman" w:cs="Times New Roman"/>
          <w:sz w:val="24"/>
          <w:szCs w:val="24"/>
        </w:rPr>
        <w:t>Dubeux</w:t>
      </w:r>
      <w:proofErr w:type="spellEnd"/>
      <w:r w:rsidRPr="008201BC">
        <w:rPr>
          <w:rFonts w:ascii="Times New Roman" w:hAnsi="Times New Roman" w:cs="Times New Roman"/>
          <w:sz w:val="24"/>
          <w:szCs w:val="24"/>
        </w:rPr>
        <w:t xml:space="preserve"> JCB; Silveira ML. 2019. A </w:t>
      </w:r>
      <w:r>
        <w:rPr>
          <w:rFonts w:ascii="Times New Roman" w:hAnsi="Times New Roman" w:cs="Times New Roman"/>
          <w:sz w:val="24"/>
          <w:szCs w:val="24"/>
        </w:rPr>
        <w:t>m</w:t>
      </w:r>
      <w:r w:rsidRPr="008201BC">
        <w:rPr>
          <w:rFonts w:ascii="Times New Roman" w:hAnsi="Times New Roman" w:cs="Times New Roman"/>
          <w:sz w:val="24"/>
          <w:szCs w:val="24"/>
        </w:rPr>
        <w:t xml:space="preserve">odified </w:t>
      </w:r>
      <w:r>
        <w:rPr>
          <w:rFonts w:ascii="Times New Roman" w:hAnsi="Times New Roman" w:cs="Times New Roman"/>
          <w:sz w:val="24"/>
          <w:szCs w:val="24"/>
        </w:rPr>
        <w:t>i</w:t>
      </w:r>
      <w:r w:rsidRPr="008201BC">
        <w:rPr>
          <w:rFonts w:ascii="Times New Roman" w:hAnsi="Times New Roman" w:cs="Times New Roman"/>
          <w:sz w:val="24"/>
          <w:szCs w:val="24"/>
        </w:rPr>
        <w:t xml:space="preserve">ngrowth </w:t>
      </w:r>
      <w:r>
        <w:rPr>
          <w:rFonts w:ascii="Times New Roman" w:hAnsi="Times New Roman" w:cs="Times New Roman"/>
          <w:sz w:val="24"/>
          <w:szCs w:val="24"/>
        </w:rPr>
        <w:t>c</w:t>
      </w:r>
      <w:r w:rsidRPr="008201BC">
        <w:rPr>
          <w:rFonts w:ascii="Times New Roman" w:hAnsi="Times New Roman" w:cs="Times New Roman"/>
          <w:sz w:val="24"/>
          <w:szCs w:val="24"/>
        </w:rPr>
        <w:t xml:space="preserve">ore to </w:t>
      </w:r>
      <w:r>
        <w:rPr>
          <w:rFonts w:ascii="Times New Roman" w:hAnsi="Times New Roman" w:cs="Times New Roman"/>
          <w:sz w:val="24"/>
          <w:szCs w:val="24"/>
        </w:rPr>
        <w:t>m</w:t>
      </w:r>
      <w:r w:rsidRPr="008201BC">
        <w:rPr>
          <w:rFonts w:ascii="Times New Roman" w:hAnsi="Times New Roman" w:cs="Times New Roman"/>
          <w:sz w:val="24"/>
          <w:szCs w:val="24"/>
        </w:rPr>
        <w:t xml:space="preserve">easure </w:t>
      </w:r>
      <w:r>
        <w:rPr>
          <w:rFonts w:ascii="Times New Roman" w:hAnsi="Times New Roman" w:cs="Times New Roman"/>
          <w:sz w:val="24"/>
          <w:szCs w:val="24"/>
        </w:rPr>
        <w:t>r</w:t>
      </w:r>
      <w:r w:rsidRPr="008201BC">
        <w:rPr>
          <w:rFonts w:ascii="Times New Roman" w:hAnsi="Times New Roman" w:cs="Times New Roman"/>
          <w:sz w:val="24"/>
          <w:szCs w:val="24"/>
        </w:rPr>
        <w:t>oot-</w:t>
      </w:r>
      <w:r>
        <w:rPr>
          <w:rFonts w:ascii="Times New Roman" w:hAnsi="Times New Roman" w:cs="Times New Roman"/>
          <w:sz w:val="24"/>
          <w:szCs w:val="24"/>
        </w:rPr>
        <w:t>r</w:t>
      </w:r>
      <w:r w:rsidRPr="008201BC">
        <w:rPr>
          <w:rFonts w:ascii="Times New Roman" w:hAnsi="Times New Roman" w:cs="Times New Roman"/>
          <w:sz w:val="24"/>
          <w:szCs w:val="24"/>
        </w:rPr>
        <w:t xml:space="preserve">hizome </w:t>
      </w:r>
      <w:r>
        <w:rPr>
          <w:rFonts w:ascii="Times New Roman" w:hAnsi="Times New Roman" w:cs="Times New Roman"/>
          <w:sz w:val="24"/>
          <w:szCs w:val="24"/>
        </w:rPr>
        <w:t>a</w:t>
      </w:r>
      <w:r w:rsidRPr="008201BC">
        <w:rPr>
          <w:rFonts w:ascii="Times New Roman" w:hAnsi="Times New Roman" w:cs="Times New Roman"/>
          <w:sz w:val="24"/>
          <w:szCs w:val="24"/>
        </w:rPr>
        <w:t xml:space="preserve">ccumulation of </w:t>
      </w:r>
      <w:r>
        <w:rPr>
          <w:rFonts w:ascii="Times New Roman" w:hAnsi="Times New Roman" w:cs="Times New Roman"/>
          <w:sz w:val="24"/>
          <w:szCs w:val="24"/>
        </w:rPr>
        <w:t>p</w:t>
      </w:r>
      <w:r w:rsidRPr="008201BC">
        <w:rPr>
          <w:rFonts w:ascii="Times New Roman" w:hAnsi="Times New Roman" w:cs="Times New Roman"/>
          <w:sz w:val="24"/>
          <w:szCs w:val="24"/>
        </w:rPr>
        <w:t xml:space="preserve">erennial </w:t>
      </w:r>
      <w:r>
        <w:rPr>
          <w:rFonts w:ascii="Times New Roman" w:hAnsi="Times New Roman" w:cs="Times New Roman"/>
          <w:sz w:val="24"/>
          <w:szCs w:val="24"/>
        </w:rPr>
        <w:t>f</w:t>
      </w:r>
      <w:r w:rsidRPr="008201BC">
        <w:rPr>
          <w:rFonts w:ascii="Times New Roman" w:hAnsi="Times New Roman" w:cs="Times New Roman"/>
          <w:sz w:val="24"/>
          <w:szCs w:val="24"/>
        </w:rPr>
        <w:t xml:space="preserve">orage </w:t>
      </w:r>
      <w:r>
        <w:rPr>
          <w:rFonts w:ascii="Times New Roman" w:hAnsi="Times New Roman" w:cs="Times New Roman"/>
          <w:sz w:val="24"/>
          <w:szCs w:val="24"/>
        </w:rPr>
        <w:t>s</w:t>
      </w:r>
      <w:r w:rsidRPr="008201BC">
        <w:rPr>
          <w:rFonts w:ascii="Times New Roman" w:hAnsi="Times New Roman" w:cs="Times New Roman"/>
          <w:sz w:val="24"/>
          <w:szCs w:val="24"/>
        </w:rPr>
        <w:t xml:space="preserve">pecies. Agronomy Journal </w:t>
      </w:r>
      <w:r>
        <w:rPr>
          <w:rFonts w:ascii="Times New Roman" w:hAnsi="Times New Roman" w:cs="Times New Roman"/>
          <w:sz w:val="24"/>
          <w:szCs w:val="24"/>
        </w:rPr>
        <w:t>111:3393</w:t>
      </w:r>
      <w:r w:rsidRPr="008201BC">
        <w:rPr>
          <w:rFonts w:ascii="Times New Roman" w:hAnsi="Times New Roman" w:cs="Times New Roman"/>
          <w:sz w:val="24"/>
          <w:szCs w:val="24"/>
        </w:rPr>
        <w:t>–</w:t>
      </w:r>
      <w:r>
        <w:rPr>
          <w:rFonts w:ascii="Times New Roman" w:hAnsi="Times New Roman" w:cs="Times New Roman"/>
          <w:sz w:val="24"/>
          <w:szCs w:val="24"/>
        </w:rPr>
        <w:t>3397.</w:t>
      </w:r>
    </w:p>
    <w:p w14:paraId="6C105F4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 xml:space="preserve">Dawson LA; </w:t>
      </w:r>
      <w:proofErr w:type="spellStart"/>
      <w:r w:rsidRPr="008201BC">
        <w:rPr>
          <w:rFonts w:ascii="Times New Roman" w:hAnsi="Times New Roman" w:cs="Times New Roman"/>
          <w:sz w:val="24"/>
          <w:szCs w:val="24"/>
        </w:rPr>
        <w:t>Grayston</w:t>
      </w:r>
      <w:proofErr w:type="spellEnd"/>
      <w:r w:rsidRPr="008201BC">
        <w:rPr>
          <w:rFonts w:ascii="Times New Roman" w:hAnsi="Times New Roman" w:cs="Times New Roman"/>
          <w:sz w:val="24"/>
          <w:szCs w:val="24"/>
        </w:rPr>
        <w:t xml:space="preserve"> SJ; Paterson E. 2000. Effects of grazing on the roots and rhizosphere of grasses. </w:t>
      </w:r>
      <w:r w:rsidRPr="00825E65">
        <w:rPr>
          <w:rFonts w:ascii="Times New Roman" w:hAnsi="Times New Roman" w:cs="Times New Roman"/>
          <w:iCs/>
          <w:sz w:val="24"/>
          <w:szCs w:val="24"/>
        </w:rPr>
        <w:t>In</w:t>
      </w:r>
      <w:r>
        <w:rPr>
          <w:rFonts w:ascii="Times New Roman" w:hAnsi="Times New Roman" w:cs="Times New Roman"/>
          <w:sz w:val="24"/>
          <w:szCs w:val="24"/>
        </w:rPr>
        <w:t xml:space="preserve">: </w:t>
      </w:r>
      <w:r w:rsidRPr="008201BC">
        <w:rPr>
          <w:rFonts w:ascii="Times New Roman" w:hAnsi="Times New Roman" w:cs="Times New Roman"/>
          <w:sz w:val="24"/>
          <w:szCs w:val="24"/>
        </w:rPr>
        <w:t>Lemaire</w:t>
      </w:r>
      <w:r>
        <w:rPr>
          <w:rFonts w:ascii="Times New Roman" w:hAnsi="Times New Roman" w:cs="Times New Roman"/>
          <w:sz w:val="24"/>
          <w:szCs w:val="24"/>
        </w:rPr>
        <w:t xml:space="preserve"> G;</w:t>
      </w:r>
      <w:r w:rsidRPr="008201BC">
        <w:rPr>
          <w:rFonts w:ascii="Times New Roman" w:hAnsi="Times New Roman" w:cs="Times New Roman"/>
          <w:sz w:val="24"/>
          <w:szCs w:val="24"/>
        </w:rPr>
        <w:t xml:space="preserve"> Hodgson</w:t>
      </w:r>
      <w:r>
        <w:rPr>
          <w:rFonts w:ascii="Times New Roman" w:hAnsi="Times New Roman" w:cs="Times New Roman"/>
          <w:sz w:val="24"/>
          <w:szCs w:val="24"/>
        </w:rPr>
        <w:t xml:space="preserve"> J;</w:t>
      </w:r>
      <w:r w:rsidRPr="008201BC">
        <w:rPr>
          <w:rFonts w:ascii="Times New Roman" w:hAnsi="Times New Roman" w:cs="Times New Roman"/>
          <w:sz w:val="24"/>
          <w:szCs w:val="24"/>
        </w:rPr>
        <w:t xml:space="preserve"> de </w:t>
      </w:r>
      <w:proofErr w:type="spellStart"/>
      <w:r w:rsidRPr="008201BC">
        <w:rPr>
          <w:rFonts w:ascii="Times New Roman" w:hAnsi="Times New Roman" w:cs="Times New Roman"/>
          <w:sz w:val="24"/>
          <w:szCs w:val="24"/>
        </w:rPr>
        <w:t>Moraes</w:t>
      </w:r>
      <w:proofErr w:type="spellEnd"/>
      <w:r>
        <w:rPr>
          <w:rFonts w:ascii="Times New Roman" w:hAnsi="Times New Roman" w:cs="Times New Roman"/>
          <w:sz w:val="24"/>
          <w:szCs w:val="24"/>
        </w:rPr>
        <w:t xml:space="preserve"> A;</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Nabinger</w:t>
      </w:r>
      <w:proofErr w:type="spellEnd"/>
      <w:r>
        <w:rPr>
          <w:rFonts w:ascii="Times New Roman" w:hAnsi="Times New Roman" w:cs="Times New Roman"/>
          <w:sz w:val="24"/>
          <w:szCs w:val="24"/>
        </w:rPr>
        <w:t xml:space="preserve"> C;</w:t>
      </w:r>
      <w:r w:rsidRPr="008201BC">
        <w:rPr>
          <w:rFonts w:ascii="Times New Roman" w:hAnsi="Times New Roman" w:cs="Times New Roman"/>
          <w:sz w:val="24"/>
          <w:szCs w:val="24"/>
        </w:rPr>
        <w:t xml:space="preserve"> Carvalho PC de F</w:t>
      </w:r>
      <w:r>
        <w:rPr>
          <w:rFonts w:ascii="Times New Roman" w:hAnsi="Times New Roman" w:cs="Times New Roman"/>
          <w:sz w:val="24"/>
          <w:szCs w:val="24"/>
        </w:rPr>
        <w:t xml:space="preserve">, </w:t>
      </w:r>
      <w:r w:rsidRPr="008201BC">
        <w:rPr>
          <w:rFonts w:ascii="Times New Roman" w:hAnsi="Times New Roman" w:cs="Times New Roman"/>
          <w:sz w:val="24"/>
          <w:szCs w:val="24"/>
        </w:rPr>
        <w:t xml:space="preserve">eds. Grassland ecophysiology and grazing </w:t>
      </w:r>
      <w:proofErr w:type="spellStart"/>
      <w:proofErr w:type="gramStart"/>
      <w:r w:rsidRPr="008201BC">
        <w:rPr>
          <w:rFonts w:ascii="Times New Roman" w:hAnsi="Times New Roman" w:cs="Times New Roman"/>
          <w:sz w:val="24"/>
          <w:szCs w:val="24"/>
        </w:rPr>
        <w:t>ecology.CABI</w:t>
      </w:r>
      <w:proofErr w:type="spellEnd"/>
      <w:proofErr w:type="gramEnd"/>
      <w:r w:rsidRPr="008201BC">
        <w:rPr>
          <w:rFonts w:ascii="Times New Roman" w:hAnsi="Times New Roman" w:cs="Times New Roman"/>
          <w:sz w:val="24"/>
          <w:szCs w:val="24"/>
        </w:rPr>
        <w:t>, Wallingford.</w:t>
      </w:r>
      <w:r w:rsidRPr="00EE27C9">
        <w:rPr>
          <w:rFonts w:ascii="Times New Roman" w:hAnsi="Times New Roman" w:cs="Times New Roman"/>
          <w:sz w:val="24"/>
          <w:szCs w:val="24"/>
        </w:rPr>
        <w:t xml:space="preserve"> </w:t>
      </w:r>
      <w:r w:rsidRPr="008201BC">
        <w:rPr>
          <w:rFonts w:ascii="Times New Roman" w:hAnsi="Times New Roman" w:cs="Times New Roman"/>
          <w:sz w:val="24"/>
          <w:szCs w:val="24"/>
        </w:rPr>
        <w:t>p. 61–84.</w:t>
      </w:r>
    </w:p>
    <w:p w14:paraId="4B233487" w14:textId="7EF9032E"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Doss BD</w:t>
      </w:r>
      <w:r>
        <w:rPr>
          <w:rFonts w:ascii="Times New Roman" w:hAnsi="Times New Roman" w:cs="Times New Roman"/>
          <w:sz w:val="24"/>
          <w:szCs w:val="24"/>
        </w:rPr>
        <w:t>;</w:t>
      </w:r>
      <w:r w:rsidRPr="008201BC">
        <w:rPr>
          <w:rFonts w:ascii="Times New Roman" w:hAnsi="Times New Roman" w:cs="Times New Roman"/>
          <w:sz w:val="24"/>
          <w:szCs w:val="24"/>
        </w:rPr>
        <w:t xml:space="preserve"> Ashley DA</w:t>
      </w:r>
      <w:r>
        <w:rPr>
          <w:rFonts w:ascii="Times New Roman" w:hAnsi="Times New Roman" w:cs="Times New Roman"/>
          <w:sz w:val="24"/>
          <w:szCs w:val="24"/>
        </w:rPr>
        <w:t>;</w:t>
      </w:r>
      <w:r w:rsidRPr="008201BC">
        <w:rPr>
          <w:rFonts w:ascii="Times New Roman" w:hAnsi="Times New Roman" w:cs="Times New Roman"/>
          <w:sz w:val="24"/>
          <w:szCs w:val="24"/>
        </w:rPr>
        <w:t xml:space="preserve"> Bennett OL. 1960. Effect of </w:t>
      </w:r>
      <w:r>
        <w:rPr>
          <w:rFonts w:ascii="Times New Roman" w:hAnsi="Times New Roman" w:cs="Times New Roman"/>
          <w:sz w:val="24"/>
          <w:szCs w:val="24"/>
        </w:rPr>
        <w:t>s</w:t>
      </w:r>
      <w:r w:rsidRPr="008201BC">
        <w:rPr>
          <w:rFonts w:ascii="Times New Roman" w:hAnsi="Times New Roman" w:cs="Times New Roman"/>
          <w:sz w:val="24"/>
          <w:szCs w:val="24"/>
        </w:rPr>
        <w:t xml:space="preserve">oil </w:t>
      </w:r>
      <w:r>
        <w:rPr>
          <w:rFonts w:ascii="Times New Roman" w:hAnsi="Times New Roman" w:cs="Times New Roman"/>
          <w:sz w:val="24"/>
          <w:szCs w:val="24"/>
        </w:rPr>
        <w:t>m</w:t>
      </w:r>
      <w:r w:rsidRPr="008201BC">
        <w:rPr>
          <w:rFonts w:ascii="Times New Roman" w:hAnsi="Times New Roman" w:cs="Times New Roman"/>
          <w:sz w:val="24"/>
          <w:szCs w:val="24"/>
        </w:rPr>
        <w:t xml:space="preserve">oisture </w:t>
      </w:r>
      <w:r>
        <w:rPr>
          <w:rFonts w:ascii="Times New Roman" w:hAnsi="Times New Roman" w:cs="Times New Roman"/>
          <w:sz w:val="24"/>
          <w:szCs w:val="24"/>
        </w:rPr>
        <w:t>r</w:t>
      </w:r>
      <w:r w:rsidRPr="008201BC">
        <w:rPr>
          <w:rFonts w:ascii="Times New Roman" w:hAnsi="Times New Roman" w:cs="Times New Roman"/>
          <w:sz w:val="24"/>
          <w:szCs w:val="24"/>
        </w:rPr>
        <w:t xml:space="preserve">egime on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d</w:t>
      </w:r>
      <w:r w:rsidRPr="008201BC">
        <w:rPr>
          <w:rFonts w:ascii="Times New Roman" w:hAnsi="Times New Roman" w:cs="Times New Roman"/>
          <w:sz w:val="24"/>
          <w:szCs w:val="24"/>
        </w:rPr>
        <w:t xml:space="preserve">istribution of </w:t>
      </w:r>
      <w:r>
        <w:rPr>
          <w:rFonts w:ascii="Times New Roman" w:hAnsi="Times New Roman" w:cs="Times New Roman"/>
          <w:sz w:val="24"/>
          <w:szCs w:val="24"/>
        </w:rPr>
        <w:t>w</w:t>
      </w:r>
      <w:r w:rsidRPr="008201BC">
        <w:rPr>
          <w:rFonts w:ascii="Times New Roman" w:hAnsi="Times New Roman" w:cs="Times New Roman"/>
          <w:sz w:val="24"/>
          <w:szCs w:val="24"/>
        </w:rPr>
        <w:t xml:space="preserve">arm </w:t>
      </w:r>
      <w:r>
        <w:rPr>
          <w:rFonts w:ascii="Times New Roman" w:hAnsi="Times New Roman" w:cs="Times New Roman"/>
          <w:sz w:val="24"/>
          <w:szCs w:val="24"/>
        </w:rPr>
        <w:t>s</w:t>
      </w:r>
      <w:r w:rsidRPr="008201BC">
        <w:rPr>
          <w:rFonts w:ascii="Times New Roman" w:hAnsi="Times New Roman" w:cs="Times New Roman"/>
          <w:sz w:val="24"/>
          <w:szCs w:val="24"/>
        </w:rPr>
        <w:t xml:space="preserve">eason </w:t>
      </w:r>
      <w:r>
        <w:rPr>
          <w:rFonts w:ascii="Times New Roman" w:hAnsi="Times New Roman" w:cs="Times New Roman"/>
          <w:sz w:val="24"/>
          <w:szCs w:val="24"/>
        </w:rPr>
        <w:t>f</w:t>
      </w:r>
      <w:r w:rsidRPr="008201BC">
        <w:rPr>
          <w:rFonts w:ascii="Times New Roman" w:hAnsi="Times New Roman" w:cs="Times New Roman"/>
          <w:sz w:val="24"/>
          <w:szCs w:val="24"/>
        </w:rPr>
        <w:t xml:space="preserve">orage </w:t>
      </w:r>
      <w:r>
        <w:rPr>
          <w:rFonts w:ascii="Times New Roman" w:hAnsi="Times New Roman" w:cs="Times New Roman"/>
          <w:sz w:val="24"/>
          <w:szCs w:val="24"/>
        </w:rPr>
        <w:t>s</w:t>
      </w:r>
      <w:r w:rsidRPr="008201BC">
        <w:rPr>
          <w:rFonts w:ascii="Times New Roman" w:hAnsi="Times New Roman" w:cs="Times New Roman"/>
          <w:sz w:val="24"/>
          <w:szCs w:val="24"/>
        </w:rPr>
        <w:t>pecies</w:t>
      </w:r>
      <w:r w:rsidR="00AE421E">
        <w:rPr>
          <w:rFonts w:ascii="Times New Roman" w:hAnsi="Times New Roman" w:cs="Times New Roman"/>
          <w:sz w:val="24"/>
          <w:szCs w:val="24"/>
        </w:rPr>
        <w:t>.</w:t>
      </w:r>
      <w:r w:rsidRPr="008201BC">
        <w:rPr>
          <w:rFonts w:ascii="Times New Roman" w:hAnsi="Times New Roman" w:cs="Times New Roman"/>
          <w:sz w:val="24"/>
          <w:szCs w:val="24"/>
        </w:rPr>
        <w:t xml:space="preserve"> Agronomy Journal 52:569–572.</w:t>
      </w:r>
    </w:p>
    <w:p w14:paraId="20A2F8E2"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Fornara</w:t>
      </w:r>
      <w:proofErr w:type="spellEnd"/>
      <w:r w:rsidRPr="008201BC">
        <w:rPr>
          <w:rFonts w:ascii="Times New Roman" w:hAnsi="Times New Roman" w:cs="Times New Roman"/>
          <w:sz w:val="24"/>
          <w:szCs w:val="24"/>
        </w:rPr>
        <w:t xml:space="preserve"> DA</w:t>
      </w:r>
      <w:r>
        <w:rPr>
          <w:rFonts w:ascii="Times New Roman" w:hAnsi="Times New Roman" w:cs="Times New Roman"/>
          <w:sz w:val="24"/>
          <w:szCs w:val="24"/>
        </w:rPr>
        <w:t>;</w:t>
      </w:r>
      <w:r w:rsidRPr="008201BC">
        <w:rPr>
          <w:rFonts w:ascii="Times New Roman" w:hAnsi="Times New Roman" w:cs="Times New Roman"/>
          <w:sz w:val="24"/>
          <w:szCs w:val="24"/>
        </w:rPr>
        <w:t xml:space="preserve"> Tilman D</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Hobbie</w:t>
      </w:r>
      <w:proofErr w:type="spellEnd"/>
      <w:r w:rsidRPr="008201BC">
        <w:rPr>
          <w:rFonts w:ascii="Times New Roman" w:hAnsi="Times New Roman" w:cs="Times New Roman"/>
          <w:sz w:val="24"/>
          <w:szCs w:val="24"/>
        </w:rPr>
        <w:t xml:space="preserve"> SE. 2009. Linkages between plant functional composition, fine root processes and potential soil N mineralization rates. Journal of Ecology 97:48–56.</w:t>
      </w:r>
    </w:p>
    <w:p w14:paraId="2732C7C6"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Fuhlendorf</w:t>
      </w:r>
      <w:proofErr w:type="spellEnd"/>
      <w:r w:rsidRPr="008201BC">
        <w:rPr>
          <w:rFonts w:ascii="Times New Roman" w:hAnsi="Times New Roman" w:cs="Times New Roman"/>
          <w:sz w:val="24"/>
          <w:szCs w:val="24"/>
        </w:rPr>
        <w:t xml:space="preserve"> SD</w:t>
      </w:r>
      <w:r>
        <w:rPr>
          <w:rFonts w:ascii="Times New Roman" w:hAnsi="Times New Roman" w:cs="Times New Roman"/>
          <w:sz w:val="24"/>
          <w:szCs w:val="24"/>
        </w:rPr>
        <w:t>;</w:t>
      </w:r>
      <w:r w:rsidRPr="008201BC">
        <w:rPr>
          <w:rFonts w:ascii="Times New Roman" w:hAnsi="Times New Roman" w:cs="Times New Roman"/>
          <w:sz w:val="24"/>
          <w:szCs w:val="24"/>
        </w:rPr>
        <w:t xml:space="preserve"> Engle DM. 2001. Restoring heterogeneity on rangelands: ecosystem management based on evolutionary grazing patterns.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51:625–632.</w:t>
      </w:r>
    </w:p>
    <w:p w14:paraId="6226D05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Gates RN</w:t>
      </w:r>
      <w:r>
        <w:rPr>
          <w:rFonts w:ascii="Times New Roman" w:hAnsi="Times New Roman" w:cs="Times New Roman"/>
          <w:sz w:val="24"/>
          <w:szCs w:val="24"/>
        </w:rPr>
        <w:t>;</w:t>
      </w:r>
      <w:r w:rsidRPr="008201BC">
        <w:rPr>
          <w:rFonts w:ascii="Times New Roman" w:hAnsi="Times New Roman" w:cs="Times New Roman"/>
          <w:sz w:val="24"/>
          <w:szCs w:val="24"/>
        </w:rPr>
        <w:t xml:space="preserve"> Hill GM</w:t>
      </w:r>
      <w:r>
        <w:rPr>
          <w:rFonts w:ascii="Times New Roman" w:hAnsi="Times New Roman" w:cs="Times New Roman"/>
          <w:sz w:val="24"/>
          <w:szCs w:val="24"/>
        </w:rPr>
        <w:t>;</w:t>
      </w:r>
      <w:r w:rsidRPr="008201BC">
        <w:rPr>
          <w:rFonts w:ascii="Times New Roman" w:hAnsi="Times New Roman" w:cs="Times New Roman"/>
          <w:sz w:val="24"/>
          <w:szCs w:val="24"/>
        </w:rPr>
        <w:t xml:space="preserve"> Burton GW. 1999. Response of </w:t>
      </w:r>
      <w:r>
        <w:rPr>
          <w:rFonts w:ascii="Times New Roman" w:hAnsi="Times New Roman" w:cs="Times New Roman"/>
          <w:sz w:val="24"/>
          <w:szCs w:val="24"/>
        </w:rPr>
        <w:t>s</w:t>
      </w:r>
      <w:r w:rsidRPr="008201BC">
        <w:rPr>
          <w:rFonts w:ascii="Times New Roman" w:hAnsi="Times New Roman" w:cs="Times New Roman"/>
          <w:sz w:val="24"/>
          <w:szCs w:val="24"/>
        </w:rPr>
        <w:t xml:space="preserve">elected and </w:t>
      </w:r>
      <w:r>
        <w:rPr>
          <w:rFonts w:ascii="Times New Roman" w:hAnsi="Times New Roman" w:cs="Times New Roman"/>
          <w:sz w:val="24"/>
          <w:szCs w:val="24"/>
        </w:rPr>
        <w:t>u</w:t>
      </w:r>
      <w:r w:rsidRPr="008201BC">
        <w:rPr>
          <w:rFonts w:ascii="Times New Roman" w:hAnsi="Times New Roman" w:cs="Times New Roman"/>
          <w:sz w:val="24"/>
          <w:szCs w:val="24"/>
        </w:rPr>
        <w:t xml:space="preserve">nselected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w:t>
      </w:r>
      <w:r>
        <w:rPr>
          <w:rFonts w:ascii="Times New Roman" w:hAnsi="Times New Roman" w:cs="Times New Roman"/>
          <w:sz w:val="24"/>
          <w:szCs w:val="24"/>
        </w:rPr>
        <w:t>p</w:t>
      </w:r>
      <w:r w:rsidRPr="008201BC">
        <w:rPr>
          <w:rFonts w:ascii="Times New Roman" w:hAnsi="Times New Roman" w:cs="Times New Roman"/>
          <w:sz w:val="24"/>
          <w:szCs w:val="24"/>
        </w:rPr>
        <w:t xml:space="preserve">opulations to </w:t>
      </w:r>
      <w:r>
        <w:rPr>
          <w:rFonts w:ascii="Times New Roman" w:hAnsi="Times New Roman" w:cs="Times New Roman"/>
          <w:sz w:val="24"/>
          <w:szCs w:val="24"/>
        </w:rPr>
        <w:t>d</w:t>
      </w:r>
      <w:r w:rsidRPr="008201BC">
        <w:rPr>
          <w:rFonts w:ascii="Times New Roman" w:hAnsi="Times New Roman" w:cs="Times New Roman"/>
          <w:sz w:val="24"/>
          <w:szCs w:val="24"/>
        </w:rPr>
        <w:t>efoliation. Agronomy Journal 91:787–</w:t>
      </w:r>
      <w:r>
        <w:rPr>
          <w:rFonts w:ascii="Times New Roman" w:hAnsi="Times New Roman" w:cs="Times New Roman"/>
          <w:sz w:val="24"/>
          <w:szCs w:val="24"/>
        </w:rPr>
        <w:t>795</w:t>
      </w:r>
      <w:r w:rsidRPr="008201BC">
        <w:rPr>
          <w:rFonts w:ascii="Times New Roman" w:hAnsi="Times New Roman" w:cs="Times New Roman"/>
          <w:sz w:val="24"/>
          <w:szCs w:val="24"/>
        </w:rPr>
        <w:t>.</w:t>
      </w:r>
    </w:p>
    <w:p w14:paraId="0612A805"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Hill J. 2007. Data analysis using regression and multilevel/hierarchical models. Cambridge University Press, Cambridge, England.</w:t>
      </w:r>
    </w:p>
    <w:p w14:paraId="14C46D35" w14:textId="4BC79361" w:rsidR="00322336"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Hill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Yajima</w:t>
      </w:r>
      <w:proofErr w:type="spellEnd"/>
      <w:r w:rsidRPr="008201BC">
        <w:rPr>
          <w:rFonts w:ascii="Times New Roman" w:hAnsi="Times New Roman" w:cs="Times New Roman"/>
          <w:sz w:val="24"/>
          <w:szCs w:val="24"/>
        </w:rPr>
        <w:t xml:space="preserve"> M. 2012. Why we (usually) don’t have to worry about multiple comparisons. Journal of Research on Educational Effectiveness 5:189–211.</w:t>
      </w:r>
    </w:p>
    <w:p w14:paraId="22F9467C" w14:textId="3079A48B" w:rsidR="00AE421E" w:rsidRPr="00AE421E" w:rsidRDefault="00AE421E" w:rsidP="00AE421E">
      <w:pPr>
        <w:spacing w:line="480" w:lineRule="auto"/>
        <w:contextualSpacing w:val="0"/>
        <w:rPr>
          <w:rFonts w:ascii="Times New Roman" w:eastAsia="Times New Roman" w:hAnsi="Times New Roman" w:cs="Times New Roman"/>
          <w:sz w:val="24"/>
          <w:szCs w:val="24"/>
        </w:rPr>
      </w:pPr>
      <w:r w:rsidRPr="00AE421E">
        <w:rPr>
          <w:rFonts w:ascii="Times New Roman" w:eastAsia="Times New Roman" w:hAnsi="Times New Roman" w:cs="Times New Roman"/>
          <w:sz w:val="24"/>
          <w:szCs w:val="24"/>
        </w:rPr>
        <w:t xml:space="preserve">Gelman, A., Carlin, J. B., Stern, H. S., Dunson, D. B., </w:t>
      </w:r>
      <w:proofErr w:type="spellStart"/>
      <w:r w:rsidRPr="00AE421E">
        <w:rPr>
          <w:rFonts w:ascii="Times New Roman" w:eastAsia="Times New Roman" w:hAnsi="Times New Roman" w:cs="Times New Roman"/>
          <w:sz w:val="24"/>
          <w:szCs w:val="24"/>
        </w:rPr>
        <w:t>Vehtari</w:t>
      </w:r>
      <w:proofErr w:type="spellEnd"/>
      <w:r w:rsidRPr="00AE421E">
        <w:rPr>
          <w:rFonts w:ascii="Times New Roman" w:eastAsia="Times New Roman" w:hAnsi="Times New Roman" w:cs="Times New Roman"/>
          <w:sz w:val="24"/>
          <w:szCs w:val="24"/>
        </w:rPr>
        <w:t xml:space="preserve">, A., &amp; Rubin, D. B. (2013).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AE421E">
        <w:rPr>
          <w:rFonts w:ascii="Times New Roman" w:eastAsia="Times New Roman" w:hAnsi="Times New Roman" w:cs="Times New Roman"/>
          <w:sz w:val="24"/>
          <w:szCs w:val="24"/>
        </w:rPr>
        <w:t>Bayesian data analysis. CRC press</w:t>
      </w:r>
      <w:r>
        <w:rPr>
          <w:rFonts w:ascii="Times New Roman" w:eastAsia="Times New Roman" w:hAnsi="Times New Roman" w:cs="Times New Roman"/>
          <w:sz w:val="24"/>
          <w:szCs w:val="24"/>
        </w:rPr>
        <w:t xml:space="preserve"> (Boca Raton, FL). </w:t>
      </w:r>
    </w:p>
    <w:p w14:paraId="4E9E563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Goodrich 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Gabry</w:t>
      </w:r>
      <w:proofErr w:type="spellEnd"/>
      <w:r w:rsidRPr="008201BC">
        <w:rPr>
          <w:rFonts w:ascii="Times New Roman" w:hAnsi="Times New Roman" w:cs="Times New Roman"/>
          <w:sz w:val="24"/>
          <w:szCs w:val="24"/>
        </w:rPr>
        <w:t xml:space="preserv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Vehtari</w:t>
      </w:r>
      <w:proofErr w:type="spellEnd"/>
      <w:r w:rsidRPr="008201BC">
        <w:rPr>
          <w:rFonts w:ascii="Times New Roman" w:hAnsi="Times New Roman" w:cs="Times New Roman"/>
          <w:sz w:val="24"/>
          <w:szCs w:val="24"/>
        </w:rPr>
        <w:t xml:space="preserve"> A. 2018. R-squared for Bayesian regression models. The American Statistician</w:t>
      </w:r>
      <w:r>
        <w:rPr>
          <w:rFonts w:ascii="Times New Roman" w:hAnsi="Times New Roman" w:cs="Times New Roman"/>
          <w:sz w:val="24"/>
          <w:szCs w:val="24"/>
        </w:rPr>
        <w:t xml:space="preserve"> 73:307</w:t>
      </w:r>
      <w:r w:rsidRPr="008201BC">
        <w:rPr>
          <w:rFonts w:ascii="Times New Roman" w:hAnsi="Times New Roman" w:cs="Times New Roman"/>
          <w:sz w:val="24"/>
          <w:szCs w:val="24"/>
        </w:rPr>
        <w:t>–</w:t>
      </w:r>
      <w:r>
        <w:rPr>
          <w:rFonts w:ascii="Times New Roman" w:hAnsi="Times New Roman" w:cs="Times New Roman"/>
          <w:sz w:val="24"/>
          <w:szCs w:val="24"/>
        </w:rPr>
        <w:t>309.</w:t>
      </w:r>
    </w:p>
    <w:p w14:paraId="2B5EF65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Georgiadis NJ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Ruess</w:t>
      </w:r>
      <w:proofErr w:type="spellEnd"/>
      <w:r w:rsidRPr="008201BC">
        <w:rPr>
          <w:rFonts w:ascii="Times New Roman" w:hAnsi="Times New Roman" w:cs="Times New Roman"/>
          <w:sz w:val="24"/>
          <w:szCs w:val="24"/>
        </w:rPr>
        <w:t xml:space="preserve"> RW</w:t>
      </w:r>
      <w:r>
        <w:rPr>
          <w:rFonts w:ascii="Times New Roman" w:hAnsi="Times New Roman" w:cs="Times New Roman"/>
          <w:sz w:val="24"/>
          <w:szCs w:val="24"/>
        </w:rPr>
        <w:t>;</w:t>
      </w:r>
      <w:r w:rsidRPr="008201BC">
        <w:rPr>
          <w:rFonts w:ascii="Times New Roman" w:hAnsi="Times New Roman" w:cs="Times New Roman"/>
          <w:sz w:val="24"/>
          <w:szCs w:val="24"/>
        </w:rPr>
        <w:t xml:space="preserve"> McNaughton SJ</w:t>
      </w:r>
      <w:r>
        <w:rPr>
          <w:rFonts w:ascii="Times New Roman" w:hAnsi="Times New Roman" w:cs="Times New Roman"/>
          <w:sz w:val="24"/>
          <w:szCs w:val="24"/>
        </w:rPr>
        <w:t>;</w:t>
      </w:r>
      <w:r w:rsidRPr="008201BC">
        <w:rPr>
          <w:rFonts w:ascii="Times New Roman" w:hAnsi="Times New Roman" w:cs="Times New Roman"/>
          <w:sz w:val="24"/>
          <w:szCs w:val="24"/>
        </w:rPr>
        <w:t xml:space="preserve"> Western D. 1989. Ecological conditions that determine when grazing stimulates grass production.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81:316–322.</w:t>
      </w:r>
    </w:p>
    <w:p w14:paraId="751C55F1" w14:textId="03D10C76"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Gill RA</w:t>
      </w:r>
      <w:r>
        <w:rPr>
          <w:rFonts w:ascii="Times New Roman" w:hAnsi="Times New Roman" w:cs="Times New Roman"/>
          <w:sz w:val="24"/>
          <w:szCs w:val="24"/>
        </w:rPr>
        <w:t>;</w:t>
      </w:r>
      <w:r w:rsidRPr="008201BC">
        <w:rPr>
          <w:rFonts w:ascii="Times New Roman" w:hAnsi="Times New Roman" w:cs="Times New Roman"/>
          <w:sz w:val="24"/>
          <w:szCs w:val="24"/>
        </w:rPr>
        <w:t xml:space="preserve"> Kelly RH</w:t>
      </w:r>
      <w:r>
        <w:rPr>
          <w:rFonts w:ascii="Times New Roman" w:hAnsi="Times New Roman" w:cs="Times New Roman"/>
          <w:sz w:val="24"/>
          <w:szCs w:val="24"/>
        </w:rPr>
        <w:t>;</w:t>
      </w:r>
      <w:r w:rsidRPr="008201BC">
        <w:rPr>
          <w:rFonts w:ascii="Times New Roman" w:hAnsi="Times New Roman" w:cs="Times New Roman"/>
          <w:sz w:val="24"/>
          <w:szCs w:val="24"/>
        </w:rPr>
        <w:t xml:space="preserve"> Parton WJ</w:t>
      </w:r>
      <w:r>
        <w:rPr>
          <w:rFonts w:ascii="Times New Roman" w:hAnsi="Times New Roman" w:cs="Times New Roman"/>
          <w:sz w:val="24"/>
          <w:szCs w:val="24"/>
        </w:rPr>
        <w:t>;</w:t>
      </w:r>
      <w:r w:rsidRPr="008201BC">
        <w:rPr>
          <w:rFonts w:ascii="Times New Roman" w:hAnsi="Times New Roman" w:cs="Times New Roman"/>
          <w:sz w:val="24"/>
          <w:szCs w:val="24"/>
        </w:rPr>
        <w:t xml:space="preserve"> Day KA</w:t>
      </w:r>
      <w:r>
        <w:rPr>
          <w:rFonts w:ascii="Times New Roman" w:hAnsi="Times New Roman" w:cs="Times New Roman"/>
          <w:sz w:val="24"/>
          <w:szCs w:val="24"/>
        </w:rPr>
        <w:t>;</w:t>
      </w:r>
      <w:r w:rsidRPr="008201BC">
        <w:rPr>
          <w:rFonts w:ascii="Times New Roman" w:hAnsi="Times New Roman" w:cs="Times New Roman"/>
          <w:sz w:val="24"/>
          <w:szCs w:val="24"/>
        </w:rPr>
        <w:t xml:space="preserve"> Jackson RB</w:t>
      </w:r>
      <w:r>
        <w:rPr>
          <w:rFonts w:ascii="Times New Roman" w:hAnsi="Times New Roman" w:cs="Times New Roman"/>
          <w:sz w:val="24"/>
          <w:szCs w:val="24"/>
        </w:rPr>
        <w:t>;</w:t>
      </w:r>
      <w:r w:rsidRPr="008201BC">
        <w:rPr>
          <w:rFonts w:ascii="Times New Roman" w:hAnsi="Times New Roman" w:cs="Times New Roman"/>
          <w:sz w:val="24"/>
          <w:szCs w:val="24"/>
        </w:rPr>
        <w:t xml:space="preserve"> Morgan JA</w:t>
      </w:r>
      <w:r>
        <w:rPr>
          <w:rFonts w:ascii="Times New Roman" w:hAnsi="Times New Roman" w:cs="Times New Roman"/>
          <w:sz w:val="24"/>
          <w:szCs w:val="24"/>
        </w:rPr>
        <w:t>;</w:t>
      </w:r>
      <w:r w:rsidRPr="008201BC">
        <w:rPr>
          <w:rFonts w:ascii="Times New Roman" w:hAnsi="Times New Roman" w:cs="Times New Roman"/>
          <w:sz w:val="24"/>
          <w:szCs w:val="24"/>
        </w:rPr>
        <w:t xml:space="preserve"> Scurlock JMO</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Tieszen</w:t>
      </w:r>
      <w:proofErr w:type="spellEnd"/>
      <w:r w:rsidRPr="008201BC">
        <w:rPr>
          <w:rFonts w:ascii="Times New Roman" w:hAnsi="Times New Roman" w:cs="Times New Roman"/>
          <w:sz w:val="24"/>
          <w:szCs w:val="24"/>
        </w:rPr>
        <w:t xml:space="preserve"> LL</w:t>
      </w:r>
      <w:r>
        <w:rPr>
          <w:rFonts w:ascii="Times New Roman" w:hAnsi="Times New Roman" w:cs="Times New Roman"/>
          <w:sz w:val="24"/>
          <w:szCs w:val="24"/>
        </w:rPr>
        <w:t>;</w:t>
      </w:r>
      <w:r w:rsidRPr="008201BC">
        <w:rPr>
          <w:rFonts w:ascii="Times New Roman" w:hAnsi="Times New Roman" w:cs="Times New Roman"/>
          <w:sz w:val="24"/>
          <w:szCs w:val="24"/>
        </w:rPr>
        <w:t xml:space="preserve"> Castle JV</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Ojima</w:t>
      </w:r>
      <w:proofErr w:type="spellEnd"/>
      <w:r w:rsidRPr="008201BC">
        <w:rPr>
          <w:rFonts w:ascii="Times New Roman" w:hAnsi="Times New Roman" w:cs="Times New Roman"/>
          <w:sz w:val="24"/>
          <w:szCs w:val="24"/>
        </w:rPr>
        <w:t xml:space="preserve"> DS</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00D77609">
        <w:rPr>
          <w:rFonts w:ascii="Times New Roman" w:hAnsi="Times New Roman" w:cs="Times New Roman"/>
          <w:sz w:val="24"/>
          <w:szCs w:val="24"/>
        </w:rPr>
        <w:t>Zhang XS.</w:t>
      </w:r>
      <w:r w:rsidRPr="008201BC">
        <w:rPr>
          <w:rFonts w:ascii="Times New Roman" w:hAnsi="Times New Roman" w:cs="Times New Roman"/>
          <w:sz w:val="24"/>
          <w:szCs w:val="24"/>
        </w:rPr>
        <w:t xml:space="preserve"> 2002. Using simple environmental variables to estimate below-ground productivity in grasslands. Global Ecology and Biogeography 11:79–86.</w:t>
      </w:r>
    </w:p>
    <w:p w14:paraId="5B19FA8E" w14:textId="51F8F69A"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Gilmanov</w:t>
      </w:r>
      <w:proofErr w:type="spellEnd"/>
      <w:r w:rsidRPr="008201BC">
        <w:rPr>
          <w:rFonts w:ascii="Times New Roman" w:hAnsi="Times New Roman" w:cs="Times New Roman"/>
          <w:sz w:val="24"/>
          <w:szCs w:val="24"/>
        </w:rPr>
        <w:t xml:space="preserve"> TG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w:t>
      </w:r>
      <w:r>
        <w:rPr>
          <w:rFonts w:ascii="Times New Roman" w:hAnsi="Times New Roman" w:cs="Times New Roman"/>
          <w:sz w:val="24"/>
          <w:szCs w:val="24"/>
        </w:rPr>
        <w:t>;</w:t>
      </w:r>
      <w:r w:rsidRPr="008201BC">
        <w:rPr>
          <w:rFonts w:ascii="Times New Roman" w:hAnsi="Times New Roman" w:cs="Times New Roman"/>
          <w:sz w:val="24"/>
          <w:szCs w:val="24"/>
        </w:rPr>
        <w:t xml:space="preserve"> Aires L</w:t>
      </w:r>
      <w:r>
        <w:rPr>
          <w:rFonts w:ascii="Times New Roman" w:hAnsi="Times New Roman" w:cs="Times New Roman"/>
          <w:sz w:val="24"/>
          <w:szCs w:val="24"/>
        </w:rPr>
        <w:t>;</w:t>
      </w:r>
      <w:r w:rsidRPr="008201BC">
        <w:rPr>
          <w:rFonts w:ascii="Times New Roman" w:hAnsi="Times New Roman" w:cs="Times New Roman"/>
          <w:sz w:val="24"/>
          <w:szCs w:val="24"/>
        </w:rPr>
        <w:t xml:space="preserve"> Allard V</w:t>
      </w:r>
      <w:r>
        <w:rPr>
          <w:rFonts w:ascii="Times New Roman" w:hAnsi="Times New Roman" w:cs="Times New Roman"/>
          <w:sz w:val="24"/>
          <w:szCs w:val="24"/>
        </w:rPr>
        <w:t>;</w:t>
      </w:r>
      <w:r w:rsidRPr="008201BC">
        <w:rPr>
          <w:rFonts w:ascii="Times New Roman" w:hAnsi="Times New Roman" w:cs="Times New Roman"/>
          <w:sz w:val="24"/>
          <w:szCs w:val="24"/>
        </w:rPr>
        <w:t xml:space="preserve"> Ammann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Balzarolo</w:t>
      </w:r>
      <w:proofErr w:type="spellEnd"/>
      <w:r w:rsidRPr="008201BC">
        <w:rPr>
          <w:rFonts w:ascii="Times New Roman" w:hAnsi="Times New Roman" w:cs="Times New Roman"/>
          <w:sz w:val="24"/>
          <w:szCs w:val="24"/>
        </w:rPr>
        <w:t xml:space="preserve"> 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Barcza</w:t>
      </w:r>
      <w:proofErr w:type="spellEnd"/>
      <w:r w:rsidRPr="008201BC">
        <w:rPr>
          <w:rFonts w:ascii="Times New Roman" w:hAnsi="Times New Roman" w:cs="Times New Roman"/>
          <w:sz w:val="24"/>
          <w:szCs w:val="24"/>
        </w:rPr>
        <w:t xml:space="preserve"> Z</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Bernhofer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Campbell CL</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Cernusca</w:t>
      </w:r>
      <w:proofErr w:type="spellEnd"/>
      <w:r w:rsidRPr="008201BC">
        <w:rPr>
          <w:rFonts w:ascii="Times New Roman" w:hAnsi="Times New Roman" w:cs="Times New Roman"/>
          <w:sz w:val="24"/>
          <w:szCs w:val="24"/>
        </w:rPr>
        <w:t xml:space="preserve"> A</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00D77609">
        <w:rPr>
          <w:rFonts w:ascii="Times New Roman" w:hAnsi="Times New Roman" w:cs="Times New Roman"/>
          <w:sz w:val="24"/>
          <w:szCs w:val="24"/>
        </w:rPr>
        <w:t>Cescatti</w:t>
      </w:r>
      <w:proofErr w:type="spellEnd"/>
      <w:r w:rsidR="00D77609">
        <w:rPr>
          <w:rFonts w:ascii="Times New Roman" w:hAnsi="Times New Roman" w:cs="Times New Roman"/>
          <w:sz w:val="24"/>
          <w:szCs w:val="24"/>
        </w:rPr>
        <w:t xml:space="preserve"> A</w:t>
      </w:r>
      <w:r w:rsidR="00620F2E">
        <w:rPr>
          <w:rFonts w:ascii="Times New Roman" w:hAnsi="Times New Roman" w:cs="Times New Roman"/>
          <w:sz w:val="24"/>
          <w:szCs w:val="24"/>
        </w:rPr>
        <w:t xml:space="preserve">; Clifton-Brown J; Dirks BOM; Dore S; </w:t>
      </w:r>
      <w:proofErr w:type="spellStart"/>
      <w:r w:rsidR="00620F2E">
        <w:rPr>
          <w:rFonts w:ascii="Times New Roman" w:hAnsi="Times New Roman" w:cs="Times New Roman"/>
          <w:sz w:val="24"/>
          <w:szCs w:val="24"/>
        </w:rPr>
        <w:t>Eugster</w:t>
      </w:r>
      <w:proofErr w:type="spellEnd"/>
      <w:r w:rsidR="00620F2E">
        <w:rPr>
          <w:rFonts w:ascii="Times New Roman" w:hAnsi="Times New Roman" w:cs="Times New Roman"/>
          <w:sz w:val="24"/>
          <w:szCs w:val="24"/>
        </w:rPr>
        <w:t xml:space="preserve"> W; Fuhrer J; </w:t>
      </w:r>
      <w:proofErr w:type="spellStart"/>
      <w:r w:rsidR="00620F2E">
        <w:rPr>
          <w:rFonts w:ascii="Times New Roman" w:hAnsi="Times New Roman" w:cs="Times New Roman"/>
          <w:sz w:val="24"/>
          <w:szCs w:val="24"/>
        </w:rPr>
        <w:t>Gimeno</w:t>
      </w:r>
      <w:proofErr w:type="spellEnd"/>
      <w:r w:rsidR="00620F2E">
        <w:rPr>
          <w:rFonts w:ascii="Times New Roman" w:hAnsi="Times New Roman" w:cs="Times New Roman"/>
          <w:sz w:val="24"/>
          <w:szCs w:val="24"/>
        </w:rPr>
        <w:t xml:space="preserve"> C; Gruenwald W; </w:t>
      </w:r>
      <w:proofErr w:type="spellStart"/>
      <w:r w:rsidR="00620F2E">
        <w:rPr>
          <w:rFonts w:ascii="Times New Roman" w:hAnsi="Times New Roman" w:cs="Times New Roman"/>
          <w:sz w:val="24"/>
          <w:szCs w:val="24"/>
        </w:rPr>
        <w:t>Haszpra</w:t>
      </w:r>
      <w:proofErr w:type="spellEnd"/>
      <w:r w:rsidR="00620F2E">
        <w:rPr>
          <w:rFonts w:ascii="Times New Roman" w:hAnsi="Times New Roman" w:cs="Times New Roman"/>
          <w:sz w:val="24"/>
          <w:szCs w:val="24"/>
        </w:rPr>
        <w:t xml:space="preserve"> L; </w:t>
      </w:r>
      <w:proofErr w:type="spellStart"/>
      <w:r w:rsidR="00620F2E">
        <w:rPr>
          <w:rFonts w:ascii="Times New Roman" w:hAnsi="Times New Roman" w:cs="Times New Roman"/>
          <w:sz w:val="24"/>
          <w:szCs w:val="24"/>
        </w:rPr>
        <w:t>Hensen</w:t>
      </w:r>
      <w:proofErr w:type="spellEnd"/>
      <w:r w:rsidR="00620F2E">
        <w:rPr>
          <w:rFonts w:ascii="Times New Roman" w:hAnsi="Times New Roman" w:cs="Times New Roman"/>
          <w:sz w:val="24"/>
          <w:szCs w:val="24"/>
        </w:rPr>
        <w:t xml:space="preserve"> A; </w:t>
      </w:r>
      <w:proofErr w:type="spellStart"/>
      <w:r w:rsidR="00620F2E">
        <w:rPr>
          <w:rFonts w:ascii="Times New Roman" w:hAnsi="Times New Roman" w:cs="Times New Roman"/>
          <w:sz w:val="24"/>
          <w:szCs w:val="24"/>
        </w:rPr>
        <w:t>Ibrom</w:t>
      </w:r>
      <w:proofErr w:type="spellEnd"/>
      <w:r w:rsidR="00620F2E">
        <w:rPr>
          <w:rFonts w:ascii="Times New Roman" w:hAnsi="Times New Roman" w:cs="Times New Roman"/>
          <w:sz w:val="24"/>
          <w:szCs w:val="24"/>
        </w:rPr>
        <w:t xml:space="preserve"> A; Jacobs AFG; Jones MB; Lanigan G; </w:t>
      </w:r>
      <w:proofErr w:type="spellStart"/>
      <w:r w:rsidR="00620F2E">
        <w:rPr>
          <w:rFonts w:ascii="Times New Roman" w:hAnsi="Times New Roman" w:cs="Times New Roman"/>
          <w:sz w:val="24"/>
          <w:szCs w:val="24"/>
        </w:rPr>
        <w:t>Laurila</w:t>
      </w:r>
      <w:proofErr w:type="spellEnd"/>
      <w:r w:rsidR="00620F2E">
        <w:rPr>
          <w:rFonts w:ascii="Times New Roman" w:hAnsi="Times New Roman" w:cs="Times New Roman"/>
          <w:sz w:val="24"/>
          <w:szCs w:val="24"/>
        </w:rPr>
        <w:t xml:space="preserve"> T; </w:t>
      </w:r>
      <w:proofErr w:type="spellStart"/>
      <w:r w:rsidR="00620F2E">
        <w:rPr>
          <w:rFonts w:ascii="Times New Roman" w:hAnsi="Times New Roman" w:cs="Times New Roman"/>
          <w:sz w:val="24"/>
          <w:szCs w:val="24"/>
        </w:rPr>
        <w:t>Lohila</w:t>
      </w:r>
      <w:proofErr w:type="spellEnd"/>
      <w:r w:rsidR="00620F2E">
        <w:rPr>
          <w:rFonts w:ascii="Times New Roman" w:hAnsi="Times New Roman" w:cs="Times New Roman"/>
          <w:sz w:val="24"/>
          <w:szCs w:val="24"/>
        </w:rPr>
        <w:t xml:space="preserve"> A; </w:t>
      </w:r>
      <w:proofErr w:type="spellStart"/>
      <w:r w:rsidR="00620F2E">
        <w:rPr>
          <w:rFonts w:ascii="Times New Roman" w:hAnsi="Times New Roman" w:cs="Times New Roman"/>
          <w:sz w:val="24"/>
          <w:szCs w:val="24"/>
        </w:rPr>
        <w:t>Manca</w:t>
      </w:r>
      <w:proofErr w:type="spellEnd"/>
      <w:r w:rsidR="00620F2E">
        <w:rPr>
          <w:rFonts w:ascii="Times New Roman" w:hAnsi="Times New Roman" w:cs="Times New Roman"/>
          <w:sz w:val="24"/>
          <w:szCs w:val="24"/>
        </w:rPr>
        <w:t xml:space="preserve"> G; </w:t>
      </w:r>
      <w:proofErr w:type="spellStart"/>
      <w:r w:rsidR="00620F2E">
        <w:rPr>
          <w:rFonts w:ascii="Times New Roman" w:hAnsi="Times New Roman" w:cs="Times New Roman"/>
          <w:sz w:val="24"/>
          <w:szCs w:val="24"/>
        </w:rPr>
        <w:t>Marcolla</w:t>
      </w:r>
      <w:proofErr w:type="spellEnd"/>
      <w:r w:rsidR="00620F2E">
        <w:rPr>
          <w:rFonts w:ascii="Times New Roman" w:hAnsi="Times New Roman" w:cs="Times New Roman"/>
          <w:sz w:val="24"/>
          <w:szCs w:val="24"/>
        </w:rPr>
        <w:t xml:space="preserve"> B; Nagy Z; </w:t>
      </w:r>
      <w:proofErr w:type="spellStart"/>
      <w:r w:rsidR="00620F2E">
        <w:rPr>
          <w:rFonts w:ascii="Times New Roman" w:hAnsi="Times New Roman" w:cs="Times New Roman"/>
          <w:sz w:val="24"/>
          <w:szCs w:val="24"/>
        </w:rPr>
        <w:t>Pilegaard</w:t>
      </w:r>
      <w:proofErr w:type="spellEnd"/>
      <w:r w:rsidR="00620F2E">
        <w:rPr>
          <w:rFonts w:ascii="Times New Roman" w:hAnsi="Times New Roman" w:cs="Times New Roman"/>
          <w:sz w:val="24"/>
          <w:szCs w:val="24"/>
        </w:rPr>
        <w:t xml:space="preserve"> K; Pinter K; Pio C; </w:t>
      </w:r>
      <w:proofErr w:type="spellStart"/>
      <w:r w:rsidR="00620F2E">
        <w:rPr>
          <w:rFonts w:ascii="Times New Roman" w:hAnsi="Times New Roman" w:cs="Times New Roman"/>
          <w:sz w:val="24"/>
          <w:szCs w:val="24"/>
        </w:rPr>
        <w:t>Raschi</w:t>
      </w:r>
      <w:proofErr w:type="spellEnd"/>
      <w:r w:rsidR="00620F2E">
        <w:rPr>
          <w:rFonts w:ascii="Times New Roman" w:hAnsi="Times New Roman" w:cs="Times New Roman"/>
          <w:sz w:val="24"/>
          <w:szCs w:val="24"/>
        </w:rPr>
        <w:t xml:space="preserve"> A; </w:t>
      </w:r>
      <w:proofErr w:type="spellStart"/>
      <w:r w:rsidR="00620F2E">
        <w:rPr>
          <w:rFonts w:ascii="Times New Roman" w:hAnsi="Times New Roman" w:cs="Times New Roman"/>
          <w:sz w:val="24"/>
          <w:szCs w:val="24"/>
        </w:rPr>
        <w:t>Rogiers</w:t>
      </w:r>
      <w:proofErr w:type="spellEnd"/>
      <w:r w:rsidR="00620F2E">
        <w:rPr>
          <w:rFonts w:ascii="Times New Roman" w:hAnsi="Times New Roman" w:cs="Times New Roman"/>
          <w:sz w:val="24"/>
          <w:szCs w:val="24"/>
        </w:rPr>
        <w:t xml:space="preserve"> N; Sanz MJ; Stefani P; Sutton M; Tuba Z; </w:t>
      </w:r>
      <w:proofErr w:type="spellStart"/>
      <w:r w:rsidR="00620F2E">
        <w:rPr>
          <w:rFonts w:ascii="Times New Roman" w:hAnsi="Times New Roman" w:cs="Times New Roman"/>
          <w:sz w:val="24"/>
          <w:szCs w:val="24"/>
        </w:rPr>
        <w:t>Valentini</w:t>
      </w:r>
      <w:proofErr w:type="spellEnd"/>
      <w:r w:rsidR="00620F2E">
        <w:rPr>
          <w:rFonts w:ascii="Times New Roman" w:hAnsi="Times New Roman" w:cs="Times New Roman"/>
          <w:sz w:val="24"/>
          <w:szCs w:val="24"/>
        </w:rPr>
        <w:t xml:space="preserve"> R; Williams ML; </w:t>
      </w:r>
      <w:proofErr w:type="spellStart"/>
      <w:r w:rsidR="00620F2E">
        <w:rPr>
          <w:rFonts w:ascii="Times New Roman" w:hAnsi="Times New Roman" w:cs="Times New Roman"/>
          <w:sz w:val="24"/>
          <w:szCs w:val="24"/>
        </w:rPr>
        <w:t>Wohlfahrt</w:t>
      </w:r>
      <w:proofErr w:type="spellEnd"/>
      <w:r w:rsidR="00620F2E">
        <w:rPr>
          <w:rFonts w:ascii="Times New Roman" w:hAnsi="Times New Roman" w:cs="Times New Roman"/>
          <w:sz w:val="24"/>
          <w:szCs w:val="24"/>
        </w:rPr>
        <w:t xml:space="preserve"> G</w:t>
      </w:r>
      <w:r w:rsidR="00D77609">
        <w:rPr>
          <w:rFonts w:ascii="Times New Roman" w:hAnsi="Times New Roman" w:cs="Times New Roman"/>
          <w:sz w:val="24"/>
          <w:szCs w:val="24"/>
        </w:rPr>
        <w:t>.</w:t>
      </w:r>
      <w:r w:rsidRPr="008201BC">
        <w:rPr>
          <w:rFonts w:ascii="Times New Roman" w:hAnsi="Times New Roman" w:cs="Times New Roman"/>
          <w:sz w:val="24"/>
          <w:szCs w:val="24"/>
        </w:rPr>
        <w:t xml:space="preserve"> 2007. Partitioning European grassland net ecosystem CO2 exchange into gross primary productivity and ecosystem respiration using light response function analysis. Agriculture, Ecosystems &amp; Environment 121:93–120.</w:t>
      </w:r>
    </w:p>
    <w:p w14:paraId="0EAE0B1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Gu Y</w:t>
      </w:r>
      <w:r>
        <w:rPr>
          <w:rFonts w:ascii="Times New Roman" w:hAnsi="Times New Roman" w:cs="Times New Roman"/>
          <w:sz w:val="24"/>
          <w:szCs w:val="24"/>
        </w:rPr>
        <w:t>;</w:t>
      </w:r>
      <w:r w:rsidRPr="008201BC">
        <w:rPr>
          <w:rFonts w:ascii="Times New Roman" w:hAnsi="Times New Roman" w:cs="Times New Roman"/>
          <w:sz w:val="24"/>
          <w:szCs w:val="24"/>
        </w:rPr>
        <w:t xml:space="preserve"> Wylie BK</w:t>
      </w:r>
      <w:r>
        <w:rPr>
          <w:rFonts w:ascii="Times New Roman" w:hAnsi="Times New Roman" w:cs="Times New Roman"/>
          <w:sz w:val="24"/>
          <w:szCs w:val="24"/>
        </w:rPr>
        <w:t>;</w:t>
      </w:r>
      <w:r w:rsidRPr="008201BC">
        <w:rPr>
          <w:rFonts w:ascii="Times New Roman" w:hAnsi="Times New Roman" w:cs="Times New Roman"/>
          <w:sz w:val="24"/>
          <w:szCs w:val="24"/>
        </w:rPr>
        <w:t xml:space="preserve"> Bliss NB. 2013. Mapping grassland productivity with 250-m </w:t>
      </w:r>
      <w:proofErr w:type="spellStart"/>
      <w:r w:rsidRPr="008201BC">
        <w:rPr>
          <w:rFonts w:ascii="Times New Roman" w:hAnsi="Times New Roman" w:cs="Times New Roman"/>
          <w:sz w:val="24"/>
          <w:szCs w:val="24"/>
        </w:rPr>
        <w:t>eMODIS</w:t>
      </w:r>
      <w:proofErr w:type="spellEnd"/>
      <w:r w:rsidRPr="008201BC">
        <w:rPr>
          <w:rFonts w:ascii="Times New Roman" w:hAnsi="Times New Roman" w:cs="Times New Roman"/>
          <w:sz w:val="24"/>
          <w:szCs w:val="24"/>
        </w:rPr>
        <w:t xml:space="preserve"> NDVI and SSURGO database over the Greater Platte River Basin, USA. Ecological Indicators 24:31–36.</w:t>
      </w:r>
    </w:p>
    <w:p w14:paraId="45ECC56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Hafner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Unteregelsbacher</w:t>
      </w:r>
      <w:proofErr w:type="spellEnd"/>
      <w:r w:rsidRPr="008201BC">
        <w:rPr>
          <w:rFonts w:ascii="Times New Roman" w:hAnsi="Times New Roman" w:cs="Times New Roman"/>
          <w:sz w:val="24"/>
          <w:szCs w:val="24"/>
        </w:rPr>
        <w:t xml:space="preserve">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Seeber</w:t>
      </w:r>
      <w:proofErr w:type="spellEnd"/>
      <w:r w:rsidRPr="008201BC">
        <w:rPr>
          <w:rFonts w:ascii="Times New Roman" w:hAnsi="Times New Roman" w:cs="Times New Roman"/>
          <w:sz w:val="24"/>
          <w:szCs w:val="24"/>
        </w:rPr>
        <w:t xml:space="preserve"> E</w:t>
      </w:r>
      <w:r>
        <w:rPr>
          <w:rFonts w:ascii="Times New Roman" w:hAnsi="Times New Roman" w:cs="Times New Roman"/>
          <w:sz w:val="24"/>
          <w:szCs w:val="24"/>
        </w:rPr>
        <w:t>;</w:t>
      </w:r>
      <w:r w:rsidRPr="008201BC">
        <w:rPr>
          <w:rFonts w:ascii="Times New Roman" w:hAnsi="Times New Roman" w:cs="Times New Roman"/>
          <w:sz w:val="24"/>
          <w:szCs w:val="24"/>
        </w:rPr>
        <w:t xml:space="preserve"> Lena B</w:t>
      </w:r>
      <w:r>
        <w:rPr>
          <w:rFonts w:ascii="Times New Roman" w:hAnsi="Times New Roman" w:cs="Times New Roman"/>
          <w:sz w:val="24"/>
          <w:szCs w:val="24"/>
        </w:rPr>
        <w:t>;</w:t>
      </w:r>
      <w:r w:rsidRPr="008201BC">
        <w:rPr>
          <w:rFonts w:ascii="Times New Roman" w:hAnsi="Times New Roman" w:cs="Times New Roman"/>
          <w:sz w:val="24"/>
          <w:szCs w:val="24"/>
        </w:rPr>
        <w:t xml:space="preserve"> Xu X</w:t>
      </w:r>
      <w:r>
        <w:rPr>
          <w:rFonts w:ascii="Times New Roman" w:hAnsi="Times New Roman" w:cs="Times New Roman"/>
          <w:sz w:val="24"/>
          <w:szCs w:val="24"/>
        </w:rPr>
        <w:t>;</w:t>
      </w:r>
      <w:r w:rsidRPr="008201BC">
        <w:rPr>
          <w:rFonts w:ascii="Times New Roman" w:hAnsi="Times New Roman" w:cs="Times New Roman"/>
          <w:sz w:val="24"/>
          <w:szCs w:val="24"/>
        </w:rPr>
        <w:t xml:space="preserve"> Li X</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Guggenberger</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Miehe</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Kuzyakov</w:t>
      </w:r>
      <w:proofErr w:type="spellEnd"/>
      <w:r w:rsidRPr="008201BC">
        <w:rPr>
          <w:rFonts w:ascii="Times New Roman" w:hAnsi="Times New Roman" w:cs="Times New Roman"/>
          <w:sz w:val="24"/>
          <w:szCs w:val="24"/>
        </w:rPr>
        <w:t xml:space="preserve"> Y. 2012. Effect of grazing on carbon stocks and assimilate partitioning in a Tibetan montane pasture revealed by 13</w:t>
      </w:r>
      <w:r>
        <w:rPr>
          <w:rFonts w:ascii="Times New Roman" w:hAnsi="Times New Roman" w:cs="Times New Roman"/>
          <w:sz w:val="24"/>
          <w:szCs w:val="24"/>
        </w:rPr>
        <w:t xml:space="preserve"> </w:t>
      </w:r>
      <w:r w:rsidRPr="008201BC">
        <w:rPr>
          <w:rFonts w:ascii="Times New Roman" w:hAnsi="Times New Roman" w:cs="Times New Roman"/>
          <w:sz w:val="24"/>
          <w:szCs w:val="24"/>
        </w:rPr>
        <w:t>CO2 pulse labeling. Global Change Biology 18:528–538.</w:t>
      </w:r>
    </w:p>
    <w:p w14:paraId="275DDBE8"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Hamilton EW</w:t>
      </w:r>
      <w:r>
        <w:rPr>
          <w:rFonts w:ascii="Times New Roman" w:hAnsi="Times New Roman" w:cs="Times New Roman"/>
          <w:sz w:val="24"/>
          <w:szCs w:val="24"/>
        </w:rPr>
        <w:t>;</w:t>
      </w:r>
      <w:r w:rsidRPr="008201BC">
        <w:rPr>
          <w:rFonts w:ascii="Times New Roman" w:hAnsi="Times New Roman" w:cs="Times New Roman"/>
          <w:sz w:val="24"/>
          <w:szCs w:val="24"/>
        </w:rPr>
        <w:t xml:space="preserve"> Frank DA. 2001. Can plants stimulate soil microbes and their own nutrient supply? Evidence from a grazing tolerant grass. Ecology 82:2397–2402.</w:t>
      </w:r>
    </w:p>
    <w:p w14:paraId="56CA24C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Hamilton III EW</w:t>
      </w:r>
      <w:r>
        <w:rPr>
          <w:rFonts w:ascii="Times New Roman" w:hAnsi="Times New Roman" w:cs="Times New Roman"/>
          <w:sz w:val="24"/>
          <w:szCs w:val="24"/>
        </w:rPr>
        <w:t>;</w:t>
      </w:r>
      <w:r w:rsidRPr="008201BC">
        <w:rPr>
          <w:rFonts w:ascii="Times New Roman" w:hAnsi="Times New Roman" w:cs="Times New Roman"/>
          <w:sz w:val="24"/>
          <w:szCs w:val="24"/>
        </w:rPr>
        <w:t xml:space="preserve"> Frank DA</w:t>
      </w:r>
      <w:r>
        <w:rPr>
          <w:rFonts w:ascii="Times New Roman" w:hAnsi="Times New Roman" w:cs="Times New Roman"/>
          <w:sz w:val="24"/>
          <w:szCs w:val="24"/>
        </w:rPr>
        <w:t>;</w:t>
      </w:r>
      <w:r w:rsidRPr="008201BC">
        <w:rPr>
          <w:rFonts w:ascii="Times New Roman" w:hAnsi="Times New Roman" w:cs="Times New Roman"/>
          <w:sz w:val="24"/>
          <w:szCs w:val="24"/>
        </w:rPr>
        <w:t xml:space="preserve"> Hinchey PM</w:t>
      </w:r>
      <w:r>
        <w:rPr>
          <w:rFonts w:ascii="Times New Roman" w:hAnsi="Times New Roman" w:cs="Times New Roman"/>
          <w:sz w:val="24"/>
          <w:szCs w:val="24"/>
        </w:rPr>
        <w:t>;</w:t>
      </w:r>
      <w:r w:rsidRPr="008201BC">
        <w:rPr>
          <w:rFonts w:ascii="Times New Roman" w:hAnsi="Times New Roman" w:cs="Times New Roman"/>
          <w:sz w:val="24"/>
          <w:szCs w:val="24"/>
        </w:rPr>
        <w:t xml:space="preserve"> Murray TR. 2008. Defoliation induces root exudation and triggers positive </w:t>
      </w:r>
      <w:proofErr w:type="spellStart"/>
      <w:r w:rsidRPr="008201BC">
        <w:rPr>
          <w:rFonts w:ascii="Times New Roman" w:hAnsi="Times New Roman" w:cs="Times New Roman"/>
          <w:sz w:val="24"/>
          <w:szCs w:val="24"/>
        </w:rPr>
        <w:t>rhizospheric</w:t>
      </w:r>
      <w:proofErr w:type="spellEnd"/>
      <w:r w:rsidRPr="008201BC">
        <w:rPr>
          <w:rFonts w:ascii="Times New Roman" w:hAnsi="Times New Roman" w:cs="Times New Roman"/>
          <w:sz w:val="24"/>
          <w:szCs w:val="24"/>
        </w:rPr>
        <w:t xml:space="preserve"> feedbacks in a temperate grassland. Soil Biology and Biochemistry 40:2865–2873.</w:t>
      </w:r>
    </w:p>
    <w:p w14:paraId="23F2BE4A"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Houborg</w:t>
      </w:r>
      <w:proofErr w:type="spellEnd"/>
      <w:r w:rsidRPr="008201BC">
        <w:rPr>
          <w:rFonts w:ascii="Times New Roman" w:hAnsi="Times New Roman" w:cs="Times New Roman"/>
          <w:sz w:val="24"/>
          <w:szCs w:val="24"/>
        </w:rPr>
        <w:t xml:space="preserve"> RM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Soegaard</w:t>
      </w:r>
      <w:proofErr w:type="spellEnd"/>
      <w:r w:rsidRPr="008201BC">
        <w:rPr>
          <w:rFonts w:ascii="Times New Roman" w:hAnsi="Times New Roman" w:cs="Times New Roman"/>
          <w:sz w:val="24"/>
          <w:szCs w:val="24"/>
        </w:rPr>
        <w:t xml:space="preserve"> H. 2004. Regional simulation of ecosystem CO2 and water vapor exchange for agricultural land using NOAA AVHRR and Terra MODIS satellite data. Application to Zealand, Denmark. Remote Sensing of Environment 93:150–167.</w:t>
      </w:r>
    </w:p>
    <w:p w14:paraId="327AF35A"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Hui D</w:t>
      </w:r>
      <w:r>
        <w:rPr>
          <w:rFonts w:ascii="Times New Roman" w:hAnsi="Times New Roman" w:cs="Times New Roman"/>
          <w:sz w:val="24"/>
          <w:szCs w:val="24"/>
        </w:rPr>
        <w:t>;</w:t>
      </w:r>
      <w:r w:rsidRPr="008201BC">
        <w:rPr>
          <w:rFonts w:ascii="Times New Roman" w:hAnsi="Times New Roman" w:cs="Times New Roman"/>
          <w:sz w:val="24"/>
          <w:szCs w:val="24"/>
        </w:rPr>
        <w:t xml:space="preserve"> Jackson RB. 2006. Geographical and interannual variability in biomass partitioning in grassland ecosystems: a synthesis of field data.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169:85–93.</w:t>
      </w:r>
    </w:p>
    <w:p w14:paraId="31D68EB3"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Interrante</w:t>
      </w:r>
      <w:proofErr w:type="spellEnd"/>
      <w:r w:rsidRPr="008201BC">
        <w:rPr>
          <w:rFonts w:ascii="Times New Roman" w:hAnsi="Times New Roman" w:cs="Times New Roman"/>
          <w:sz w:val="24"/>
          <w:szCs w:val="24"/>
        </w:rPr>
        <w:t xml:space="preserve"> SM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w:t>
      </w:r>
      <w:r>
        <w:rPr>
          <w:rFonts w:ascii="Times New Roman" w:hAnsi="Times New Roman" w:cs="Times New Roman"/>
          <w:sz w:val="24"/>
          <w:szCs w:val="24"/>
        </w:rPr>
        <w:t>;</w:t>
      </w:r>
      <w:r w:rsidRPr="008201BC">
        <w:rPr>
          <w:rFonts w:ascii="Times New Roman" w:hAnsi="Times New Roman" w:cs="Times New Roman"/>
          <w:sz w:val="24"/>
          <w:szCs w:val="24"/>
        </w:rPr>
        <w:t xml:space="preserve"> Blount AR</w:t>
      </w:r>
      <w:r>
        <w:rPr>
          <w:rFonts w:ascii="Times New Roman" w:hAnsi="Times New Roman" w:cs="Times New Roman"/>
          <w:sz w:val="24"/>
          <w:szCs w:val="24"/>
        </w:rPr>
        <w:t>;</w:t>
      </w:r>
      <w:r w:rsidRPr="008201BC">
        <w:rPr>
          <w:rFonts w:ascii="Times New Roman" w:hAnsi="Times New Roman" w:cs="Times New Roman"/>
          <w:sz w:val="24"/>
          <w:szCs w:val="24"/>
        </w:rPr>
        <w:t xml:space="preserve"> Coleman SW</w:t>
      </w:r>
      <w:r>
        <w:rPr>
          <w:rFonts w:ascii="Times New Roman" w:hAnsi="Times New Roman" w:cs="Times New Roman"/>
          <w:sz w:val="24"/>
          <w:szCs w:val="24"/>
        </w:rPr>
        <w:t>;</w:t>
      </w:r>
      <w:r w:rsidRPr="008201BC">
        <w:rPr>
          <w:rFonts w:ascii="Times New Roman" w:hAnsi="Times New Roman" w:cs="Times New Roman"/>
          <w:sz w:val="24"/>
          <w:szCs w:val="24"/>
        </w:rPr>
        <w:t xml:space="preserve"> White UR</w:t>
      </w:r>
      <w:r>
        <w:rPr>
          <w:rFonts w:ascii="Times New Roman" w:hAnsi="Times New Roman" w:cs="Times New Roman"/>
          <w:sz w:val="24"/>
          <w:szCs w:val="24"/>
        </w:rPr>
        <w:t>;</w:t>
      </w:r>
      <w:r w:rsidRPr="008201BC">
        <w:rPr>
          <w:rFonts w:ascii="Times New Roman" w:hAnsi="Times New Roman" w:cs="Times New Roman"/>
          <w:sz w:val="24"/>
          <w:szCs w:val="24"/>
        </w:rPr>
        <w:t xml:space="preserve"> Liu K. 2009. Defoliation management of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germplasm affects cover and persistence-related responses. Agronomy Journal 101:1381–</w:t>
      </w:r>
      <w:r>
        <w:rPr>
          <w:rFonts w:ascii="Times New Roman" w:hAnsi="Times New Roman" w:cs="Times New Roman"/>
          <w:sz w:val="24"/>
          <w:szCs w:val="24"/>
        </w:rPr>
        <w:t>1387</w:t>
      </w:r>
      <w:r w:rsidRPr="008201BC">
        <w:rPr>
          <w:rFonts w:ascii="Times New Roman" w:hAnsi="Times New Roman" w:cs="Times New Roman"/>
          <w:sz w:val="24"/>
          <w:szCs w:val="24"/>
        </w:rPr>
        <w:t>.</w:t>
      </w:r>
    </w:p>
    <w:p w14:paraId="0F2D3C0D" w14:textId="0772DAA4"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Iversen CM</w:t>
      </w:r>
      <w:r>
        <w:rPr>
          <w:rFonts w:ascii="Times New Roman" w:hAnsi="Times New Roman" w:cs="Times New Roman"/>
          <w:sz w:val="24"/>
          <w:szCs w:val="24"/>
        </w:rPr>
        <w:t>;</w:t>
      </w:r>
      <w:r w:rsidRPr="008201BC">
        <w:rPr>
          <w:rFonts w:ascii="Times New Roman" w:hAnsi="Times New Roman" w:cs="Times New Roman"/>
          <w:sz w:val="24"/>
          <w:szCs w:val="24"/>
        </w:rPr>
        <w:t xml:space="preserve"> McCormack ML</w:t>
      </w:r>
      <w:r>
        <w:rPr>
          <w:rFonts w:ascii="Times New Roman" w:hAnsi="Times New Roman" w:cs="Times New Roman"/>
          <w:sz w:val="24"/>
          <w:szCs w:val="24"/>
        </w:rPr>
        <w:t>;</w:t>
      </w:r>
      <w:r w:rsidRPr="008201BC">
        <w:rPr>
          <w:rFonts w:ascii="Times New Roman" w:hAnsi="Times New Roman" w:cs="Times New Roman"/>
          <w:sz w:val="24"/>
          <w:szCs w:val="24"/>
        </w:rPr>
        <w:t xml:space="preserve"> Powell AS</w:t>
      </w:r>
      <w:r>
        <w:rPr>
          <w:rFonts w:ascii="Times New Roman" w:hAnsi="Times New Roman" w:cs="Times New Roman"/>
          <w:sz w:val="24"/>
          <w:szCs w:val="24"/>
        </w:rPr>
        <w:t>;</w:t>
      </w:r>
      <w:r w:rsidRPr="008201BC">
        <w:rPr>
          <w:rFonts w:ascii="Times New Roman" w:hAnsi="Times New Roman" w:cs="Times New Roman"/>
          <w:sz w:val="24"/>
          <w:szCs w:val="24"/>
        </w:rPr>
        <w:t xml:space="preserve"> Blackwood CB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Freschet</w:t>
      </w:r>
      <w:proofErr w:type="spellEnd"/>
      <w:r w:rsidRPr="008201BC">
        <w:rPr>
          <w:rFonts w:ascii="Times New Roman" w:hAnsi="Times New Roman" w:cs="Times New Roman"/>
          <w:sz w:val="24"/>
          <w:szCs w:val="24"/>
        </w:rPr>
        <w:t xml:space="preserve"> GT</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Kattge</w:t>
      </w:r>
      <w:proofErr w:type="spellEnd"/>
      <w:r w:rsidRPr="008201BC">
        <w:rPr>
          <w:rFonts w:ascii="Times New Roman" w:hAnsi="Times New Roman" w:cs="Times New Roman"/>
          <w:sz w:val="24"/>
          <w:szCs w:val="24"/>
        </w:rPr>
        <w:t xml:space="preserv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Stover DB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Soudzilovskaia</w:t>
      </w:r>
      <w:proofErr w:type="spellEnd"/>
      <w:r w:rsidRPr="008201BC">
        <w:rPr>
          <w:rFonts w:ascii="Times New Roman" w:hAnsi="Times New Roman" w:cs="Times New Roman"/>
          <w:sz w:val="24"/>
          <w:szCs w:val="24"/>
        </w:rPr>
        <w:t xml:space="preserve"> NA</w:t>
      </w:r>
      <w:r>
        <w:rPr>
          <w:rFonts w:ascii="Times New Roman" w:hAnsi="Times New Roman" w:cs="Times New Roman"/>
          <w:sz w:val="24"/>
          <w:szCs w:val="24"/>
        </w:rPr>
        <w:t>;</w:t>
      </w:r>
      <w:r w:rsidRPr="008201BC">
        <w:rPr>
          <w:rFonts w:ascii="Times New Roman" w:hAnsi="Times New Roman" w:cs="Times New Roman"/>
          <w:sz w:val="24"/>
          <w:szCs w:val="24"/>
        </w:rPr>
        <w:t xml:space="preserve"> Valverde</w:t>
      </w:r>
      <w:r w:rsidRPr="008201BC">
        <w:rPr>
          <w:rFonts w:ascii="Cambria Math" w:hAnsi="Cambria Math" w:cs="Cambria Math"/>
          <w:sz w:val="24"/>
          <w:szCs w:val="24"/>
        </w:rPr>
        <w:t>‐</w:t>
      </w:r>
      <w:proofErr w:type="spellStart"/>
      <w:r w:rsidRPr="008201BC">
        <w:rPr>
          <w:rFonts w:ascii="Times New Roman" w:hAnsi="Times New Roman" w:cs="Times New Roman"/>
          <w:sz w:val="24"/>
          <w:szCs w:val="24"/>
        </w:rPr>
        <w:t>Barrantes</w:t>
      </w:r>
      <w:proofErr w:type="spellEnd"/>
      <w:r w:rsidRPr="008201BC">
        <w:rPr>
          <w:rFonts w:ascii="Times New Roman" w:hAnsi="Times New Roman" w:cs="Times New Roman"/>
          <w:sz w:val="24"/>
          <w:szCs w:val="24"/>
        </w:rPr>
        <w:t xml:space="preserve"> OJ</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00D77609">
        <w:rPr>
          <w:rFonts w:ascii="Times New Roman" w:hAnsi="Times New Roman" w:cs="Times New Roman"/>
          <w:sz w:val="24"/>
          <w:szCs w:val="24"/>
        </w:rPr>
        <w:t xml:space="preserve">van </w:t>
      </w:r>
      <w:proofErr w:type="spellStart"/>
      <w:r w:rsidR="00D77609">
        <w:rPr>
          <w:rFonts w:ascii="Times New Roman" w:hAnsi="Times New Roman" w:cs="Times New Roman"/>
          <w:sz w:val="24"/>
          <w:szCs w:val="24"/>
        </w:rPr>
        <w:t>Bedegom</w:t>
      </w:r>
      <w:proofErr w:type="spellEnd"/>
      <w:r w:rsidR="00D77609">
        <w:rPr>
          <w:rFonts w:ascii="Times New Roman" w:hAnsi="Times New Roman" w:cs="Times New Roman"/>
          <w:sz w:val="24"/>
          <w:szCs w:val="24"/>
        </w:rPr>
        <w:t xml:space="preserve"> PM</w:t>
      </w:r>
      <w:r w:rsidR="00620F2E">
        <w:rPr>
          <w:rFonts w:ascii="Times New Roman" w:hAnsi="Times New Roman" w:cs="Times New Roman"/>
          <w:sz w:val="24"/>
          <w:szCs w:val="24"/>
        </w:rPr>
        <w:t xml:space="preserve">; </w:t>
      </w:r>
      <w:proofErr w:type="spellStart"/>
      <w:r w:rsidR="00620F2E">
        <w:rPr>
          <w:rFonts w:ascii="Times New Roman" w:hAnsi="Times New Roman" w:cs="Times New Roman"/>
          <w:sz w:val="24"/>
          <w:szCs w:val="24"/>
        </w:rPr>
        <w:t>Violle</w:t>
      </w:r>
      <w:proofErr w:type="spellEnd"/>
      <w:r w:rsidR="00620F2E">
        <w:rPr>
          <w:rFonts w:ascii="Times New Roman" w:hAnsi="Times New Roman" w:cs="Times New Roman"/>
          <w:sz w:val="24"/>
          <w:szCs w:val="24"/>
        </w:rPr>
        <w:t xml:space="preserve"> C</w:t>
      </w:r>
      <w:r w:rsidR="00D77609">
        <w:rPr>
          <w:rFonts w:ascii="Times New Roman" w:hAnsi="Times New Roman" w:cs="Times New Roman"/>
          <w:sz w:val="24"/>
          <w:szCs w:val="24"/>
        </w:rPr>
        <w:t>.</w:t>
      </w:r>
      <w:r w:rsidRPr="008201BC">
        <w:rPr>
          <w:rFonts w:ascii="Times New Roman" w:hAnsi="Times New Roman" w:cs="Times New Roman"/>
          <w:sz w:val="24"/>
          <w:szCs w:val="24"/>
        </w:rPr>
        <w:t xml:space="preserve"> 2017. A global </w:t>
      </w:r>
      <w:r>
        <w:rPr>
          <w:rFonts w:ascii="Times New Roman" w:hAnsi="Times New Roman" w:cs="Times New Roman"/>
          <w:sz w:val="24"/>
          <w:szCs w:val="24"/>
        </w:rPr>
        <w:t>f</w:t>
      </w:r>
      <w:r w:rsidRPr="008201BC">
        <w:rPr>
          <w:rFonts w:ascii="Times New Roman" w:hAnsi="Times New Roman" w:cs="Times New Roman"/>
          <w:sz w:val="24"/>
          <w:szCs w:val="24"/>
        </w:rPr>
        <w:t>ine-</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e</w:t>
      </w:r>
      <w:r w:rsidRPr="008201BC">
        <w:rPr>
          <w:rFonts w:ascii="Times New Roman" w:hAnsi="Times New Roman" w:cs="Times New Roman"/>
          <w:sz w:val="24"/>
          <w:szCs w:val="24"/>
        </w:rPr>
        <w:t xml:space="preserve">cology </w:t>
      </w:r>
      <w:r>
        <w:rPr>
          <w:rFonts w:ascii="Times New Roman" w:hAnsi="Times New Roman" w:cs="Times New Roman"/>
          <w:sz w:val="24"/>
          <w:szCs w:val="24"/>
        </w:rPr>
        <w:t>d</w:t>
      </w:r>
      <w:r w:rsidRPr="008201BC">
        <w:rPr>
          <w:rFonts w:ascii="Times New Roman" w:hAnsi="Times New Roman" w:cs="Times New Roman"/>
          <w:sz w:val="24"/>
          <w:szCs w:val="24"/>
        </w:rPr>
        <w:t xml:space="preserve">atabase to address below-ground challenges in plant ecology.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215:15–26.</w:t>
      </w:r>
    </w:p>
    <w:p w14:paraId="55657C1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Johnson LC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Matchett</w:t>
      </w:r>
      <w:proofErr w:type="spellEnd"/>
      <w:r w:rsidRPr="008201BC">
        <w:rPr>
          <w:rFonts w:ascii="Times New Roman" w:hAnsi="Times New Roman" w:cs="Times New Roman"/>
          <w:sz w:val="24"/>
          <w:szCs w:val="24"/>
        </w:rPr>
        <w:t xml:space="preserve"> JR. 2001. Fire and </w:t>
      </w:r>
      <w:r>
        <w:rPr>
          <w:rFonts w:ascii="Times New Roman" w:hAnsi="Times New Roman" w:cs="Times New Roman"/>
          <w:sz w:val="24"/>
          <w:szCs w:val="24"/>
        </w:rPr>
        <w:t>g</w:t>
      </w:r>
      <w:r w:rsidRPr="008201BC">
        <w:rPr>
          <w:rFonts w:ascii="Times New Roman" w:hAnsi="Times New Roman" w:cs="Times New Roman"/>
          <w:sz w:val="24"/>
          <w:szCs w:val="24"/>
        </w:rPr>
        <w:t xml:space="preserve">razing </w:t>
      </w:r>
      <w:r>
        <w:rPr>
          <w:rFonts w:ascii="Times New Roman" w:hAnsi="Times New Roman" w:cs="Times New Roman"/>
          <w:sz w:val="24"/>
          <w:szCs w:val="24"/>
        </w:rPr>
        <w:t>r</w:t>
      </w:r>
      <w:r w:rsidRPr="008201BC">
        <w:rPr>
          <w:rFonts w:ascii="Times New Roman" w:hAnsi="Times New Roman" w:cs="Times New Roman"/>
          <w:sz w:val="24"/>
          <w:szCs w:val="24"/>
        </w:rPr>
        <w:t xml:space="preserve">egulate </w:t>
      </w:r>
      <w:r>
        <w:rPr>
          <w:rFonts w:ascii="Times New Roman" w:hAnsi="Times New Roman" w:cs="Times New Roman"/>
          <w:sz w:val="24"/>
          <w:szCs w:val="24"/>
        </w:rPr>
        <w:t>b</w:t>
      </w:r>
      <w:r w:rsidRPr="008201BC">
        <w:rPr>
          <w:rFonts w:ascii="Times New Roman" w:hAnsi="Times New Roman" w:cs="Times New Roman"/>
          <w:sz w:val="24"/>
          <w:szCs w:val="24"/>
        </w:rPr>
        <w:t xml:space="preserve">elowground </w:t>
      </w:r>
      <w:r>
        <w:rPr>
          <w:rFonts w:ascii="Times New Roman" w:hAnsi="Times New Roman" w:cs="Times New Roman"/>
          <w:sz w:val="24"/>
          <w:szCs w:val="24"/>
        </w:rPr>
        <w:t>p</w:t>
      </w:r>
      <w:r w:rsidRPr="008201BC">
        <w:rPr>
          <w:rFonts w:ascii="Times New Roman" w:hAnsi="Times New Roman" w:cs="Times New Roman"/>
          <w:sz w:val="24"/>
          <w:szCs w:val="24"/>
        </w:rPr>
        <w:t xml:space="preserve">rocesses in </w:t>
      </w:r>
      <w:r>
        <w:rPr>
          <w:rFonts w:ascii="Times New Roman" w:hAnsi="Times New Roman" w:cs="Times New Roman"/>
          <w:sz w:val="24"/>
          <w:szCs w:val="24"/>
        </w:rPr>
        <w:t>t</w:t>
      </w:r>
      <w:r w:rsidRPr="008201BC">
        <w:rPr>
          <w:rFonts w:ascii="Times New Roman" w:hAnsi="Times New Roman" w:cs="Times New Roman"/>
          <w:sz w:val="24"/>
          <w:szCs w:val="24"/>
        </w:rPr>
        <w:t xml:space="preserve">allgrass </w:t>
      </w:r>
      <w:r>
        <w:rPr>
          <w:rFonts w:ascii="Times New Roman" w:hAnsi="Times New Roman" w:cs="Times New Roman"/>
          <w:sz w:val="24"/>
          <w:szCs w:val="24"/>
        </w:rPr>
        <w:t>p</w:t>
      </w:r>
      <w:r w:rsidRPr="008201BC">
        <w:rPr>
          <w:rFonts w:ascii="Times New Roman" w:hAnsi="Times New Roman" w:cs="Times New Roman"/>
          <w:sz w:val="24"/>
          <w:szCs w:val="24"/>
        </w:rPr>
        <w:t>rairie. Ecology 82:3377–3389.</w:t>
      </w:r>
    </w:p>
    <w:p w14:paraId="31564F2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Jones DL</w:t>
      </w:r>
      <w:r>
        <w:rPr>
          <w:rFonts w:ascii="Times New Roman" w:hAnsi="Times New Roman" w:cs="Times New Roman"/>
          <w:sz w:val="24"/>
          <w:szCs w:val="24"/>
        </w:rPr>
        <w:t>;</w:t>
      </w:r>
      <w:r w:rsidRPr="008201BC">
        <w:rPr>
          <w:rFonts w:ascii="Times New Roman" w:hAnsi="Times New Roman" w:cs="Times New Roman"/>
          <w:sz w:val="24"/>
          <w:szCs w:val="24"/>
        </w:rPr>
        <w:t xml:space="preserve"> Nguyen C</w:t>
      </w:r>
      <w:r>
        <w:rPr>
          <w:rFonts w:ascii="Times New Roman" w:hAnsi="Times New Roman" w:cs="Times New Roman"/>
          <w:sz w:val="24"/>
          <w:szCs w:val="24"/>
        </w:rPr>
        <w:t>;</w:t>
      </w:r>
      <w:r w:rsidRPr="008201BC">
        <w:rPr>
          <w:rFonts w:ascii="Times New Roman" w:hAnsi="Times New Roman" w:cs="Times New Roman"/>
          <w:sz w:val="24"/>
          <w:szCs w:val="24"/>
        </w:rPr>
        <w:t xml:space="preserve"> Finlay RD. 2009. Carbon flow in the rhizosphere: carbon trading at the soil–root interface. Plant Soil 321:5–33.</w:t>
      </w:r>
    </w:p>
    <w:p w14:paraId="5726777C"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Klumpp</w:t>
      </w:r>
      <w:proofErr w:type="spellEnd"/>
      <w:r w:rsidRPr="008201BC">
        <w:rPr>
          <w:rFonts w:ascii="Times New Roman" w:hAnsi="Times New Roman" w:cs="Times New Roman"/>
          <w:sz w:val="24"/>
          <w:szCs w:val="24"/>
        </w:rPr>
        <w:t xml:space="preserve"> K</w:t>
      </w:r>
      <w:r>
        <w:rPr>
          <w:rFonts w:ascii="Times New Roman" w:hAnsi="Times New Roman" w:cs="Times New Roman"/>
          <w:sz w:val="24"/>
          <w:szCs w:val="24"/>
        </w:rPr>
        <w:t>;</w:t>
      </w:r>
      <w:r w:rsidRPr="008201BC">
        <w:rPr>
          <w:rFonts w:ascii="Times New Roman" w:hAnsi="Times New Roman" w:cs="Times New Roman"/>
          <w:sz w:val="24"/>
          <w:szCs w:val="24"/>
        </w:rPr>
        <w:t xml:space="preserve"> Fontaine S</w:t>
      </w:r>
      <w:r>
        <w:rPr>
          <w:rFonts w:ascii="Times New Roman" w:hAnsi="Times New Roman" w:cs="Times New Roman"/>
          <w:sz w:val="24"/>
          <w:szCs w:val="24"/>
        </w:rPr>
        <w:t>;</w:t>
      </w:r>
      <w:r w:rsidRPr="008201BC">
        <w:rPr>
          <w:rFonts w:ascii="Times New Roman" w:hAnsi="Times New Roman" w:cs="Times New Roman"/>
          <w:sz w:val="24"/>
          <w:szCs w:val="24"/>
        </w:rPr>
        <w:t xml:space="preserve"> Attard E</w:t>
      </w:r>
      <w:r>
        <w:rPr>
          <w:rFonts w:ascii="Times New Roman" w:hAnsi="Times New Roman" w:cs="Times New Roman"/>
          <w:sz w:val="24"/>
          <w:szCs w:val="24"/>
        </w:rPr>
        <w:t>;</w:t>
      </w:r>
      <w:r w:rsidRPr="008201BC">
        <w:rPr>
          <w:rFonts w:ascii="Times New Roman" w:hAnsi="Times New Roman" w:cs="Times New Roman"/>
          <w:sz w:val="24"/>
          <w:szCs w:val="24"/>
        </w:rPr>
        <w:t xml:space="preserve"> Le Roux X</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 2009. Grazing triggers soil carbon loss by altering plant roots and their control on soil microbial community. Journal of Ecology 97:876–885.</w:t>
      </w:r>
    </w:p>
    <w:p w14:paraId="79C2A95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Knapp AK</w:t>
      </w:r>
      <w:r>
        <w:rPr>
          <w:rFonts w:ascii="Times New Roman" w:hAnsi="Times New Roman" w:cs="Times New Roman"/>
          <w:sz w:val="24"/>
          <w:szCs w:val="24"/>
        </w:rPr>
        <w:t>;</w:t>
      </w:r>
      <w:r w:rsidRPr="008201BC">
        <w:rPr>
          <w:rFonts w:ascii="Times New Roman" w:hAnsi="Times New Roman" w:cs="Times New Roman"/>
          <w:sz w:val="24"/>
          <w:szCs w:val="24"/>
        </w:rPr>
        <w:t xml:space="preserve"> Blair JM</w:t>
      </w:r>
      <w:r>
        <w:rPr>
          <w:rFonts w:ascii="Times New Roman" w:hAnsi="Times New Roman" w:cs="Times New Roman"/>
          <w:sz w:val="24"/>
          <w:szCs w:val="24"/>
        </w:rPr>
        <w:t>;</w:t>
      </w:r>
      <w:r w:rsidRPr="008201BC">
        <w:rPr>
          <w:rFonts w:ascii="Times New Roman" w:hAnsi="Times New Roman" w:cs="Times New Roman"/>
          <w:sz w:val="24"/>
          <w:szCs w:val="24"/>
        </w:rPr>
        <w:t xml:space="preserve"> Briggs JM</w:t>
      </w:r>
      <w:r>
        <w:rPr>
          <w:rFonts w:ascii="Times New Roman" w:hAnsi="Times New Roman" w:cs="Times New Roman"/>
          <w:sz w:val="24"/>
          <w:szCs w:val="24"/>
        </w:rPr>
        <w:t>;</w:t>
      </w:r>
      <w:r w:rsidRPr="008201BC">
        <w:rPr>
          <w:rFonts w:ascii="Times New Roman" w:hAnsi="Times New Roman" w:cs="Times New Roman"/>
          <w:sz w:val="24"/>
          <w:szCs w:val="24"/>
        </w:rPr>
        <w:t xml:space="preserve"> Collins SL</w:t>
      </w:r>
      <w:r>
        <w:rPr>
          <w:rFonts w:ascii="Times New Roman" w:hAnsi="Times New Roman" w:cs="Times New Roman"/>
          <w:sz w:val="24"/>
          <w:szCs w:val="24"/>
        </w:rPr>
        <w:t>;</w:t>
      </w:r>
      <w:r w:rsidRPr="008201BC">
        <w:rPr>
          <w:rFonts w:ascii="Times New Roman" w:hAnsi="Times New Roman" w:cs="Times New Roman"/>
          <w:sz w:val="24"/>
          <w:szCs w:val="24"/>
        </w:rPr>
        <w:t xml:space="preserve"> Hartnett DC</w:t>
      </w:r>
      <w:r>
        <w:rPr>
          <w:rFonts w:ascii="Times New Roman" w:hAnsi="Times New Roman" w:cs="Times New Roman"/>
          <w:sz w:val="24"/>
          <w:szCs w:val="24"/>
        </w:rPr>
        <w:t>;</w:t>
      </w:r>
      <w:r w:rsidRPr="008201BC">
        <w:rPr>
          <w:rFonts w:ascii="Times New Roman" w:hAnsi="Times New Roman" w:cs="Times New Roman"/>
          <w:sz w:val="24"/>
          <w:szCs w:val="24"/>
        </w:rPr>
        <w:t xml:space="preserve"> Johnson LC</w:t>
      </w:r>
      <w:r>
        <w:rPr>
          <w:rFonts w:ascii="Times New Roman" w:hAnsi="Times New Roman" w:cs="Times New Roman"/>
          <w:sz w:val="24"/>
          <w:szCs w:val="24"/>
        </w:rPr>
        <w:t>;</w:t>
      </w:r>
      <w:r w:rsidRPr="008201BC">
        <w:rPr>
          <w:rFonts w:ascii="Times New Roman" w:hAnsi="Times New Roman" w:cs="Times New Roman"/>
          <w:sz w:val="24"/>
          <w:szCs w:val="24"/>
        </w:rPr>
        <w:t xml:space="preserve"> Towne EG. 1999. The keystone role of bison in north </w:t>
      </w:r>
      <w:proofErr w:type="spellStart"/>
      <w:r w:rsidRPr="008201BC">
        <w:rPr>
          <w:rFonts w:ascii="Times New Roman" w:hAnsi="Times New Roman" w:cs="Times New Roman"/>
          <w:sz w:val="24"/>
          <w:szCs w:val="24"/>
        </w:rPr>
        <w:t>american</w:t>
      </w:r>
      <w:proofErr w:type="spellEnd"/>
      <w:r w:rsidRPr="008201BC">
        <w:rPr>
          <w:rFonts w:ascii="Times New Roman" w:hAnsi="Times New Roman" w:cs="Times New Roman"/>
          <w:sz w:val="24"/>
          <w:szCs w:val="24"/>
        </w:rPr>
        <w:t xml:space="preserve"> tallgrass prairie.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49:39–50.</w:t>
      </w:r>
    </w:p>
    <w:p w14:paraId="3BE81C0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Lal R. 2010. Managing soils and ecosystems for mitigating anthropogenic carbon emissions and advancing global food security.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60:708–721.</w:t>
      </w:r>
    </w:p>
    <w:p w14:paraId="5288A1F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Li S</w:t>
      </w:r>
      <w:r>
        <w:rPr>
          <w:rFonts w:ascii="Times New Roman" w:hAnsi="Times New Roman" w:cs="Times New Roman"/>
          <w:sz w:val="24"/>
          <w:szCs w:val="24"/>
        </w:rPr>
        <w:t>;</w:t>
      </w:r>
      <w:r w:rsidRPr="008201BC">
        <w:rPr>
          <w:rFonts w:ascii="Times New Roman" w:hAnsi="Times New Roman" w:cs="Times New Roman"/>
          <w:sz w:val="24"/>
          <w:szCs w:val="24"/>
        </w:rPr>
        <w:t xml:space="preserve"> Potter C</w:t>
      </w:r>
      <w:r>
        <w:rPr>
          <w:rFonts w:ascii="Times New Roman" w:hAnsi="Times New Roman" w:cs="Times New Roman"/>
          <w:sz w:val="24"/>
          <w:szCs w:val="24"/>
        </w:rPr>
        <w:t>;</w:t>
      </w:r>
      <w:r w:rsidRPr="008201BC">
        <w:rPr>
          <w:rFonts w:ascii="Times New Roman" w:hAnsi="Times New Roman" w:cs="Times New Roman"/>
          <w:sz w:val="24"/>
          <w:szCs w:val="24"/>
        </w:rPr>
        <w:t xml:space="preserve"> Hiatt C. 2012. Monitoring of net primary production in California rangelands using Landsat and MODIS satellite remote sensing. Natural Resources 3:56–65.</w:t>
      </w:r>
    </w:p>
    <w:p w14:paraId="5EB9937C"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Madritch</w:t>
      </w:r>
      <w:proofErr w:type="spellEnd"/>
      <w:r w:rsidRPr="008201BC">
        <w:rPr>
          <w:rFonts w:ascii="Times New Roman" w:hAnsi="Times New Roman" w:cs="Times New Roman"/>
          <w:sz w:val="24"/>
          <w:szCs w:val="24"/>
        </w:rPr>
        <w:t xml:space="preserve"> MD</w:t>
      </w:r>
      <w:r>
        <w:rPr>
          <w:rFonts w:ascii="Times New Roman" w:hAnsi="Times New Roman" w:cs="Times New Roman"/>
          <w:sz w:val="24"/>
          <w:szCs w:val="24"/>
        </w:rPr>
        <w:t>;</w:t>
      </w:r>
      <w:r w:rsidRPr="008201BC">
        <w:rPr>
          <w:rFonts w:ascii="Times New Roman" w:hAnsi="Times New Roman" w:cs="Times New Roman"/>
          <w:sz w:val="24"/>
          <w:szCs w:val="24"/>
        </w:rPr>
        <w:t xml:space="preserve"> Hunter MD. 2002. Phenotypic diversity influences ecosystem functioning in an Oak sandhills community. Ecology 83:2084–2090.</w:t>
      </w:r>
    </w:p>
    <w:p w14:paraId="105BDC55"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Makkonen</w:t>
      </w:r>
      <w:proofErr w:type="spellEnd"/>
      <w:r w:rsidRPr="008201BC">
        <w:rPr>
          <w:rFonts w:ascii="Times New Roman" w:hAnsi="Times New Roman" w:cs="Times New Roman"/>
          <w:sz w:val="24"/>
          <w:szCs w:val="24"/>
        </w:rPr>
        <w:t xml:space="preserve"> K</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Helmisaari</w:t>
      </w:r>
      <w:proofErr w:type="spellEnd"/>
      <w:r w:rsidRPr="008201BC">
        <w:rPr>
          <w:rFonts w:ascii="Times New Roman" w:hAnsi="Times New Roman" w:cs="Times New Roman"/>
          <w:sz w:val="24"/>
          <w:szCs w:val="24"/>
        </w:rPr>
        <w:t xml:space="preserve"> H-S. 1999. Assessing fine-root biomass and production in a Scots pine stand – comparison of soil core and root ingrowth core methods. Plant and Soil 210:43–50.</w:t>
      </w:r>
    </w:p>
    <w:p w14:paraId="2F206C0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Malhotra A</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Sihi</w:t>
      </w:r>
      <w:proofErr w:type="spellEnd"/>
      <w:r w:rsidRPr="008201BC">
        <w:rPr>
          <w:rFonts w:ascii="Times New Roman" w:hAnsi="Times New Roman" w:cs="Times New Roman"/>
          <w:sz w:val="24"/>
          <w:szCs w:val="24"/>
        </w:rPr>
        <w:t xml:space="preserve"> D</w:t>
      </w:r>
      <w:r>
        <w:rPr>
          <w:rFonts w:ascii="Times New Roman" w:hAnsi="Times New Roman" w:cs="Times New Roman"/>
          <w:sz w:val="24"/>
          <w:szCs w:val="24"/>
        </w:rPr>
        <w:t>;</w:t>
      </w:r>
      <w:r w:rsidRPr="008201BC">
        <w:rPr>
          <w:rFonts w:ascii="Times New Roman" w:hAnsi="Times New Roman" w:cs="Times New Roman"/>
          <w:sz w:val="24"/>
          <w:szCs w:val="24"/>
        </w:rPr>
        <w:t xml:space="preserve"> Iversen C. 2018. The </w:t>
      </w:r>
      <w:r>
        <w:rPr>
          <w:rFonts w:ascii="Times New Roman" w:hAnsi="Times New Roman" w:cs="Times New Roman"/>
          <w:sz w:val="24"/>
          <w:szCs w:val="24"/>
        </w:rPr>
        <w:t>f</w:t>
      </w:r>
      <w:r w:rsidRPr="008201BC">
        <w:rPr>
          <w:rFonts w:ascii="Times New Roman" w:hAnsi="Times New Roman" w:cs="Times New Roman"/>
          <w:sz w:val="24"/>
          <w:szCs w:val="24"/>
        </w:rPr>
        <w:t xml:space="preserve">ate of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c</w:t>
      </w:r>
      <w:r w:rsidRPr="008201BC">
        <w:rPr>
          <w:rFonts w:ascii="Times New Roman" w:hAnsi="Times New Roman" w:cs="Times New Roman"/>
          <w:sz w:val="24"/>
          <w:szCs w:val="24"/>
        </w:rPr>
        <w:t xml:space="preserve">arbon in </w:t>
      </w:r>
      <w:r>
        <w:rPr>
          <w:rFonts w:ascii="Times New Roman" w:hAnsi="Times New Roman" w:cs="Times New Roman"/>
          <w:sz w:val="24"/>
          <w:szCs w:val="24"/>
        </w:rPr>
        <w:t>s</w:t>
      </w:r>
      <w:r w:rsidRPr="008201BC">
        <w:rPr>
          <w:rFonts w:ascii="Times New Roman" w:hAnsi="Times New Roman" w:cs="Times New Roman"/>
          <w:sz w:val="24"/>
          <w:szCs w:val="24"/>
        </w:rPr>
        <w:t xml:space="preserve">oil: </w:t>
      </w:r>
      <w:r>
        <w:rPr>
          <w:rFonts w:ascii="Times New Roman" w:hAnsi="Times New Roman" w:cs="Times New Roman"/>
          <w:sz w:val="24"/>
          <w:szCs w:val="24"/>
        </w:rPr>
        <w:t>d</w:t>
      </w:r>
      <w:r w:rsidRPr="008201BC">
        <w:rPr>
          <w:rFonts w:ascii="Times New Roman" w:hAnsi="Times New Roman" w:cs="Times New Roman"/>
          <w:sz w:val="24"/>
          <w:szCs w:val="24"/>
        </w:rPr>
        <w:t xml:space="preserve">ata and </w:t>
      </w:r>
      <w:r>
        <w:rPr>
          <w:rFonts w:ascii="Times New Roman" w:hAnsi="Times New Roman" w:cs="Times New Roman"/>
          <w:sz w:val="24"/>
          <w:szCs w:val="24"/>
        </w:rPr>
        <w:t>m</w:t>
      </w:r>
      <w:r w:rsidRPr="008201BC">
        <w:rPr>
          <w:rFonts w:ascii="Times New Roman" w:hAnsi="Times New Roman" w:cs="Times New Roman"/>
          <w:sz w:val="24"/>
          <w:szCs w:val="24"/>
        </w:rPr>
        <w:t xml:space="preserve">odel </w:t>
      </w:r>
      <w:r>
        <w:rPr>
          <w:rFonts w:ascii="Times New Roman" w:hAnsi="Times New Roman" w:cs="Times New Roman"/>
          <w:sz w:val="24"/>
          <w:szCs w:val="24"/>
        </w:rPr>
        <w:t>g</w:t>
      </w:r>
      <w:r w:rsidRPr="008201BC">
        <w:rPr>
          <w:rFonts w:ascii="Times New Roman" w:hAnsi="Times New Roman" w:cs="Times New Roman"/>
          <w:sz w:val="24"/>
          <w:szCs w:val="24"/>
        </w:rPr>
        <w:t xml:space="preserve">aps. Eos. </w:t>
      </w:r>
      <w:r>
        <w:rPr>
          <w:rFonts w:ascii="Times New Roman" w:hAnsi="Times New Roman" w:cs="Times New Roman"/>
          <w:sz w:val="24"/>
          <w:szCs w:val="24"/>
        </w:rPr>
        <w:t xml:space="preserve">Accessed (22 January 2020) </w:t>
      </w:r>
      <w:r w:rsidRPr="008201BC">
        <w:rPr>
          <w:rFonts w:ascii="Times New Roman" w:hAnsi="Times New Roman" w:cs="Times New Roman"/>
          <w:sz w:val="24"/>
          <w:szCs w:val="24"/>
        </w:rPr>
        <w:t>https://eos.org/meeting-reports/the-fate-of-root-carbon-in-soil-data-and-model-gaps</w:t>
      </w:r>
      <w:r>
        <w:rPr>
          <w:rFonts w:ascii="Times New Roman" w:hAnsi="Times New Roman" w:cs="Times New Roman"/>
          <w:sz w:val="24"/>
          <w:szCs w:val="24"/>
        </w:rPr>
        <w:t>.</w:t>
      </w:r>
    </w:p>
    <w:p w14:paraId="09DCA5B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1983. Compensatory plant growth as a response to herbivory. Oikos 40:329–336.</w:t>
      </w:r>
    </w:p>
    <w:p w14:paraId="70CDB278"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1985. Ecology of a grazing ecosystem: the Serengeti. Ecological Monographs 55:259–294.</w:t>
      </w:r>
    </w:p>
    <w:p w14:paraId="1E449BC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Banyikwa</w:t>
      </w:r>
      <w:proofErr w:type="spellEnd"/>
      <w:r w:rsidRPr="008201BC">
        <w:rPr>
          <w:rFonts w:ascii="Times New Roman" w:hAnsi="Times New Roman" w:cs="Times New Roman"/>
          <w:sz w:val="24"/>
          <w:szCs w:val="24"/>
        </w:rPr>
        <w:t xml:space="preserve"> FF</w:t>
      </w:r>
      <w:r>
        <w:rPr>
          <w:rFonts w:ascii="Times New Roman" w:hAnsi="Times New Roman" w:cs="Times New Roman"/>
          <w:sz w:val="24"/>
          <w:szCs w:val="24"/>
        </w:rPr>
        <w:t>;</w:t>
      </w:r>
      <w:r w:rsidRPr="008201BC">
        <w:rPr>
          <w:rFonts w:ascii="Times New Roman" w:hAnsi="Times New Roman" w:cs="Times New Roman"/>
          <w:sz w:val="24"/>
          <w:szCs w:val="24"/>
        </w:rPr>
        <w:t xml:space="preserve"> McNaughton MM. 1998. Root biomass and productivity in a grazing ecosystem: the Serengeti. Ecology 79:587–592.</w:t>
      </w:r>
    </w:p>
    <w:p w14:paraId="49182630"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McSherry ME</w:t>
      </w:r>
      <w:r>
        <w:rPr>
          <w:rFonts w:ascii="Times New Roman" w:hAnsi="Times New Roman" w:cs="Times New Roman"/>
          <w:sz w:val="24"/>
          <w:szCs w:val="24"/>
        </w:rPr>
        <w:t>;</w:t>
      </w:r>
      <w:r w:rsidRPr="008201BC">
        <w:rPr>
          <w:rFonts w:ascii="Times New Roman" w:hAnsi="Times New Roman" w:cs="Times New Roman"/>
          <w:sz w:val="24"/>
          <w:szCs w:val="24"/>
        </w:rPr>
        <w:t xml:space="preserve"> Ritchie ME. 2013. Effects of grazing on grassland soil carbon: a global review. Global Change Biology 19:1347–1357.</w:t>
      </w:r>
    </w:p>
    <w:p w14:paraId="3E7DC89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Milchunas</w:t>
      </w:r>
      <w:proofErr w:type="spellEnd"/>
      <w:r w:rsidRPr="008201BC">
        <w:rPr>
          <w:rFonts w:ascii="Times New Roman" w:hAnsi="Times New Roman" w:cs="Times New Roman"/>
          <w:sz w:val="24"/>
          <w:szCs w:val="24"/>
        </w:rPr>
        <w:t xml:space="preserve"> DG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Lauenroth</w:t>
      </w:r>
      <w:proofErr w:type="spellEnd"/>
      <w:r w:rsidRPr="008201BC">
        <w:rPr>
          <w:rFonts w:ascii="Times New Roman" w:hAnsi="Times New Roman" w:cs="Times New Roman"/>
          <w:sz w:val="24"/>
          <w:szCs w:val="24"/>
        </w:rPr>
        <w:t xml:space="preserve"> WK. 1993. Quantitative effects of grazing on vegetation and soils over a global range of environments. Ecological Monographs 63:327–366.</w:t>
      </w:r>
    </w:p>
    <w:p w14:paraId="7A84474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Poirier V</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Munson AD. 2018. The root of the matter: Linking root traits and soil organic matter stabilization processes. Soil Biology and Biochemistry 120:246–259.</w:t>
      </w:r>
    </w:p>
    <w:p w14:paraId="3FB0530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Rasse</w:t>
      </w:r>
      <w:proofErr w:type="spellEnd"/>
      <w:r w:rsidRPr="008201BC">
        <w:rPr>
          <w:rFonts w:ascii="Times New Roman" w:hAnsi="Times New Roman" w:cs="Times New Roman"/>
          <w:sz w:val="24"/>
          <w:szCs w:val="24"/>
        </w:rPr>
        <w:t xml:space="preserve"> DP</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Rumpel</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Dignac</w:t>
      </w:r>
      <w:proofErr w:type="spellEnd"/>
      <w:r w:rsidRPr="008201BC">
        <w:rPr>
          <w:rFonts w:ascii="Times New Roman" w:hAnsi="Times New Roman" w:cs="Times New Roman"/>
          <w:sz w:val="24"/>
          <w:szCs w:val="24"/>
        </w:rPr>
        <w:t xml:space="preserve"> M-F. 2005. Is soil carbon mostly root carbon? Mechanisms for a specific </w:t>
      </w:r>
      <w:proofErr w:type="spellStart"/>
      <w:r w:rsidRPr="008201BC">
        <w:rPr>
          <w:rFonts w:ascii="Times New Roman" w:hAnsi="Times New Roman" w:cs="Times New Roman"/>
          <w:sz w:val="24"/>
          <w:szCs w:val="24"/>
        </w:rPr>
        <w:t>stabilisation</w:t>
      </w:r>
      <w:proofErr w:type="spellEnd"/>
      <w:r w:rsidRPr="008201BC">
        <w:rPr>
          <w:rFonts w:ascii="Times New Roman" w:hAnsi="Times New Roman" w:cs="Times New Roman"/>
          <w:sz w:val="24"/>
          <w:szCs w:val="24"/>
        </w:rPr>
        <w:t>. Plant Soil 269:341–356.</w:t>
      </w:r>
    </w:p>
    <w:p w14:paraId="6A6D14EB"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Schabenberger</w:t>
      </w:r>
      <w:proofErr w:type="spellEnd"/>
      <w:r w:rsidRPr="008201BC">
        <w:rPr>
          <w:rFonts w:ascii="Times New Roman" w:hAnsi="Times New Roman" w:cs="Times New Roman"/>
          <w:sz w:val="24"/>
          <w:szCs w:val="24"/>
        </w:rPr>
        <w:t xml:space="preserve"> O</w:t>
      </w:r>
      <w:r>
        <w:rPr>
          <w:rFonts w:ascii="Times New Roman" w:hAnsi="Times New Roman" w:cs="Times New Roman"/>
          <w:sz w:val="24"/>
          <w:szCs w:val="24"/>
        </w:rPr>
        <w:t>;</w:t>
      </w:r>
      <w:r w:rsidRPr="008201BC">
        <w:rPr>
          <w:rFonts w:ascii="Times New Roman" w:hAnsi="Times New Roman" w:cs="Times New Roman"/>
          <w:sz w:val="24"/>
          <w:szCs w:val="24"/>
        </w:rPr>
        <w:t xml:space="preserve"> Jr TGGJPW</w:t>
      </w:r>
      <w:r>
        <w:rPr>
          <w:rFonts w:ascii="Times New Roman" w:hAnsi="Times New Roman" w:cs="Times New Roman"/>
          <w:sz w:val="24"/>
          <w:szCs w:val="24"/>
        </w:rPr>
        <w:t>;</w:t>
      </w:r>
      <w:r w:rsidRPr="008201BC">
        <w:rPr>
          <w:rFonts w:ascii="Times New Roman" w:hAnsi="Times New Roman" w:cs="Times New Roman"/>
          <w:sz w:val="24"/>
          <w:szCs w:val="24"/>
        </w:rPr>
        <w:t xml:space="preserve"> Kong F. 2000. Collections of </w:t>
      </w:r>
      <w:r>
        <w:rPr>
          <w:rFonts w:ascii="Times New Roman" w:hAnsi="Times New Roman" w:cs="Times New Roman"/>
          <w:sz w:val="24"/>
          <w:szCs w:val="24"/>
        </w:rPr>
        <w:t>s</w:t>
      </w:r>
      <w:r w:rsidRPr="008201BC">
        <w:rPr>
          <w:rFonts w:ascii="Times New Roman" w:hAnsi="Times New Roman" w:cs="Times New Roman"/>
          <w:sz w:val="24"/>
          <w:szCs w:val="24"/>
        </w:rPr>
        <w:t xml:space="preserve">imple </w:t>
      </w:r>
      <w:r>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Pr>
          <w:rFonts w:ascii="Times New Roman" w:hAnsi="Times New Roman" w:cs="Times New Roman"/>
          <w:sz w:val="24"/>
          <w:szCs w:val="24"/>
        </w:rPr>
        <w:t>t</w:t>
      </w:r>
      <w:r w:rsidRPr="008201BC">
        <w:rPr>
          <w:rFonts w:ascii="Times New Roman" w:hAnsi="Times New Roman" w:cs="Times New Roman"/>
          <w:sz w:val="24"/>
          <w:szCs w:val="24"/>
        </w:rPr>
        <w:t xml:space="preserve">heir </w:t>
      </w:r>
      <w:r>
        <w:rPr>
          <w:rFonts w:ascii="Times New Roman" w:hAnsi="Times New Roman" w:cs="Times New Roman"/>
          <w:sz w:val="24"/>
          <w:szCs w:val="24"/>
        </w:rPr>
        <w:t>r</w:t>
      </w:r>
      <w:r w:rsidRPr="008201BC">
        <w:rPr>
          <w:rFonts w:ascii="Times New Roman" w:hAnsi="Times New Roman" w:cs="Times New Roman"/>
          <w:sz w:val="24"/>
          <w:szCs w:val="24"/>
        </w:rPr>
        <w:t xml:space="preserve">elationship to </w:t>
      </w:r>
      <w:r>
        <w:rPr>
          <w:rFonts w:ascii="Times New Roman" w:hAnsi="Times New Roman" w:cs="Times New Roman"/>
          <w:sz w:val="24"/>
          <w:szCs w:val="24"/>
        </w:rPr>
        <w:t>m</w:t>
      </w:r>
      <w:r w:rsidRPr="008201BC">
        <w:rPr>
          <w:rFonts w:ascii="Times New Roman" w:hAnsi="Times New Roman" w:cs="Times New Roman"/>
          <w:sz w:val="24"/>
          <w:szCs w:val="24"/>
        </w:rPr>
        <w:t xml:space="preserve">ain </w:t>
      </w:r>
      <w:r>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Pr>
          <w:rFonts w:ascii="Times New Roman" w:hAnsi="Times New Roman" w:cs="Times New Roman"/>
          <w:sz w:val="24"/>
          <w:szCs w:val="24"/>
        </w:rPr>
        <w:t>i</w:t>
      </w:r>
      <w:r w:rsidRPr="008201BC">
        <w:rPr>
          <w:rFonts w:ascii="Times New Roman" w:hAnsi="Times New Roman" w:cs="Times New Roman"/>
          <w:sz w:val="24"/>
          <w:szCs w:val="24"/>
        </w:rPr>
        <w:t xml:space="preserve">nteractions in </w:t>
      </w:r>
      <w:r>
        <w:rPr>
          <w:rFonts w:ascii="Times New Roman" w:hAnsi="Times New Roman" w:cs="Times New Roman"/>
          <w:sz w:val="24"/>
          <w:szCs w:val="24"/>
        </w:rPr>
        <w:t>f</w:t>
      </w:r>
      <w:r w:rsidRPr="008201BC">
        <w:rPr>
          <w:rFonts w:ascii="Times New Roman" w:hAnsi="Times New Roman" w:cs="Times New Roman"/>
          <w:sz w:val="24"/>
          <w:szCs w:val="24"/>
        </w:rPr>
        <w:t>actorials. The American Statistician 54:210–214.</w:t>
      </w:r>
    </w:p>
    <w:p w14:paraId="75C8671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Scurlock </w:t>
      </w:r>
      <w:proofErr w:type="gramStart"/>
      <w:r w:rsidRPr="008201BC">
        <w:rPr>
          <w:rFonts w:ascii="Times New Roman" w:hAnsi="Times New Roman" w:cs="Times New Roman"/>
          <w:sz w:val="24"/>
          <w:szCs w:val="24"/>
        </w:rPr>
        <w:t>JMO</w:t>
      </w:r>
      <w:r>
        <w:rPr>
          <w:rFonts w:ascii="Times New Roman" w:hAnsi="Times New Roman" w:cs="Times New Roman"/>
          <w:sz w:val="24"/>
          <w:szCs w:val="24"/>
        </w:rPr>
        <w:t>;</w:t>
      </w:r>
      <w:proofErr w:type="gramEnd"/>
      <w:r w:rsidRPr="008201BC">
        <w:rPr>
          <w:rFonts w:ascii="Times New Roman" w:hAnsi="Times New Roman" w:cs="Times New Roman"/>
          <w:sz w:val="24"/>
          <w:szCs w:val="24"/>
        </w:rPr>
        <w:t xml:space="preserve"> Hall DO. 1998. The global carbon sink: a grassland perspective. Global Change Biology 4:229–233.</w:t>
      </w:r>
    </w:p>
    <w:p w14:paraId="2428CB6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Silveira ML</w:t>
      </w:r>
      <w:r>
        <w:rPr>
          <w:rFonts w:ascii="Times New Roman" w:hAnsi="Times New Roman" w:cs="Times New Roman"/>
          <w:sz w:val="24"/>
          <w:szCs w:val="24"/>
        </w:rPr>
        <w:t>;</w:t>
      </w:r>
      <w:r w:rsidRPr="008201BC">
        <w:rPr>
          <w:rFonts w:ascii="Times New Roman" w:hAnsi="Times New Roman" w:cs="Times New Roman"/>
          <w:sz w:val="24"/>
          <w:szCs w:val="24"/>
        </w:rPr>
        <w:t xml:space="preserve"> Obour AK</w:t>
      </w:r>
      <w:r>
        <w:rPr>
          <w:rFonts w:ascii="Times New Roman" w:hAnsi="Times New Roman" w:cs="Times New Roman"/>
          <w:sz w:val="24"/>
          <w:szCs w:val="24"/>
        </w:rPr>
        <w:t>;</w:t>
      </w:r>
      <w:r w:rsidRPr="008201BC">
        <w:rPr>
          <w:rFonts w:ascii="Times New Roman" w:hAnsi="Times New Roman" w:cs="Times New Roman"/>
          <w:sz w:val="24"/>
          <w:szCs w:val="24"/>
        </w:rPr>
        <w:t xml:space="preserve"> Arthington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 2011. The cow-calf industry and water quality in South Florida, USA: a review. Nutr</w:t>
      </w:r>
      <w:r>
        <w:rPr>
          <w:rFonts w:ascii="Times New Roman" w:hAnsi="Times New Roman" w:cs="Times New Roman"/>
          <w:sz w:val="24"/>
          <w:szCs w:val="24"/>
        </w:rPr>
        <w:t>ient</w:t>
      </w:r>
      <w:r w:rsidRPr="008201BC">
        <w:rPr>
          <w:rFonts w:ascii="Times New Roman" w:hAnsi="Times New Roman" w:cs="Times New Roman"/>
          <w:sz w:val="24"/>
          <w:szCs w:val="24"/>
        </w:rPr>
        <w:t xml:space="preserve"> Cycl</w:t>
      </w:r>
      <w:r>
        <w:rPr>
          <w:rFonts w:ascii="Times New Roman" w:hAnsi="Times New Roman" w:cs="Times New Roman"/>
          <w:sz w:val="24"/>
          <w:szCs w:val="24"/>
        </w:rPr>
        <w:t>ing in</w:t>
      </w:r>
      <w:r w:rsidRPr="008201BC">
        <w:rPr>
          <w:rFonts w:ascii="Times New Roman" w:hAnsi="Times New Roman" w:cs="Times New Roman"/>
          <w:sz w:val="24"/>
          <w:szCs w:val="24"/>
        </w:rPr>
        <w:t xml:space="preserve"> Agroecosyst</w:t>
      </w:r>
      <w:r>
        <w:rPr>
          <w:rFonts w:ascii="Times New Roman" w:hAnsi="Times New Roman" w:cs="Times New Roman"/>
          <w:sz w:val="24"/>
          <w:szCs w:val="24"/>
        </w:rPr>
        <w:t>ems</w:t>
      </w:r>
      <w:r w:rsidRPr="008201BC">
        <w:rPr>
          <w:rFonts w:ascii="Times New Roman" w:hAnsi="Times New Roman" w:cs="Times New Roman"/>
          <w:sz w:val="24"/>
          <w:szCs w:val="24"/>
        </w:rPr>
        <w:t xml:space="preserve"> 89:439–452.</w:t>
      </w:r>
    </w:p>
    <w:p w14:paraId="4C0F2E3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Sokol NW</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Kuebbing</w:t>
      </w:r>
      <w:proofErr w:type="spellEnd"/>
      <w:r w:rsidRPr="008201BC">
        <w:rPr>
          <w:rFonts w:ascii="Times New Roman" w:hAnsi="Times New Roman" w:cs="Times New Roman"/>
          <w:sz w:val="24"/>
          <w:szCs w:val="24"/>
        </w:rPr>
        <w:t xml:space="preserve"> SE</w:t>
      </w:r>
      <w:r>
        <w:rPr>
          <w:rFonts w:ascii="Times New Roman" w:hAnsi="Times New Roman" w:cs="Times New Roman"/>
          <w:sz w:val="24"/>
          <w:szCs w:val="24"/>
        </w:rPr>
        <w:t>;</w:t>
      </w:r>
      <w:r w:rsidRPr="008201BC">
        <w:rPr>
          <w:rFonts w:ascii="Times New Roman" w:hAnsi="Times New Roman" w:cs="Times New Roman"/>
          <w:sz w:val="24"/>
          <w:szCs w:val="24"/>
        </w:rPr>
        <w:t xml:space="preserve"> Karlsen-Ayala E</w:t>
      </w:r>
      <w:r>
        <w:rPr>
          <w:rFonts w:ascii="Times New Roman" w:hAnsi="Times New Roman" w:cs="Times New Roman"/>
          <w:sz w:val="24"/>
          <w:szCs w:val="24"/>
        </w:rPr>
        <w:t>;</w:t>
      </w:r>
      <w:r w:rsidRPr="008201BC">
        <w:rPr>
          <w:rFonts w:ascii="Times New Roman" w:hAnsi="Times New Roman" w:cs="Times New Roman"/>
          <w:sz w:val="24"/>
          <w:szCs w:val="24"/>
        </w:rPr>
        <w:t xml:space="preserve"> Bradford MA. 2019. Evidence for the primacy of living root inputs, not root or shoot litter, in forming soil organic carbon.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221:233–246.</w:t>
      </w:r>
    </w:p>
    <w:p w14:paraId="7D6CD5F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Stanley RL</w:t>
      </w:r>
      <w:r>
        <w:rPr>
          <w:rFonts w:ascii="Times New Roman" w:hAnsi="Times New Roman" w:cs="Times New Roman"/>
          <w:sz w:val="24"/>
          <w:szCs w:val="24"/>
        </w:rPr>
        <w:t>;</w:t>
      </w:r>
      <w:r w:rsidRPr="008201BC">
        <w:rPr>
          <w:rFonts w:ascii="Times New Roman" w:hAnsi="Times New Roman" w:cs="Times New Roman"/>
          <w:sz w:val="24"/>
          <w:szCs w:val="24"/>
        </w:rPr>
        <w:t xml:space="preserve"> Beaty ER</w:t>
      </w:r>
      <w:r>
        <w:rPr>
          <w:rFonts w:ascii="Times New Roman" w:hAnsi="Times New Roman" w:cs="Times New Roman"/>
          <w:sz w:val="24"/>
          <w:szCs w:val="24"/>
        </w:rPr>
        <w:t>;</w:t>
      </w:r>
      <w:r w:rsidRPr="008201BC">
        <w:rPr>
          <w:rFonts w:ascii="Times New Roman" w:hAnsi="Times New Roman" w:cs="Times New Roman"/>
          <w:sz w:val="24"/>
          <w:szCs w:val="24"/>
        </w:rPr>
        <w:t xml:space="preserve"> Powell JD. 1977. Forage </w:t>
      </w:r>
      <w:r>
        <w:rPr>
          <w:rFonts w:ascii="Times New Roman" w:hAnsi="Times New Roman" w:cs="Times New Roman"/>
          <w:sz w:val="24"/>
          <w:szCs w:val="24"/>
        </w:rPr>
        <w:t>y</w:t>
      </w:r>
      <w:r w:rsidRPr="008201BC">
        <w:rPr>
          <w:rFonts w:ascii="Times New Roman" w:hAnsi="Times New Roman" w:cs="Times New Roman"/>
          <w:sz w:val="24"/>
          <w:szCs w:val="24"/>
        </w:rPr>
        <w:t xml:space="preserve">ield and </w:t>
      </w:r>
      <w:r>
        <w:rPr>
          <w:rFonts w:ascii="Times New Roman" w:hAnsi="Times New Roman" w:cs="Times New Roman"/>
          <w:sz w:val="24"/>
          <w:szCs w:val="24"/>
        </w:rPr>
        <w:t>p</w:t>
      </w:r>
      <w:r w:rsidRPr="008201BC">
        <w:rPr>
          <w:rFonts w:ascii="Times New Roman" w:hAnsi="Times New Roman" w:cs="Times New Roman"/>
          <w:sz w:val="24"/>
          <w:szCs w:val="24"/>
        </w:rPr>
        <w:t xml:space="preserve">ercent </w:t>
      </w:r>
      <w:r>
        <w:rPr>
          <w:rFonts w:ascii="Times New Roman" w:hAnsi="Times New Roman" w:cs="Times New Roman"/>
          <w:sz w:val="24"/>
          <w:szCs w:val="24"/>
        </w:rPr>
        <w:t>c</w:t>
      </w:r>
      <w:r w:rsidRPr="008201BC">
        <w:rPr>
          <w:rFonts w:ascii="Times New Roman" w:hAnsi="Times New Roman" w:cs="Times New Roman"/>
          <w:sz w:val="24"/>
          <w:szCs w:val="24"/>
        </w:rPr>
        <w:t xml:space="preserve">ell </w:t>
      </w:r>
      <w:r>
        <w:rPr>
          <w:rFonts w:ascii="Times New Roman" w:hAnsi="Times New Roman" w:cs="Times New Roman"/>
          <w:sz w:val="24"/>
          <w:szCs w:val="24"/>
        </w:rPr>
        <w:t>w</w:t>
      </w:r>
      <w:r w:rsidRPr="008201BC">
        <w:rPr>
          <w:rFonts w:ascii="Times New Roman" w:hAnsi="Times New Roman" w:cs="Times New Roman"/>
          <w:sz w:val="24"/>
          <w:szCs w:val="24"/>
        </w:rPr>
        <w:t xml:space="preserve">all </w:t>
      </w:r>
      <w:r>
        <w:rPr>
          <w:rFonts w:ascii="Times New Roman" w:hAnsi="Times New Roman" w:cs="Times New Roman"/>
          <w:sz w:val="24"/>
          <w:szCs w:val="24"/>
        </w:rPr>
        <w:t>c</w:t>
      </w:r>
      <w:r w:rsidRPr="008201BC">
        <w:rPr>
          <w:rFonts w:ascii="Times New Roman" w:hAnsi="Times New Roman" w:cs="Times New Roman"/>
          <w:sz w:val="24"/>
          <w:szCs w:val="24"/>
        </w:rPr>
        <w:t xml:space="preserve">onstituents of Pensacola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as </w:t>
      </w:r>
      <w:r>
        <w:rPr>
          <w:rFonts w:ascii="Times New Roman" w:hAnsi="Times New Roman" w:cs="Times New Roman"/>
          <w:sz w:val="24"/>
          <w:szCs w:val="24"/>
        </w:rPr>
        <w:t>r</w:t>
      </w:r>
      <w:r w:rsidRPr="008201BC">
        <w:rPr>
          <w:rFonts w:ascii="Times New Roman" w:hAnsi="Times New Roman" w:cs="Times New Roman"/>
          <w:sz w:val="24"/>
          <w:szCs w:val="24"/>
        </w:rPr>
        <w:t xml:space="preserve">elated to N </w:t>
      </w:r>
      <w:r>
        <w:rPr>
          <w:rFonts w:ascii="Times New Roman" w:hAnsi="Times New Roman" w:cs="Times New Roman"/>
          <w:sz w:val="24"/>
          <w:szCs w:val="24"/>
        </w:rPr>
        <w:t>f</w:t>
      </w:r>
      <w:r w:rsidRPr="008201BC">
        <w:rPr>
          <w:rFonts w:ascii="Times New Roman" w:hAnsi="Times New Roman" w:cs="Times New Roman"/>
          <w:sz w:val="24"/>
          <w:szCs w:val="24"/>
        </w:rPr>
        <w:t xml:space="preserve">ertilization and </w:t>
      </w:r>
      <w:r>
        <w:rPr>
          <w:rFonts w:ascii="Times New Roman" w:hAnsi="Times New Roman" w:cs="Times New Roman"/>
          <w:sz w:val="24"/>
          <w:szCs w:val="24"/>
        </w:rPr>
        <w:t>c</w:t>
      </w:r>
      <w:r w:rsidRPr="008201BC">
        <w:rPr>
          <w:rFonts w:ascii="Times New Roman" w:hAnsi="Times New Roman" w:cs="Times New Roman"/>
          <w:sz w:val="24"/>
          <w:szCs w:val="24"/>
        </w:rPr>
        <w:t xml:space="preserve">lipping </w:t>
      </w:r>
      <w:r>
        <w:rPr>
          <w:rFonts w:ascii="Times New Roman" w:hAnsi="Times New Roman" w:cs="Times New Roman"/>
          <w:sz w:val="24"/>
          <w:szCs w:val="24"/>
        </w:rPr>
        <w:t>h</w:t>
      </w:r>
      <w:r w:rsidRPr="008201BC">
        <w:rPr>
          <w:rFonts w:ascii="Times New Roman" w:hAnsi="Times New Roman" w:cs="Times New Roman"/>
          <w:sz w:val="24"/>
          <w:szCs w:val="24"/>
        </w:rPr>
        <w:t>eight. Agronomy Journal 69:501–504.</w:t>
      </w:r>
    </w:p>
    <w:p w14:paraId="535A14DD"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Steinbeiss</w:t>
      </w:r>
      <w:proofErr w:type="spellEnd"/>
      <w:r w:rsidRPr="008201BC">
        <w:rPr>
          <w:rFonts w:ascii="Times New Roman" w:hAnsi="Times New Roman" w:cs="Times New Roman"/>
          <w:sz w:val="24"/>
          <w:szCs w:val="24"/>
        </w:rPr>
        <w:t xml:space="preserve">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Beßler</w:t>
      </w:r>
      <w:proofErr w:type="spellEnd"/>
      <w:r w:rsidRPr="008201BC">
        <w:rPr>
          <w:rFonts w:ascii="Times New Roman" w:hAnsi="Times New Roman" w:cs="Times New Roman"/>
          <w:sz w:val="24"/>
          <w:szCs w:val="24"/>
        </w:rPr>
        <w:t xml:space="preserve"> H</w:t>
      </w:r>
      <w:r>
        <w:rPr>
          <w:rFonts w:ascii="Times New Roman" w:hAnsi="Times New Roman" w:cs="Times New Roman"/>
          <w:sz w:val="24"/>
          <w:szCs w:val="24"/>
        </w:rPr>
        <w:t>;</w:t>
      </w:r>
      <w:r w:rsidRPr="008201BC">
        <w:rPr>
          <w:rFonts w:ascii="Times New Roman" w:hAnsi="Times New Roman" w:cs="Times New Roman"/>
          <w:sz w:val="24"/>
          <w:szCs w:val="24"/>
        </w:rPr>
        <w:t xml:space="preserve"> Engels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Temperton</w:t>
      </w:r>
      <w:proofErr w:type="spellEnd"/>
      <w:r w:rsidRPr="008201BC">
        <w:rPr>
          <w:rFonts w:ascii="Times New Roman" w:hAnsi="Times New Roman" w:cs="Times New Roman"/>
          <w:sz w:val="24"/>
          <w:szCs w:val="24"/>
        </w:rPr>
        <w:t xml:space="preserve"> VM</w:t>
      </w:r>
      <w:r>
        <w:rPr>
          <w:rFonts w:ascii="Times New Roman" w:hAnsi="Times New Roman" w:cs="Times New Roman"/>
          <w:sz w:val="24"/>
          <w:szCs w:val="24"/>
        </w:rPr>
        <w:t>;</w:t>
      </w:r>
      <w:r w:rsidRPr="008201BC">
        <w:rPr>
          <w:rFonts w:ascii="Times New Roman" w:hAnsi="Times New Roman" w:cs="Times New Roman"/>
          <w:sz w:val="24"/>
          <w:szCs w:val="24"/>
        </w:rPr>
        <w:t xml:space="preserve"> Buchmann N</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Roscher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Kreutziger</w:t>
      </w:r>
      <w:proofErr w:type="spellEnd"/>
      <w:r w:rsidRPr="008201BC">
        <w:rPr>
          <w:rFonts w:ascii="Times New Roman" w:hAnsi="Times New Roman" w:cs="Times New Roman"/>
          <w:sz w:val="24"/>
          <w:szCs w:val="24"/>
        </w:rPr>
        <w:t xml:space="preserve"> Y</w:t>
      </w:r>
      <w:r>
        <w:rPr>
          <w:rFonts w:ascii="Times New Roman" w:hAnsi="Times New Roman" w:cs="Times New Roman"/>
          <w:sz w:val="24"/>
          <w:szCs w:val="24"/>
        </w:rPr>
        <w:t>;</w:t>
      </w:r>
      <w:r w:rsidRPr="008201BC">
        <w:rPr>
          <w:rFonts w:ascii="Times New Roman" w:hAnsi="Times New Roman" w:cs="Times New Roman"/>
          <w:sz w:val="24"/>
          <w:szCs w:val="24"/>
        </w:rPr>
        <w:t xml:space="preserve"> Baade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Habekost</w:t>
      </w:r>
      <w:proofErr w:type="spellEnd"/>
      <w:r w:rsidRPr="008201BC">
        <w:rPr>
          <w:rFonts w:ascii="Times New Roman" w:hAnsi="Times New Roman" w:cs="Times New Roman"/>
          <w:sz w:val="24"/>
          <w:szCs w:val="24"/>
        </w:rPr>
        <w:t xml:space="preserve"> 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 2008. Plant diversity positively affects short-term soil carbon storage in experimental grasslands. Global Change Biology 14:2937–2949.</w:t>
      </w:r>
    </w:p>
    <w:p w14:paraId="41DF46EA"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Thornton B</w:t>
      </w:r>
      <w:r>
        <w:rPr>
          <w:rFonts w:ascii="Times New Roman" w:hAnsi="Times New Roman" w:cs="Times New Roman"/>
          <w:sz w:val="24"/>
          <w:szCs w:val="24"/>
        </w:rPr>
        <w:t>;</w:t>
      </w:r>
      <w:r w:rsidRPr="008201BC">
        <w:rPr>
          <w:rFonts w:ascii="Times New Roman" w:hAnsi="Times New Roman" w:cs="Times New Roman"/>
          <w:sz w:val="24"/>
          <w:szCs w:val="24"/>
        </w:rPr>
        <w:t xml:space="preserve"> Millard P. 1996. Effects of </w:t>
      </w:r>
      <w:r>
        <w:rPr>
          <w:rFonts w:ascii="Times New Roman" w:hAnsi="Times New Roman" w:cs="Times New Roman"/>
          <w:sz w:val="24"/>
          <w:szCs w:val="24"/>
        </w:rPr>
        <w:t>s</w:t>
      </w:r>
      <w:r w:rsidRPr="008201BC">
        <w:rPr>
          <w:rFonts w:ascii="Times New Roman" w:hAnsi="Times New Roman" w:cs="Times New Roman"/>
          <w:sz w:val="24"/>
          <w:szCs w:val="24"/>
        </w:rPr>
        <w:t xml:space="preserve">everity of </w:t>
      </w:r>
      <w:r>
        <w:rPr>
          <w:rFonts w:ascii="Times New Roman" w:hAnsi="Times New Roman" w:cs="Times New Roman"/>
          <w:sz w:val="24"/>
          <w:szCs w:val="24"/>
        </w:rPr>
        <w:t>d</w:t>
      </w:r>
      <w:r w:rsidRPr="008201BC">
        <w:rPr>
          <w:rFonts w:ascii="Times New Roman" w:hAnsi="Times New Roman" w:cs="Times New Roman"/>
          <w:sz w:val="24"/>
          <w:szCs w:val="24"/>
        </w:rPr>
        <w:t xml:space="preserve">efoliation on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f</w:t>
      </w:r>
      <w:r w:rsidRPr="008201BC">
        <w:rPr>
          <w:rFonts w:ascii="Times New Roman" w:hAnsi="Times New Roman" w:cs="Times New Roman"/>
          <w:sz w:val="24"/>
          <w:szCs w:val="24"/>
        </w:rPr>
        <w:t xml:space="preserve">unctioning in </w:t>
      </w:r>
      <w:r>
        <w:rPr>
          <w:rFonts w:ascii="Times New Roman" w:hAnsi="Times New Roman" w:cs="Times New Roman"/>
          <w:sz w:val="24"/>
          <w:szCs w:val="24"/>
        </w:rPr>
        <w:t>g</w:t>
      </w:r>
      <w:r w:rsidRPr="008201BC">
        <w:rPr>
          <w:rFonts w:ascii="Times New Roman" w:hAnsi="Times New Roman" w:cs="Times New Roman"/>
          <w:sz w:val="24"/>
          <w:szCs w:val="24"/>
        </w:rPr>
        <w:t>rasses. Journal of Range Management 49:443–447.</w:t>
      </w:r>
    </w:p>
    <w:p w14:paraId="2DB056A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Tilman D</w:t>
      </w:r>
      <w:r>
        <w:rPr>
          <w:rFonts w:ascii="Times New Roman" w:hAnsi="Times New Roman" w:cs="Times New Roman"/>
          <w:sz w:val="24"/>
          <w:szCs w:val="24"/>
        </w:rPr>
        <w:t>;</w:t>
      </w:r>
      <w:r w:rsidRPr="008201BC">
        <w:rPr>
          <w:rFonts w:ascii="Times New Roman" w:hAnsi="Times New Roman" w:cs="Times New Roman"/>
          <w:sz w:val="24"/>
          <w:szCs w:val="24"/>
        </w:rPr>
        <w:t xml:space="preserve"> Reich PB</w:t>
      </w:r>
      <w:r>
        <w:rPr>
          <w:rFonts w:ascii="Times New Roman" w:hAnsi="Times New Roman" w:cs="Times New Roman"/>
          <w:sz w:val="24"/>
          <w:szCs w:val="24"/>
        </w:rPr>
        <w:t>;</w:t>
      </w:r>
      <w:r w:rsidRPr="008201BC">
        <w:rPr>
          <w:rFonts w:ascii="Times New Roman" w:hAnsi="Times New Roman" w:cs="Times New Roman"/>
          <w:sz w:val="24"/>
          <w:szCs w:val="24"/>
        </w:rPr>
        <w:t xml:space="preserve"> Isbell F. 2012. Biodiversity impacts ecosystem productivity as much as resources, disturbance, or herbivory. PNAS 109:10394–10397.</w:t>
      </w:r>
    </w:p>
    <w:p w14:paraId="60F9F24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Vendramini</w:t>
      </w:r>
      <w:proofErr w:type="spellEnd"/>
      <w:r w:rsidRPr="008201BC">
        <w:rPr>
          <w:rFonts w:ascii="Times New Roman" w:hAnsi="Times New Roman" w:cs="Times New Roman"/>
          <w:sz w:val="24"/>
          <w:szCs w:val="24"/>
        </w:rPr>
        <w:t xml:space="preserve"> JMB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w:t>
      </w:r>
      <w:r>
        <w:rPr>
          <w:rFonts w:ascii="Times New Roman" w:hAnsi="Times New Roman" w:cs="Times New Roman"/>
          <w:sz w:val="24"/>
          <w:szCs w:val="24"/>
        </w:rPr>
        <w:t>;</w:t>
      </w:r>
      <w:r w:rsidRPr="008201BC">
        <w:rPr>
          <w:rFonts w:ascii="Times New Roman" w:hAnsi="Times New Roman" w:cs="Times New Roman"/>
          <w:sz w:val="24"/>
          <w:szCs w:val="24"/>
        </w:rPr>
        <w:t xml:space="preserve"> Blount AR</w:t>
      </w:r>
      <w:r>
        <w:rPr>
          <w:rFonts w:ascii="Times New Roman" w:hAnsi="Times New Roman" w:cs="Times New Roman"/>
          <w:sz w:val="24"/>
          <w:szCs w:val="24"/>
        </w:rPr>
        <w:t>;</w:t>
      </w:r>
      <w:r w:rsidRPr="008201BC">
        <w:rPr>
          <w:rFonts w:ascii="Times New Roman" w:hAnsi="Times New Roman" w:cs="Times New Roman"/>
          <w:sz w:val="24"/>
          <w:szCs w:val="24"/>
        </w:rPr>
        <w:t xml:space="preserve"> Aguiar AD</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Galzerano</w:t>
      </w:r>
      <w:proofErr w:type="spellEnd"/>
      <w:r w:rsidRPr="008201BC">
        <w:rPr>
          <w:rFonts w:ascii="Times New Roman" w:hAnsi="Times New Roman" w:cs="Times New Roman"/>
          <w:sz w:val="24"/>
          <w:szCs w:val="24"/>
        </w:rPr>
        <w:t xml:space="preserve"> L</w:t>
      </w:r>
      <w:r>
        <w:rPr>
          <w:rFonts w:ascii="Times New Roman" w:hAnsi="Times New Roman" w:cs="Times New Roman"/>
          <w:sz w:val="24"/>
          <w:szCs w:val="24"/>
        </w:rPr>
        <w:t>;</w:t>
      </w:r>
      <w:r w:rsidRPr="008201BC">
        <w:rPr>
          <w:rFonts w:ascii="Times New Roman" w:hAnsi="Times New Roman" w:cs="Times New Roman"/>
          <w:sz w:val="24"/>
          <w:szCs w:val="24"/>
        </w:rPr>
        <w:t xml:space="preserve"> Valente ALS</w:t>
      </w:r>
      <w:r>
        <w:rPr>
          <w:rFonts w:ascii="Times New Roman" w:hAnsi="Times New Roman" w:cs="Times New Roman"/>
          <w:sz w:val="24"/>
          <w:szCs w:val="24"/>
        </w:rPr>
        <w:t>;</w:t>
      </w:r>
      <w:r w:rsidRPr="008201BC">
        <w:rPr>
          <w:rFonts w:ascii="Times New Roman" w:hAnsi="Times New Roman" w:cs="Times New Roman"/>
          <w:sz w:val="24"/>
          <w:szCs w:val="24"/>
        </w:rPr>
        <w:t xml:space="preserve"> Alves E</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Custodio</w:t>
      </w:r>
      <w:proofErr w:type="spellEnd"/>
      <w:r w:rsidRPr="008201BC">
        <w:rPr>
          <w:rFonts w:ascii="Times New Roman" w:hAnsi="Times New Roman" w:cs="Times New Roman"/>
          <w:sz w:val="24"/>
          <w:szCs w:val="24"/>
        </w:rPr>
        <w:t xml:space="preserve"> L. 2013.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cultivar response to grazing frequency with limited nitrogen fertilization. Agronomy Journal 105:938–</w:t>
      </w:r>
      <w:r>
        <w:rPr>
          <w:rFonts w:ascii="Times New Roman" w:hAnsi="Times New Roman" w:cs="Times New Roman"/>
          <w:sz w:val="24"/>
          <w:szCs w:val="24"/>
        </w:rPr>
        <w:t>944</w:t>
      </w:r>
      <w:r w:rsidRPr="008201BC">
        <w:rPr>
          <w:rFonts w:ascii="Times New Roman" w:hAnsi="Times New Roman" w:cs="Times New Roman"/>
          <w:sz w:val="24"/>
          <w:szCs w:val="24"/>
        </w:rPr>
        <w:t>.</w:t>
      </w:r>
    </w:p>
    <w:p w14:paraId="6FCF856C" w14:textId="2B06459C"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Whitham TG</w:t>
      </w:r>
      <w:r>
        <w:rPr>
          <w:rFonts w:ascii="Times New Roman" w:hAnsi="Times New Roman" w:cs="Times New Roman"/>
          <w:sz w:val="24"/>
          <w:szCs w:val="24"/>
        </w:rPr>
        <w:t>;</w:t>
      </w:r>
      <w:r w:rsidRPr="008201BC">
        <w:rPr>
          <w:rFonts w:ascii="Times New Roman" w:hAnsi="Times New Roman" w:cs="Times New Roman"/>
          <w:sz w:val="24"/>
          <w:szCs w:val="24"/>
        </w:rPr>
        <w:t xml:space="preserve"> Bailey JK</w:t>
      </w:r>
      <w:r>
        <w:rPr>
          <w:rFonts w:ascii="Times New Roman" w:hAnsi="Times New Roman" w:cs="Times New Roman"/>
          <w:sz w:val="24"/>
          <w:szCs w:val="24"/>
        </w:rPr>
        <w:t>;</w:t>
      </w:r>
      <w:r w:rsidRPr="008201BC">
        <w:rPr>
          <w:rFonts w:ascii="Times New Roman" w:hAnsi="Times New Roman" w:cs="Times New Roman"/>
          <w:sz w:val="24"/>
          <w:szCs w:val="24"/>
        </w:rPr>
        <w:t xml:space="preserve"> Schweitzer JA</w:t>
      </w:r>
      <w:r>
        <w:rPr>
          <w:rFonts w:ascii="Times New Roman" w:hAnsi="Times New Roman" w:cs="Times New Roman"/>
          <w:sz w:val="24"/>
          <w:szCs w:val="24"/>
        </w:rPr>
        <w:t>;</w:t>
      </w:r>
      <w:r w:rsidRPr="008201BC">
        <w:rPr>
          <w:rFonts w:ascii="Times New Roman" w:hAnsi="Times New Roman" w:cs="Times New Roman"/>
          <w:sz w:val="24"/>
          <w:szCs w:val="24"/>
        </w:rPr>
        <w:t xml:space="preserve"> Shuster SM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Bangert</w:t>
      </w:r>
      <w:proofErr w:type="spellEnd"/>
      <w:r w:rsidRPr="008201BC">
        <w:rPr>
          <w:rFonts w:ascii="Times New Roman" w:hAnsi="Times New Roman" w:cs="Times New Roman"/>
          <w:sz w:val="24"/>
          <w:szCs w:val="24"/>
        </w:rPr>
        <w:t xml:space="preserve"> RK</w:t>
      </w:r>
      <w:r>
        <w:rPr>
          <w:rFonts w:ascii="Times New Roman" w:hAnsi="Times New Roman" w:cs="Times New Roman"/>
          <w:sz w:val="24"/>
          <w:szCs w:val="24"/>
        </w:rPr>
        <w:t>;</w:t>
      </w:r>
      <w:r w:rsidRPr="008201BC">
        <w:rPr>
          <w:rFonts w:ascii="Times New Roman" w:hAnsi="Times New Roman" w:cs="Times New Roman"/>
          <w:sz w:val="24"/>
          <w:szCs w:val="24"/>
        </w:rPr>
        <w:t xml:space="preserve"> LeRoy CJ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Lonsdorf</w:t>
      </w:r>
      <w:proofErr w:type="spellEnd"/>
      <w:r w:rsidRPr="008201BC">
        <w:rPr>
          <w:rFonts w:ascii="Times New Roman" w:hAnsi="Times New Roman" w:cs="Times New Roman"/>
          <w:sz w:val="24"/>
          <w:szCs w:val="24"/>
        </w:rPr>
        <w:t xml:space="preserve"> EV</w:t>
      </w:r>
      <w:r>
        <w:rPr>
          <w:rFonts w:ascii="Times New Roman" w:hAnsi="Times New Roman" w:cs="Times New Roman"/>
          <w:sz w:val="24"/>
          <w:szCs w:val="24"/>
        </w:rPr>
        <w:t>;</w:t>
      </w:r>
      <w:r w:rsidRPr="008201BC">
        <w:rPr>
          <w:rFonts w:ascii="Times New Roman" w:hAnsi="Times New Roman" w:cs="Times New Roman"/>
          <w:sz w:val="24"/>
          <w:szCs w:val="24"/>
        </w:rPr>
        <w:t xml:space="preserve"> Allan GJ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DiFazio</w:t>
      </w:r>
      <w:proofErr w:type="spellEnd"/>
      <w:r w:rsidRPr="008201BC">
        <w:rPr>
          <w:rFonts w:ascii="Times New Roman" w:hAnsi="Times New Roman" w:cs="Times New Roman"/>
          <w:sz w:val="24"/>
          <w:szCs w:val="24"/>
        </w:rPr>
        <w:t xml:space="preserve"> SP</w:t>
      </w:r>
      <w:r>
        <w:rPr>
          <w:rFonts w:ascii="Times New Roman" w:hAnsi="Times New Roman" w:cs="Times New Roman"/>
          <w:sz w:val="24"/>
          <w:szCs w:val="24"/>
        </w:rPr>
        <w:t>;</w:t>
      </w:r>
      <w:r w:rsidRPr="008201BC">
        <w:rPr>
          <w:rFonts w:ascii="Times New Roman" w:hAnsi="Times New Roman" w:cs="Times New Roman"/>
          <w:sz w:val="24"/>
          <w:szCs w:val="24"/>
        </w:rPr>
        <w:t xml:space="preserve"> Potts BM</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00D77609">
        <w:rPr>
          <w:rFonts w:ascii="Times New Roman" w:hAnsi="Times New Roman" w:cs="Times New Roman"/>
          <w:sz w:val="24"/>
          <w:szCs w:val="24"/>
        </w:rPr>
        <w:t xml:space="preserve">Fischer DG; Gehring CA; </w:t>
      </w:r>
      <w:proofErr w:type="spellStart"/>
      <w:r w:rsidR="00D77609">
        <w:rPr>
          <w:rFonts w:ascii="Times New Roman" w:hAnsi="Times New Roman" w:cs="Times New Roman"/>
          <w:sz w:val="24"/>
          <w:szCs w:val="24"/>
        </w:rPr>
        <w:t>Lindroth</w:t>
      </w:r>
      <w:proofErr w:type="spellEnd"/>
      <w:r w:rsidR="00D77609">
        <w:rPr>
          <w:rFonts w:ascii="Times New Roman" w:hAnsi="Times New Roman" w:cs="Times New Roman"/>
          <w:sz w:val="24"/>
          <w:szCs w:val="24"/>
        </w:rPr>
        <w:t xml:space="preserve"> RL; Marks JC; Hart SC; Wimp GM; Wooley SC. </w:t>
      </w:r>
      <w:r w:rsidRPr="008201BC">
        <w:rPr>
          <w:rFonts w:ascii="Times New Roman" w:hAnsi="Times New Roman" w:cs="Times New Roman"/>
          <w:sz w:val="24"/>
          <w:szCs w:val="24"/>
        </w:rPr>
        <w:t>2006. A framework for community and ecosystem genetics: from genes to ecosystems. Nat</w:t>
      </w:r>
      <w:r>
        <w:rPr>
          <w:rFonts w:ascii="Times New Roman" w:hAnsi="Times New Roman" w:cs="Times New Roman"/>
          <w:sz w:val="24"/>
          <w:szCs w:val="24"/>
        </w:rPr>
        <w:t>ure</w:t>
      </w:r>
      <w:r w:rsidRPr="008201BC">
        <w:rPr>
          <w:rFonts w:ascii="Times New Roman" w:hAnsi="Times New Roman" w:cs="Times New Roman"/>
          <w:sz w:val="24"/>
          <w:szCs w:val="24"/>
        </w:rPr>
        <w:t xml:space="preserve"> </w:t>
      </w:r>
      <w:r w:rsidRPr="00853C3A">
        <w:rPr>
          <w:rFonts w:ascii="Times New Roman" w:hAnsi="Times New Roman" w:cs="Times New Roman"/>
          <w:sz w:val="24"/>
          <w:szCs w:val="24"/>
        </w:rPr>
        <w:t>Review</w:t>
      </w:r>
      <w:r>
        <w:rPr>
          <w:rFonts w:ascii="Times New Roman" w:hAnsi="Times New Roman" w:cs="Times New Roman"/>
          <w:sz w:val="24"/>
          <w:szCs w:val="24"/>
        </w:rPr>
        <w:t>s</w:t>
      </w:r>
      <w:r w:rsidRPr="008201BC">
        <w:rPr>
          <w:rFonts w:ascii="Times New Roman" w:hAnsi="Times New Roman" w:cs="Times New Roman"/>
          <w:sz w:val="24"/>
          <w:szCs w:val="24"/>
        </w:rPr>
        <w:t xml:space="preserve"> Genet</w:t>
      </w:r>
      <w:r>
        <w:rPr>
          <w:rFonts w:ascii="Times New Roman" w:hAnsi="Times New Roman" w:cs="Times New Roman"/>
          <w:sz w:val="24"/>
          <w:szCs w:val="24"/>
        </w:rPr>
        <w:t>ics</w:t>
      </w:r>
      <w:r w:rsidRPr="008201BC">
        <w:rPr>
          <w:rFonts w:ascii="Times New Roman" w:hAnsi="Times New Roman" w:cs="Times New Roman"/>
          <w:sz w:val="24"/>
          <w:szCs w:val="24"/>
        </w:rPr>
        <w:t xml:space="preserve"> 7:510–523.</w:t>
      </w:r>
    </w:p>
    <w:p w14:paraId="073E69F6"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Wilson CH</w:t>
      </w:r>
      <w:r>
        <w:rPr>
          <w:rFonts w:ascii="Times New Roman" w:hAnsi="Times New Roman" w:cs="Times New Roman"/>
          <w:sz w:val="24"/>
          <w:szCs w:val="24"/>
        </w:rPr>
        <w:t>;</w:t>
      </w:r>
      <w:r w:rsidRPr="008201BC">
        <w:rPr>
          <w:rFonts w:ascii="Times New Roman" w:hAnsi="Times New Roman" w:cs="Times New Roman"/>
          <w:sz w:val="24"/>
          <w:szCs w:val="24"/>
        </w:rPr>
        <w:t xml:space="preserve"> Strickland MS</w:t>
      </w:r>
      <w:r>
        <w:rPr>
          <w:rFonts w:ascii="Times New Roman" w:hAnsi="Times New Roman" w:cs="Times New Roman"/>
          <w:sz w:val="24"/>
          <w:szCs w:val="24"/>
        </w:rPr>
        <w:t>;</w:t>
      </w:r>
      <w:r w:rsidRPr="008201BC">
        <w:rPr>
          <w:rFonts w:ascii="Times New Roman" w:hAnsi="Times New Roman" w:cs="Times New Roman"/>
          <w:sz w:val="24"/>
          <w:szCs w:val="24"/>
        </w:rPr>
        <w:t xml:space="preserve"> Hutchings JA</w:t>
      </w:r>
      <w:r>
        <w:rPr>
          <w:rFonts w:ascii="Times New Roman" w:hAnsi="Times New Roman" w:cs="Times New Roman"/>
          <w:sz w:val="24"/>
          <w:szCs w:val="24"/>
        </w:rPr>
        <w:t>;</w:t>
      </w:r>
      <w:r w:rsidRPr="008201BC">
        <w:rPr>
          <w:rFonts w:ascii="Times New Roman" w:hAnsi="Times New Roman" w:cs="Times New Roman"/>
          <w:sz w:val="24"/>
          <w:szCs w:val="24"/>
        </w:rPr>
        <w:t xml:space="preserve"> Bianchi TS</w:t>
      </w:r>
      <w:r>
        <w:rPr>
          <w:rFonts w:ascii="Times New Roman" w:hAnsi="Times New Roman" w:cs="Times New Roman"/>
          <w:sz w:val="24"/>
          <w:szCs w:val="24"/>
        </w:rPr>
        <w:t>;</w:t>
      </w:r>
      <w:r w:rsidRPr="008201BC">
        <w:rPr>
          <w:rFonts w:ascii="Times New Roman" w:hAnsi="Times New Roman" w:cs="Times New Roman"/>
          <w:sz w:val="24"/>
          <w:szCs w:val="24"/>
        </w:rPr>
        <w:t xml:space="preserve"> Flory SL. 2018. Grazing enhances belowground carbon allocation, microbial biomass, and soil carbon in a subtropical grassland. Glob</w:t>
      </w:r>
      <w:r>
        <w:rPr>
          <w:rFonts w:ascii="Times New Roman" w:hAnsi="Times New Roman" w:cs="Times New Roman"/>
          <w:sz w:val="24"/>
          <w:szCs w:val="24"/>
        </w:rPr>
        <w:t>al</w:t>
      </w:r>
      <w:r w:rsidRPr="008201BC">
        <w:rPr>
          <w:rFonts w:ascii="Times New Roman" w:hAnsi="Times New Roman" w:cs="Times New Roman"/>
          <w:sz w:val="24"/>
          <w:szCs w:val="24"/>
        </w:rPr>
        <w:t xml:space="preserve"> Change Biol</w:t>
      </w:r>
      <w:r>
        <w:rPr>
          <w:rFonts w:ascii="Times New Roman" w:hAnsi="Times New Roman" w:cs="Times New Roman"/>
          <w:sz w:val="24"/>
          <w:szCs w:val="24"/>
        </w:rPr>
        <w:t>ogy</w:t>
      </w:r>
      <w:r w:rsidRPr="008201BC">
        <w:rPr>
          <w:rFonts w:ascii="Times New Roman" w:hAnsi="Times New Roman" w:cs="Times New Roman"/>
          <w:sz w:val="24"/>
          <w:szCs w:val="24"/>
        </w:rPr>
        <w:t xml:space="preserve"> 24:2997–3009.</w:t>
      </w:r>
    </w:p>
    <w:p w14:paraId="0073C13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Zhao W</w:t>
      </w:r>
      <w:r>
        <w:rPr>
          <w:rFonts w:ascii="Times New Roman" w:hAnsi="Times New Roman" w:cs="Times New Roman"/>
          <w:sz w:val="24"/>
          <w:szCs w:val="24"/>
        </w:rPr>
        <w:t>;</w:t>
      </w:r>
      <w:r w:rsidRPr="008201BC">
        <w:rPr>
          <w:rFonts w:ascii="Times New Roman" w:hAnsi="Times New Roman" w:cs="Times New Roman"/>
          <w:sz w:val="24"/>
          <w:szCs w:val="24"/>
        </w:rPr>
        <w:t xml:space="preserve"> Chen S-P</w:t>
      </w:r>
      <w:r>
        <w:rPr>
          <w:rFonts w:ascii="Times New Roman" w:hAnsi="Times New Roman" w:cs="Times New Roman"/>
          <w:sz w:val="24"/>
          <w:szCs w:val="24"/>
        </w:rPr>
        <w:t>;</w:t>
      </w:r>
      <w:r w:rsidRPr="008201BC">
        <w:rPr>
          <w:rFonts w:ascii="Times New Roman" w:hAnsi="Times New Roman" w:cs="Times New Roman"/>
          <w:sz w:val="24"/>
          <w:szCs w:val="24"/>
        </w:rPr>
        <w:t xml:space="preserve"> Lin G-H. 2008. Compensatory growth responses to clipping defoliation in </w:t>
      </w:r>
      <w:proofErr w:type="spellStart"/>
      <w:r w:rsidRPr="00235C84">
        <w:rPr>
          <w:rFonts w:ascii="Times New Roman" w:hAnsi="Times New Roman" w:cs="Times New Roman"/>
          <w:i/>
          <w:sz w:val="24"/>
          <w:szCs w:val="24"/>
        </w:rPr>
        <w:t>Leymus</w:t>
      </w:r>
      <w:proofErr w:type="spellEnd"/>
      <w:r w:rsidRPr="00235C84">
        <w:rPr>
          <w:rFonts w:ascii="Times New Roman" w:hAnsi="Times New Roman" w:cs="Times New Roman"/>
          <w:i/>
          <w:sz w:val="24"/>
          <w:szCs w:val="24"/>
        </w:rPr>
        <w:t xml:space="preserve"> </w:t>
      </w:r>
      <w:proofErr w:type="spellStart"/>
      <w:r w:rsidRPr="00235C84">
        <w:rPr>
          <w:rFonts w:ascii="Times New Roman" w:hAnsi="Times New Roman" w:cs="Times New Roman"/>
          <w:i/>
          <w:sz w:val="24"/>
          <w:szCs w:val="24"/>
        </w:rPr>
        <w:t>chinensis</w:t>
      </w:r>
      <w:proofErr w:type="spellEnd"/>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Poaceae</w:t>
      </w:r>
      <w:proofErr w:type="spellEnd"/>
      <w:r w:rsidRPr="008201BC">
        <w:rPr>
          <w:rFonts w:ascii="Times New Roman" w:hAnsi="Times New Roman" w:cs="Times New Roman"/>
          <w:sz w:val="24"/>
          <w:szCs w:val="24"/>
        </w:rPr>
        <w:t>) under nutrient addition and water deficiency conditions. Plant Ecol</w:t>
      </w:r>
      <w:r>
        <w:rPr>
          <w:rFonts w:ascii="Times New Roman" w:hAnsi="Times New Roman" w:cs="Times New Roman"/>
          <w:sz w:val="24"/>
          <w:szCs w:val="24"/>
        </w:rPr>
        <w:t>ogy</w:t>
      </w:r>
      <w:r w:rsidRPr="008201BC">
        <w:rPr>
          <w:rFonts w:ascii="Times New Roman" w:hAnsi="Times New Roman" w:cs="Times New Roman"/>
          <w:sz w:val="24"/>
          <w:szCs w:val="24"/>
        </w:rPr>
        <w:t xml:space="preserve"> 196:85–99.</w:t>
      </w:r>
    </w:p>
    <w:p w14:paraId="73C8DD7B"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Ziter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MacDougall AS. 2012. Nutrients and defoliation increase soil carbon inputs in grassland. Ecology 94:106–116.</w:t>
      </w:r>
    </w:p>
    <w:p w14:paraId="7BE5AAD9" w14:textId="77777777" w:rsidR="00322336" w:rsidRPr="008201BC" w:rsidRDefault="00322336" w:rsidP="00322336">
      <w:pPr>
        <w:pStyle w:val="Normal1"/>
        <w:contextualSpacing w:val="0"/>
        <w:rPr>
          <w:rFonts w:ascii="Times New Roman" w:hAnsi="Times New Roman" w:cs="Times New Roman"/>
          <w:sz w:val="24"/>
          <w:szCs w:val="24"/>
        </w:rPr>
      </w:pPr>
    </w:p>
    <w:p w14:paraId="34D83341" w14:textId="77777777" w:rsidR="00322336" w:rsidRDefault="00322336" w:rsidP="00322336">
      <w:pPr>
        <w:pStyle w:val="Normal1"/>
        <w:contextualSpacing w:val="0"/>
        <w:rPr>
          <w:rFonts w:ascii="Times New Roman" w:hAnsi="Times New Roman" w:cs="Times New Roman"/>
          <w:sz w:val="24"/>
          <w:szCs w:val="24"/>
        </w:rPr>
      </w:pPr>
    </w:p>
    <w:p w14:paraId="65331828" w14:textId="77777777" w:rsidR="00322336" w:rsidRDefault="00322336" w:rsidP="00322336">
      <w:pPr>
        <w:pStyle w:val="Normal1"/>
        <w:contextualSpacing w:val="0"/>
        <w:rPr>
          <w:rFonts w:ascii="Times New Roman" w:hAnsi="Times New Roman" w:cs="Times New Roman"/>
          <w:sz w:val="24"/>
          <w:szCs w:val="24"/>
        </w:rPr>
      </w:pPr>
    </w:p>
    <w:p w14:paraId="7432A4AC" w14:textId="77777777" w:rsidR="00322336" w:rsidRDefault="00322336" w:rsidP="00322336">
      <w:pPr>
        <w:pStyle w:val="Normal1"/>
        <w:contextualSpacing w:val="0"/>
        <w:rPr>
          <w:rFonts w:ascii="Times New Roman" w:hAnsi="Times New Roman" w:cs="Times New Roman"/>
          <w:sz w:val="24"/>
          <w:szCs w:val="24"/>
        </w:rPr>
      </w:pPr>
    </w:p>
    <w:p w14:paraId="55E45B23" w14:textId="77777777" w:rsidR="00322336" w:rsidRDefault="00322336" w:rsidP="00322336">
      <w:pPr>
        <w:pStyle w:val="Normal1"/>
        <w:contextualSpacing w:val="0"/>
        <w:rPr>
          <w:rFonts w:ascii="Times New Roman" w:hAnsi="Times New Roman" w:cs="Times New Roman"/>
          <w:sz w:val="24"/>
          <w:szCs w:val="24"/>
        </w:rPr>
      </w:pPr>
    </w:p>
    <w:p w14:paraId="348922E9" w14:textId="77777777" w:rsidR="00322336" w:rsidRDefault="00322336" w:rsidP="00322336">
      <w:pPr>
        <w:pStyle w:val="Normal1"/>
        <w:contextualSpacing w:val="0"/>
        <w:rPr>
          <w:rFonts w:ascii="Times New Roman" w:hAnsi="Times New Roman" w:cs="Times New Roman"/>
          <w:sz w:val="24"/>
          <w:szCs w:val="24"/>
        </w:rPr>
      </w:pPr>
    </w:p>
    <w:p w14:paraId="0C0D0C48" w14:textId="77777777" w:rsidR="00322336" w:rsidRDefault="00322336" w:rsidP="00322336">
      <w:pPr>
        <w:pStyle w:val="Normal1"/>
        <w:contextualSpacing w:val="0"/>
        <w:rPr>
          <w:rFonts w:ascii="Times New Roman" w:hAnsi="Times New Roman" w:cs="Times New Roman"/>
          <w:sz w:val="24"/>
          <w:szCs w:val="24"/>
        </w:rPr>
      </w:pPr>
    </w:p>
    <w:p w14:paraId="6B9CCC24" w14:textId="77777777" w:rsidR="00322336" w:rsidRDefault="00322336" w:rsidP="00322336">
      <w:pPr>
        <w:pStyle w:val="Normal1"/>
        <w:contextualSpacing w:val="0"/>
        <w:rPr>
          <w:rFonts w:ascii="Times New Roman" w:hAnsi="Times New Roman" w:cs="Times New Roman"/>
          <w:sz w:val="24"/>
          <w:szCs w:val="24"/>
        </w:rPr>
      </w:pPr>
    </w:p>
    <w:p w14:paraId="795084CD" w14:textId="77777777" w:rsidR="00322336" w:rsidRPr="00EC09DA" w:rsidRDefault="00322336" w:rsidP="00322336">
      <w:pPr>
        <w:pStyle w:val="Normal1"/>
        <w:contextualSpacing w:val="0"/>
        <w:rPr>
          <w:rFonts w:ascii="Times New Roman" w:hAnsi="Times New Roman" w:cs="Times New Roman"/>
          <w:sz w:val="24"/>
          <w:szCs w:val="24"/>
        </w:rPr>
      </w:pPr>
    </w:p>
    <w:p w14:paraId="4899A180" w14:textId="77777777" w:rsidR="00A57A6F" w:rsidRDefault="00A57A6F"/>
    <w:sectPr w:rsidR="00A57A6F" w:rsidSect="000E2CE1">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D155D"/>
    <w:multiLevelType w:val="hybridMultilevel"/>
    <w:tmpl w:val="2E586F3E"/>
    <w:lvl w:ilvl="0" w:tplc="DA80106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B48CE"/>
    <w:multiLevelType w:val="hybridMultilevel"/>
    <w:tmpl w:val="38824F2E"/>
    <w:lvl w:ilvl="0" w:tplc="0B262372">
      <w:start w:val="1"/>
      <w:numFmt w:val="decimal"/>
      <w:lvlText w:val="%1)"/>
      <w:lvlJc w:val="left"/>
      <w:pPr>
        <w:ind w:left="1760" w:hanging="10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587262"/>
    <w:multiLevelType w:val="multilevel"/>
    <w:tmpl w:val="EE6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36"/>
    <w:rsid w:val="000E2CE1"/>
    <w:rsid w:val="001430F3"/>
    <w:rsid w:val="00322336"/>
    <w:rsid w:val="003C02B2"/>
    <w:rsid w:val="005A6657"/>
    <w:rsid w:val="005C3F4A"/>
    <w:rsid w:val="005D0AA7"/>
    <w:rsid w:val="00620F2E"/>
    <w:rsid w:val="009328D1"/>
    <w:rsid w:val="00A0226F"/>
    <w:rsid w:val="00A57A6F"/>
    <w:rsid w:val="00AE421E"/>
    <w:rsid w:val="00B21326"/>
    <w:rsid w:val="00D77609"/>
    <w:rsid w:val="00F45AE7"/>
    <w:rsid w:val="00FF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A485"/>
  <w15:chartTrackingRefBased/>
  <w15:docId w15:val="{02F96F8C-882B-435F-8B45-BBE186F70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336"/>
    <w:pPr>
      <w:spacing w:after="0" w:line="276" w:lineRule="auto"/>
      <w:contextualSpacing/>
    </w:pPr>
    <w:rPr>
      <w:rFonts w:ascii="Arial" w:eastAsia="Arial" w:hAnsi="Arial" w:cs="Arial"/>
    </w:rPr>
  </w:style>
  <w:style w:type="paragraph" w:styleId="Heading1">
    <w:name w:val="heading 1"/>
    <w:basedOn w:val="Normal1"/>
    <w:next w:val="Normal1"/>
    <w:link w:val="Heading1Char"/>
    <w:rsid w:val="00322336"/>
    <w:pPr>
      <w:keepNext/>
      <w:keepLines/>
      <w:spacing w:before="400" w:after="120"/>
      <w:outlineLvl w:val="0"/>
    </w:pPr>
    <w:rPr>
      <w:sz w:val="40"/>
      <w:szCs w:val="40"/>
    </w:rPr>
  </w:style>
  <w:style w:type="paragraph" w:styleId="Heading2">
    <w:name w:val="heading 2"/>
    <w:basedOn w:val="Normal1"/>
    <w:next w:val="Normal1"/>
    <w:link w:val="Heading2Char"/>
    <w:rsid w:val="00322336"/>
    <w:pPr>
      <w:keepNext/>
      <w:keepLines/>
      <w:spacing w:before="360" w:after="120"/>
      <w:outlineLvl w:val="1"/>
    </w:pPr>
    <w:rPr>
      <w:sz w:val="32"/>
      <w:szCs w:val="32"/>
    </w:rPr>
  </w:style>
  <w:style w:type="paragraph" w:styleId="Heading3">
    <w:name w:val="heading 3"/>
    <w:basedOn w:val="Normal1"/>
    <w:next w:val="Normal1"/>
    <w:link w:val="Heading3Char"/>
    <w:rsid w:val="00322336"/>
    <w:pPr>
      <w:keepNext/>
      <w:keepLines/>
      <w:spacing w:before="320" w:after="80"/>
      <w:outlineLvl w:val="2"/>
    </w:pPr>
    <w:rPr>
      <w:color w:val="434343"/>
      <w:sz w:val="28"/>
      <w:szCs w:val="28"/>
    </w:rPr>
  </w:style>
  <w:style w:type="paragraph" w:styleId="Heading4">
    <w:name w:val="heading 4"/>
    <w:basedOn w:val="Normal1"/>
    <w:next w:val="Normal1"/>
    <w:link w:val="Heading4Char"/>
    <w:rsid w:val="00322336"/>
    <w:pPr>
      <w:keepNext/>
      <w:keepLines/>
      <w:spacing w:before="280" w:after="80"/>
      <w:outlineLvl w:val="3"/>
    </w:pPr>
    <w:rPr>
      <w:color w:val="666666"/>
      <w:sz w:val="24"/>
      <w:szCs w:val="24"/>
    </w:rPr>
  </w:style>
  <w:style w:type="paragraph" w:styleId="Heading5">
    <w:name w:val="heading 5"/>
    <w:basedOn w:val="Normal1"/>
    <w:next w:val="Normal1"/>
    <w:link w:val="Heading5Char"/>
    <w:rsid w:val="00322336"/>
    <w:pPr>
      <w:keepNext/>
      <w:keepLines/>
      <w:spacing w:before="240" w:after="80"/>
      <w:outlineLvl w:val="4"/>
    </w:pPr>
    <w:rPr>
      <w:color w:val="666666"/>
    </w:rPr>
  </w:style>
  <w:style w:type="paragraph" w:styleId="Heading6">
    <w:name w:val="heading 6"/>
    <w:basedOn w:val="Normal1"/>
    <w:next w:val="Normal1"/>
    <w:link w:val="Heading6Char"/>
    <w:rsid w:val="0032233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22336"/>
    <w:pPr>
      <w:spacing w:after="0" w:line="276" w:lineRule="auto"/>
      <w:contextualSpacing/>
    </w:pPr>
    <w:rPr>
      <w:rFonts w:ascii="Arial" w:eastAsia="Arial" w:hAnsi="Arial" w:cs="Arial"/>
    </w:rPr>
  </w:style>
  <w:style w:type="character" w:customStyle="1" w:styleId="Heading1Char">
    <w:name w:val="Heading 1 Char"/>
    <w:basedOn w:val="DefaultParagraphFont"/>
    <w:link w:val="Heading1"/>
    <w:rsid w:val="00322336"/>
    <w:rPr>
      <w:rFonts w:ascii="Arial" w:eastAsia="Arial" w:hAnsi="Arial" w:cs="Arial"/>
      <w:sz w:val="40"/>
      <w:szCs w:val="40"/>
    </w:rPr>
  </w:style>
  <w:style w:type="character" w:customStyle="1" w:styleId="Heading2Char">
    <w:name w:val="Heading 2 Char"/>
    <w:basedOn w:val="DefaultParagraphFont"/>
    <w:link w:val="Heading2"/>
    <w:rsid w:val="00322336"/>
    <w:rPr>
      <w:rFonts w:ascii="Arial" w:eastAsia="Arial" w:hAnsi="Arial" w:cs="Arial"/>
      <w:sz w:val="32"/>
      <w:szCs w:val="32"/>
    </w:rPr>
  </w:style>
  <w:style w:type="character" w:customStyle="1" w:styleId="Heading3Char">
    <w:name w:val="Heading 3 Char"/>
    <w:basedOn w:val="DefaultParagraphFont"/>
    <w:link w:val="Heading3"/>
    <w:rsid w:val="00322336"/>
    <w:rPr>
      <w:rFonts w:ascii="Arial" w:eastAsia="Arial" w:hAnsi="Arial" w:cs="Arial"/>
      <w:color w:val="434343"/>
      <w:sz w:val="28"/>
      <w:szCs w:val="28"/>
    </w:rPr>
  </w:style>
  <w:style w:type="character" w:customStyle="1" w:styleId="Heading4Char">
    <w:name w:val="Heading 4 Char"/>
    <w:basedOn w:val="DefaultParagraphFont"/>
    <w:link w:val="Heading4"/>
    <w:rsid w:val="00322336"/>
    <w:rPr>
      <w:rFonts w:ascii="Arial" w:eastAsia="Arial" w:hAnsi="Arial" w:cs="Arial"/>
      <w:color w:val="666666"/>
      <w:sz w:val="24"/>
      <w:szCs w:val="24"/>
    </w:rPr>
  </w:style>
  <w:style w:type="character" w:customStyle="1" w:styleId="Heading5Char">
    <w:name w:val="Heading 5 Char"/>
    <w:basedOn w:val="DefaultParagraphFont"/>
    <w:link w:val="Heading5"/>
    <w:rsid w:val="00322336"/>
    <w:rPr>
      <w:rFonts w:ascii="Arial" w:eastAsia="Arial" w:hAnsi="Arial" w:cs="Arial"/>
      <w:color w:val="666666"/>
    </w:rPr>
  </w:style>
  <w:style w:type="character" w:customStyle="1" w:styleId="Heading6Char">
    <w:name w:val="Heading 6 Char"/>
    <w:basedOn w:val="DefaultParagraphFont"/>
    <w:link w:val="Heading6"/>
    <w:rsid w:val="00322336"/>
    <w:rPr>
      <w:rFonts w:ascii="Arial" w:eastAsia="Arial" w:hAnsi="Arial" w:cs="Arial"/>
      <w:i/>
      <w:color w:val="666666"/>
    </w:rPr>
  </w:style>
  <w:style w:type="paragraph" w:styleId="BalloonText">
    <w:name w:val="Balloon Text"/>
    <w:basedOn w:val="Normal"/>
    <w:link w:val="BalloonTextChar"/>
    <w:semiHidden/>
    <w:unhideWhenUsed/>
    <w:rsid w:val="003223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322336"/>
    <w:rPr>
      <w:rFonts w:ascii="Segoe UI" w:hAnsi="Segoe UI" w:cs="Segoe UI"/>
      <w:sz w:val="18"/>
      <w:szCs w:val="18"/>
    </w:rPr>
  </w:style>
  <w:style w:type="paragraph" w:styleId="Title">
    <w:name w:val="Title"/>
    <w:basedOn w:val="Normal1"/>
    <w:next w:val="Normal1"/>
    <w:link w:val="TitleChar"/>
    <w:rsid w:val="00322336"/>
    <w:pPr>
      <w:keepNext/>
      <w:keepLines/>
      <w:spacing w:after="60"/>
    </w:pPr>
    <w:rPr>
      <w:sz w:val="52"/>
      <w:szCs w:val="52"/>
    </w:rPr>
  </w:style>
  <w:style w:type="character" w:customStyle="1" w:styleId="TitleChar">
    <w:name w:val="Title Char"/>
    <w:basedOn w:val="DefaultParagraphFont"/>
    <w:link w:val="Title"/>
    <w:rsid w:val="00322336"/>
    <w:rPr>
      <w:rFonts w:ascii="Arial" w:eastAsia="Arial" w:hAnsi="Arial" w:cs="Arial"/>
      <w:sz w:val="52"/>
      <w:szCs w:val="52"/>
    </w:rPr>
  </w:style>
  <w:style w:type="paragraph" w:styleId="Subtitle">
    <w:name w:val="Subtitle"/>
    <w:basedOn w:val="Normal1"/>
    <w:next w:val="Normal1"/>
    <w:link w:val="SubtitleChar"/>
    <w:rsid w:val="00322336"/>
    <w:pPr>
      <w:keepNext/>
      <w:keepLines/>
      <w:spacing w:after="320"/>
    </w:pPr>
    <w:rPr>
      <w:color w:val="666666"/>
      <w:sz w:val="30"/>
      <w:szCs w:val="30"/>
    </w:rPr>
  </w:style>
  <w:style w:type="character" w:customStyle="1" w:styleId="SubtitleChar">
    <w:name w:val="Subtitle Char"/>
    <w:basedOn w:val="DefaultParagraphFont"/>
    <w:link w:val="Subtitle"/>
    <w:rsid w:val="00322336"/>
    <w:rPr>
      <w:rFonts w:ascii="Arial" w:eastAsia="Arial" w:hAnsi="Arial" w:cs="Arial"/>
      <w:color w:val="666666"/>
      <w:sz w:val="30"/>
      <w:szCs w:val="30"/>
    </w:rPr>
  </w:style>
  <w:style w:type="paragraph" w:styleId="ListParagraph">
    <w:name w:val="List Paragraph"/>
    <w:basedOn w:val="Normal"/>
    <w:uiPriority w:val="34"/>
    <w:qFormat/>
    <w:rsid w:val="00322336"/>
    <w:pPr>
      <w:ind w:left="720"/>
    </w:pPr>
  </w:style>
  <w:style w:type="character" w:styleId="Hyperlink">
    <w:name w:val="Hyperlink"/>
    <w:basedOn w:val="DefaultParagraphFont"/>
    <w:uiPriority w:val="99"/>
    <w:rsid w:val="00322336"/>
    <w:rPr>
      <w:color w:val="0563C1" w:themeColor="hyperlink"/>
      <w:u w:val="single"/>
    </w:rPr>
  </w:style>
  <w:style w:type="character" w:styleId="FollowedHyperlink">
    <w:name w:val="FollowedHyperlink"/>
    <w:basedOn w:val="DefaultParagraphFont"/>
    <w:rsid w:val="00322336"/>
    <w:rPr>
      <w:color w:val="954F72" w:themeColor="followedHyperlink"/>
      <w:u w:val="single"/>
    </w:rPr>
  </w:style>
  <w:style w:type="paragraph" w:styleId="NormalWeb">
    <w:name w:val="Normal (Web)"/>
    <w:basedOn w:val="Normal"/>
    <w:uiPriority w:val="99"/>
    <w:rsid w:val="00322336"/>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322336"/>
  </w:style>
  <w:style w:type="paragraph" w:styleId="CommentText">
    <w:name w:val="annotation text"/>
    <w:basedOn w:val="Normal"/>
    <w:link w:val="CommentTextChar"/>
    <w:uiPriority w:val="99"/>
    <w:unhideWhenUsed/>
    <w:rsid w:val="00322336"/>
    <w:pPr>
      <w:spacing w:after="160" w:line="240" w:lineRule="auto"/>
      <w:contextualSpacing w:val="0"/>
    </w:pPr>
    <w:rPr>
      <w:rFonts w:asciiTheme="minorHAnsi" w:eastAsiaTheme="minorHAnsi" w:hAnsiTheme="minorHAnsi" w:cstheme="minorBidi"/>
      <w:sz w:val="24"/>
      <w:szCs w:val="24"/>
    </w:rPr>
  </w:style>
  <w:style w:type="character" w:customStyle="1" w:styleId="CommentTextChar">
    <w:name w:val="Comment Text Char"/>
    <w:basedOn w:val="DefaultParagraphFont"/>
    <w:link w:val="CommentText"/>
    <w:uiPriority w:val="99"/>
    <w:rsid w:val="00322336"/>
    <w:rPr>
      <w:sz w:val="24"/>
      <w:szCs w:val="24"/>
    </w:rPr>
  </w:style>
  <w:style w:type="character" w:styleId="CommentReference">
    <w:name w:val="annotation reference"/>
    <w:basedOn w:val="DefaultParagraphFont"/>
    <w:uiPriority w:val="99"/>
    <w:semiHidden/>
    <w:unhideWhenUsed/>
    <w:rsid w:val="00322336"/>
    <w:rPr>
      <w:sz w:val="18"/>
      <w:szCs w:val="18"/>
    </w:rPr>
  </w:style>
  <w:style w:type="paragraph" w:styleId="Bibliography">
    <w:name w:val="Bibliography"/>
    <w:basedOn w:val="Normal"/>
    <w:next w:val="Normal"/>
    <w:unhideWhenUsed/>
    <w:rsid w:val="00322336"/>
    <w:pPr>
      <w:tabs>
        <w:tab w:val="left" w:pos="380"/>
        <w:tab w:val="left" w:pos="504"/>
      </w:tabs>
      <w:spacing w:line="480" w:lineRule="auto"/>
      <w:ind w:left="720" w:hanging="720"/>
    </w:pPr>
  </w:style>
  <w:style w:type="character" w:customStyle="1" w:styleId="CommentSubjectChar">
    <w:name w:val="Comment Subject Char"/>
    <w:basedOn w:val="CommentTextChar"/>
    <w:link w:val="CommentSubject"/>
    <w:semiHidden/>
    <w:rsid w:val="00322336"/>
    <w:rPr>
      <w:rFonts w:ascii="Arial" w:eastAsia="Arial" w:hAnsi="Arial" w:cs="Arial"/>
      <w:b/>
      <w:bCs/>
      <w:sz w:val="20"/>
      <w:szCs w:val="20"/>
    </w:rPr>
  </w:style>
  <w:style w:type="paragraph" w:styleId="CommentSubject">
    <w:name w:val="annotation subject"/>
    <w:basedOn w:val="CommentText"/>
    <w:next w:val="CommentText"/>
    <w:link w:val="CommentSubjectChar"/>
    <w:semiHidden/>
    <w:unhideWhenUsed/>
    <w:rsid w:val="00322336"/>
    <w:pPr>
      <w:spacing w:after="0"/>
      <w:contextualSpacing/>
    </w:pPr>
    <w:rPr>
      <w:rFonts w:ascii="Arial" w:eastAsia="Arial" w:hAnsi="Arial" w:cs="Arial"/>
      <w:b/>
      <w:bCs/>
      <w:sz w:val="20"/>
      <w:szCs w:val="20"/>
    </w:rPr>
  </w:style>
  <w:style w:type="character" w:styleId="UnresolvedMention">
    <w:name w:val="Unresolved Mention"/>
    <w:basedOn w:val="DefaultParagraphFont"/>
    <w:uiPriority w:val="99"/>
    <w:semiHidden/>
    <w:unhideWhenUsed/>
    <w:rsid w:val="00AE42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844628">
      <w:bodyDiv w:val="1"/>
      <w:marLeft w:val="0"/>
      <w:marRight w:val="0"/>
      <w:marTop w:val="0"/>
      <w:marBottom w:val="0"/>
      <w:divBdr>
        <w:top w:val="none" w:sz="0" w:space="0" w:color="auto"/>
        <w:left w:val="none" w:sz="0" w:space="0" w:color="auto"/>
        <w:bottom w:val="none" w:sz="0" w:space="0" w:color="auto"/>
        <w:right w:val="none" w:sz="0" w:space="0" w:color="auto"/>
      </w:divBdr>
      <w:divsChild>
        <w:div w:id="39943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awn.ifas.ufl.edu/data/" TargetMode="Externa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hyperlink" Target="mailto:chwilson@ufl.edu" TargetMode="External"/><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crec-ona.ifas.ufl.edu/" TargetMode="External"/><Relationship Id="rId11" Type="http://schemas.openxmlformats.org/officeDocument/2006/relationships/image" Target="media/image3.jpg"/><Relationship Id="rId5" Type="http://schemas.openxmlformats.org/officeDocument/2006/relationships/hyperlink" Target="https://agronomy.ifas.ufl.edu/" TargetMode="Externa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31</Pages>
  <Words>8522</Words>
  <Characters>48576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Wilson,Chris H</dc:creator>
  <cp:keywords/>
  <dc:description/>
  <cp:lastModifiedBy>Wilson,Chris H</cp:lastModifiedBy>
  <cp:revision>4</cp:revision>
  <dcterms:created xsi:type="dcterms:W3CDTF">2020-08-10T20:20:00Z</dcterms:created>
  <dcterms:modified xsi:type="dcterms:W3CDTF">2020-08-11T22:03:00Z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id="mRnUCjdb"/&gt;&lt;style id="http://www.zotero.org/styles/ecology" hasBibliography="1" bibliographyStyleHasBeenSet="0"/&gt;&lt;prefs&gt;&lt;pref name="fieldType" value="Field"/&gt;&lt;pref name="automaticJournalAbbreviat</vt:lpwstr>
  </property>
  <property fmtid="{D5CDD505-2E9C-101B-9397-08002B2CF9AE}" pid="3" name="ZOTERO_PREF_2">
    <vt:lpwstr>ions" value="true"/&gt;&lt;/prefs&gt;&lt;/data&gt;</vt:lpwstr>
  </property>
</Properties>
</file>