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6AF8" w14:textId="77777777" w:rsidR="00AF6E3D" w:rsidRPr="00AF6E3D" w:rsidRDefault="00AF6E3D" w:rsidP="00AF6E3D">
      <w:pPr>
        <w:shd w:val="clear" w:color="auto" w:fill="FFFFFF"/>
        <w:spacing w:after="0" w:line="630" w:lineRule="atLeast"/>
        <w:rPr>
          <w:rFonts w:ascii="Helvetica" w:eastAsia="Times New Roman" w:hAnsi="Helvetica" w:cs="Helvetica"/>
          <w:color w:val="000000"/>
          <w:sz w:val="36"/>
          <w:szCs w:val="36"/>
        </w:rPr>
      </w:pPr>
      <w:r w:rsidRPr="00AF6E3D">
        <w:rPr>
          <w:rFonts w:ascii="Helvetica" w:eastAsia="Times New Roman" w:hAnsi="Helvetica" w:cs="Helvetica"/>
          <w:color w:val="A53B2D"/>
          <w:sz w:val="36"/>
          <w:szCs w:val="36"/>
        </w:rPr>
        <w:t>CS49000-VIZ - Fall 2020</w:t>
      </w:r>
      <w:r w:rsidRPr="00AF6E3D">
        <w:rPr>
          <w:rFonts w:ascii="Helvetica" w:eastAsia="Times New Roman" w:hAnsi="Helvetica" w:cs="Helvetica"/>
          <w:color w:val="000000"/>
          <w:sz w:val="36"/>
          <w:szCs w:val="36"/>
        </w:rPr>
        <w:br/>
        <w:t>Programming Assignment 2: User Interaction</w:t>
      </w:r>
    </w:p>
    <w:p w14:paraId="38406AF9" w14:textId="77777777" w:rsidR="00AF6E3D" w:rsidRPr="00AF6E3D" w:rsidRDefault="00AF6E3D" w:rsidP="00AF6E3D">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AF6E3D">
        <w:rPr>
          <w:rFonts w:ascii="Helvetica" w:eastAsia="Times New Roman" w:hAnsi="Helvetica" w:cs="Helvetica"/>
          <w:b/>
          <w:bCs/>
          <w:color w:val="000000"/>
          <w:kern w:val="36"/>
          <w:sz w:val="36"/>
          <w:szCs w:val="36"/>
        </w:rPr>
        <w:t>Key Dates</w:t>
      </w:r>
    </w:p>
    <w:tbl>
      <w:tblPr>
        <w:tblW w:w="0" w:type="auto"/>
        <w:tblCellMar>
          <w:top w:w="15" w:type="dxa"/>
          <w:left w:w="15" w:type="dxa"/>
          <w:bottom w:w="15" w:type="dxa"/>
          <w:right w:w="15" w:type="dxa"/>
        </w:tblCellMar>
        <w:tblLook w:val="04A0" w:firstRow="1" w:lastRow="0" w:firstColumn="1" w:lastColumn="0" w:noHBand="0" w:noVBand="1"/>
      </w:tblPr>
      <w:tblGrid>
        <w:gridCol w:w="1377"/>
        <w:gridCol w:w="3759"/>
      </w:tblGrid>
      <w:tr w:rsidR="00AF6E3D" w:rsidRPr="00AF6E3D" w14:paraId="38406AFC" w14:textId="77777777" w:rsidTr="00AF6E3D">
        <w:tc>
          <w:tcPr>
            <w:tcW w:w="0" w:type="auto"/>
            <w:tcMar>
              <w:top w:w="15" w:type="dxa"/>
              <w:left w:w="0" w:type="dxa"/>
              <w:bottom w:w="15" w:type="dxa"/>
              <w:right w:w="90" w:type="dxa"/>
            </w:tcMar>
            <w:vAlign w:val="center"/>
            <w:hideMark/>
          </w:tcPr>
          <w:p w14:paraId="38406AFA" w14:textId="77777777" w:rsidR="00AF6E3D" w:rsidRPr="00AF6E3D" w:rsidRDefault="00AF6E3D" w:rsidP="00AF6E3D">
            <w:pPr>
              <w:spacing w:after="0" w:line="240" w:lineRule="auto"/>
              <w:rPr>
                <w:rFonts w:ascii="Times New Roman" w:eastAsia="Times New Roman" w:hAnsi="Times New Roman" w:cs="Times New Roman"/>
                <w:sz w:val="24"/>
                <w:szCs w:val="24"/>
              </w:rPr>
            </w:pPr>
            <w:r w:rsidRPr="00AF6E3D">
              <w:rPr>
                <w:rFonts w:ascii="Times New Roman" w:eastAsia="Times New Roman" w:hAnsi="Times New Roman" w:cs="Times New Roman"/>
                <w:b/>
                <w:bCs/>
                <w:sz w:val="24"/>
                <w:szCs w:val="24"/>
              </w:rPr>
              <w:t>Handed out:</w:t>
            </w:r>
          </w:p>
        </w:tc>
        <w:tc>
          <w:tcPr>
            <w:tcW w:w="0" w:type="auto"/>
            <w:tcMar>
              <w:top w:w="15" w:type="dxa"/>
              <w:left w:w="0" w:type="dxa"/>
              <w:bottom w:w="15" w:type="dxa"/>
              <w:right w:w="90" w:type="dxa"/>
            </w:tcMar>
            <w:vAlign w:val="center"/>
            <w:hideMark/>
          </w:tcPr>
          <w:p w14:paraId="38406AFB" w14:textId="77777777" w:rsidR="00AF6E3D" w:rsidRPr="00AF6E3D" w:rsidRDefault="00AF6E3D" w:rsidP="00AF6E3D">
            <w:pPr>
              <w:spacing w:after="0" w:line="240" w:lineRule="auto"/>
              <w:rPr>
                <w:rFonts w:ascii="Times New Roman" w:eastAsia="Times New Roman" w:hAnsi="Times New Roman" w:cs="Times New Roman"/>
                <w:sz w:val="24"/>
                <w:szCs w:val="24"/>
              </w:rPr>
            </w:pPr>
            <w:r w:rsidRPr="00AF6E3D">
              <w:rPr>
                <w:rFonts w:ascii="Times New Roman" w:eastAsia="Times New Roman" w:hAnsi="Times New Roman" w:cs="Times New Roman"/>
                <w:sz w:val="24"/>
                <w:szCs w:val="24"/>
              </w:rPr>
              <w:t>September 10, 2020</w:t>
            </w:r>
          </w:p>
        </w:tc>
      </w:tr>
      <w:tr w:rsidR="00AF6E3D" w:rsidRPr="00AF6E3D" w14:paraId="38406AFF" w14:textId="77777777" w:rsidTr="00AF6E3D">
        <w:tc>
          <w:tcPr>
            <w:tcW w:w="0" w:type="auto"/>
            <w:tcMar>
              <w:top w:w="15" w:type="dxa"/>
              <w:left w:w="0" w:type="dxa"/>
              <w:bottom w:w="15" w:type="dxa"/>
              <w:right w:w="90" w:type="dxa"/>
            </w:tcMar>
            <w:vAlign w:val="center"/>
            <w:hideMark/>
          </w:tcPr>
          <w:p w14:paraId="38406AFD" w14:textId="77777777" w:rsidR="00AF6E3D" w:rsidRPr="00AF6E3D" w:rsidRDefault="00AF6E3D" w:rsidP="00AF6E3D">
            <w:pPr>
              <w:spacing w:after="0" w:line="240" w:lineRule="auto"/>
              <w:rPr>
                <w:rFonts w:ascii="Helvetica" w:eastAsia="Times New Roman" w:hAnsi="Helvetica" w:cs="Helvetica"/>
                <w:sz w:val="24"/>
                <w:szCs w:val="24"/>
              </w:rPr>
            </w:pPr>
            <w:r w:rsidRPr="00AF6E3D">
              <w:rPr>
                <w:rFonts w:ascii="Helvetica" w:eastAsia="Times New Roman" w:hAnsi="Helvetica" w:cs="Helvetica"/>
                <w:sz w:val="24"/>
                <w:szCs w:val="24"/>
              </w:rPr>
              <w:t>Due date:</w:t>
            </w:r>
          </w:p>
        </w:tc>
        <w:tc>
          <w:tcPr>
            <w:tcW w:w="0" w:type="auto"/>
            <w:tcMar>
              <w:top w:w="15" w:type="dxa"/>
              <w:left w:w="0" w:type="dxa"/>
              <w:bottom w:w="15" w:type="dxa"/>
              <w:right w:w="90" w:type="dxa"/>
            </w:tcMar>
            <w:vAlign w:val="center"/>
            <w:hideMark/>
          </w:tcPr>
          <w:p w14:paraId="38406AFE" w14:textId="21E6BE15" w:rsidR="00AF6E3D" w:rsidRPr="00AF6E3D" w:rsidRDefault="00825F81" w:rsidP="00AF6E3D">
            <w:pPr>
              <w:spacing w:after="0" w:line="240" w:lineRule="auto"/>
              <w:rPr>
                <w:rFonts w:ascii="Helvetica" w:eastAsia="Times New Roman" w:hAnsi="Helvetica" w:cs="Helvetica"/>
                <w:sz w:val="24"/>
                <w:szCs w:val="24"/>
              </w:rPr>
            </w:pPr>
            <w:r>
              <w:rPr>
                <w:rFonts w:ascii="Helvetica" w:eastAsia="Times New Roman" w:hAnsi="Helvetica" w:cs="Helvetica"/>
                <w:color w:val="A53B2D"/>
                <w:sz w:val="24"/>
                <w:szCs w:val="24"/>
              </w:rPr>
              <w:t>March</w:t>
            </w:r>
            <w:r w:rsidR="00AF6E3D" w:rsidRPr="00AF6E3D">
              <w:rPr>
                <w:rFonts w:ascii="Helvetica" w:eastAsia="Times New Roman" w:hAnsi="Helvetica" w:cs="Helvetica"/>
                <w:color w:val="A53B2D"/>
                <w:sz w:val="24"/>
                <w:szCs w:val="24"/>
              </w:rPr>
              <w:t xml:space="preserve"> </w:t>
            </w:r>
            <w:r>
              <w:rPr>
                <w:rFonts w:ascii="Helvetica" w:eastAsia="Times New Roman" w:hAnsi="Helvetica" w:cs="Helvetica"/>
                <w:color w:val="A53B2D"/>
                <w:sz w:val="24"/>
                <w:szCs w:val="24"/>
              </w:rPr>
              <w:t>26</w:t>
            </w:r>
            <w:r w:rsidR="00AF6E3D" w:rsidRPr="00AF6E3D">
              <w:rPr>
                <w:rFonts w:ascii="Helvetica" w:eastAsia="Times New Roman" w:hAnsi="Helvetica" w:cs="Helvetica"/>
                <w:color w:val="A53B2D"/>
                <w:sz w:val="24"/>
                <w:szCs w:val="24"/>
              </w:rPr>
              <w:t>, 202</w:t>
            </w:r>
            <w:r w:rsidR="00835125">
              <w:rPr>
                <w:rFonts w:ascii="Helvetica" w:eastAsia="Times New Roman" w:hAnsi="Helvetica" w:cs="Helvetica"/>
                <w:color w:val="A53B2D"/>
                <w:sz w:val="24"/>
                <w:szCs w:val="24"/>
              </w:rPr>
              <w:t>3</w:t>
            </w:r>
            <w:r w:rsidR="00AF6E3D" w:rsidRPr="00AF6E3D">
              <w:rPr>
                <w:rFonts w:ascii="Helvetica" w:eastAsia="Times New Roman" w:hAnsi="Helvetica" w:cs="Helvetica"/>
                <w:sz w:val="24"/>
                <w:szCs w:val="24"/>
              </w:rPr>
              <w:t> </w:t>
            </w:r>
            <w:r w:rsidR="00AF6E3D" w:rsidRPr="00AF6E3D">
              <w:rPr>
                <w:rFonts w:ascii="Helvetica" w:eastAsia="Times New Roman" w:hAnsi="Helvetica" w:cs="Helvetica"/>
                <w:i/>
                <w:iCs/>
                <w:sz w:val="24"/>
                <w:szCs w:val="24"/>
              </w:rPr>
              <w:t>(before 11:59 PM)</w:t>
            </w:r>
          </w:p>
        </w:tc>
      </w:tr>
    </w:tbl>
    <w:p w14:paraId="38406B00" w14:textId="77777777" w:rsidR="00AF6E3D" w:rsidRPr="00AF6E3D" w:rsidRDefault="00AF6E3D" w:rsidP="00AF6E3D">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AF6E3D">
        <w:rPr>
          <w:rFonts w:ascii="Helvetica" w:eastAsia="Times New Roman" w:hAnsi="Helvetica" w:cs="Helvetica"/>
          <w:b/>
          <w:bCs/>
          <w:color w:val="000000"/>
          <w:kern w:val="36"/>
          <w:sz w:val="36"/>
          <w:szCs w:val="36"/>
        </w:rPr>
        <w:t>Objectives</w:t>
      </w:r>
    </w:p>
    <w:p w14:paraId="38406B01"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This second programming assignment builds on the results of the first assignment and focuses this time on the interactivity of the visualization.</w:t>
      </w:r>
    </w:p>
    <w:p w14:paraId="38406B02" w14:textId="77777777" w:rsidR="00AF6E3D" w:rsidRPr="00AF6E3D" w:rsidRDefault="00AF6E3D" w:rsidP="00AF6E3D">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AF6E3D">
        <w:rPr>
          <w:rFonts w:ascii="Helvetica" w:eastAsia="Times New Roman" w:hAnsi="Helvetica" w:cs="Helvetica"/>
          <w:b/>
          <w:bCs/>
          <w:color w:val="000000"/>
          <w:kern w:val="36"/>
          <w:sz w:val="36"/>
          <w:szCs w:val="36"/>
        </w:rPr>
        <w:t>Context</w:t>
      </w:r>
    </w:p>
    <w:p w14:paraId="38406B03"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The dataset for this project is a </w:t>
      </w:r>
      <w:r w:rsidRPr="00AF6E3D">
        <w:rPr>
          <w:rFonts w:ascii="Helvetica" w:eastAsia="Times New Roman" w:hAnsi="Helvetica" w:cs="Helvetica"/>
          <w:i/>
          <w:iCs/>
          <w:color w:val="000000"/>
          <w:sz w:val="21"/>
          <w:szCs w:val="21"/>
        </w:rPr>
        <w:t>country factbook</w:t>
      </w:r>
      <w:r w:rsidRPr="00AF6E3D">
        <w:rPr>
          <w:rFonts w:ascii="Helvetica" w:eastAsia="Times New Roman" w:hAnsi="Helvetica" w:cs="Helvetica"/>
          <w:color w:val="000000"/>
          <w:sz w:val="21"/>
          <w:szCs w:val="21"/>
        </w:rPr>
        <w:t> dataset that compiles a number of interesting attributes about many countries: birth rate, energy consumption, gross domestic product (GDP), health, national debt, and many more. Like the dataset of the first project, this is a tabular dataset. In this project, we will tackle the challenge posed by the visualization of this high-dimensional dataset through several interaction mechanisms.</w:t>
      </w:r>
    </w:p>
    <w:p w14:paraId="38406B04" w14:textId="77777777" w:rsidR="00AF6E3D" w:rsidRPr="00AF6E3D" w:rsidRDefault="00AF6E3D" w:rsidP="00AF6E3D">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AF6E3D">
        <w:rPr>
          <w:rFonts w:ascii="Helvetica" w:eastAsia="Times New Roman" w:hAnsi="Helvetica" w:cs="Helvetica"/>
          <w:b/>
          <w:bCs/>
          <w:color w:val="000000"/>
          <w:kern w:val="36"/>
          <w:sz w:val="36"/>
          <w:szCs w:val="36"/>
        </w:rPr>
        <w:t>Tasks</w:t>
      </w:r>
    </w:p>
    <w:p w14:paraId="38406B05" w14:textId="77777777" w:rsidR="00AF6E3D" w:rsidRPr="00AF6E3D" w:rsidRDefault="00AF6E3D" w:rsidP="00AF6E3D">
      <w:pPr>
        <w:shd w:val="clear" w:color="auto" w:fill="FFFFFF"/>
        <w:spacing w:before="45" w:after="0" w:line="360" w:lineRule="atLeast"/>
        <w:outlineLvl w:val="1"/>
        <w:rPr>
          <w:rFonts w:ascii="Helvetica" w:eastAsia="Times New Roman" w:hAnsi="Helvetica" w:cs="Helvetica"/>
          <w:b/>
          <w:bCs/>
          <w:color w:val="000000"/>
          <w:sz w:val="27"/>
          <w:szCs w:val="27"/>
        </w:rPr>
      </w:pPr>
      <w:r w:rsidRPr="00AF6E3D">
        <w:rPr>
          <w:rFonts w:ascii="Helvetica" w:eastAsia="Times New Roman" w:hAnsi="Helvetica" w:cs="Helvetica"/>
          <w:b/>
          <w:bCs/>
          <w:color w:val="000000"/>
          <w:sz w:val="27"/>
          <w:szCs w:val="27"/>
        </w:rPr>
        <w:t>Task 1: Bubble Chart</w:t>
      </w:r>
    </w:p>
    <w:p w14:paraId="38406B06" w14:textId="77777777" w:rsid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In his famous 2006 </w:t>
      </w:r>
      <w:hyperlink r:id="rId5" w:history="1">
        <w:r w:rsidRPr="00AF6E3D">
          <w:rPr>
            <w:rFonts w:ascii="Helvetica" w:eastAsia="Times New Roman" w:hAnsi="Helvetica" w:cs="Helvetica"/>
            <w:color w:val="0000FF"/>
            <w:sz w:val="21"/>
            <w:szCs w:val="21"/>
            <w:u w:val="single"/>
          </w:rPr>
          <w:t>TED Talk</w:t>
        </w:r>
      </w:hyperlink>
      <w:r w:rsidRPr="00AF6E3D">
        <w:rPr>
          <w:rFonts w:ascii="Helvetica" w:eastAsia="Times New Roman" w:hAnsi="Helvetica" w:cs="Helvetica"/>
          <w:color w:val="000000"/>
          <w:sz w:val="21"/>
          <w:szCs w:val="21"/>
        </w:rPr>
        <w:t xml:space="preserve"> Hans </w:t>
      </w:r>
      <w:proofErr w:type="spellStart"/>
      <w:r w:rsidRPr="00AF6E3D">
        <w:rPr>
          <w:rFonts w:ascii="Helvetica" w:eastAsia="Times New Roman" w:hAnsi="Helvetica" w:cs="Helvetica"/>
          <w:color w:val="000000"/>
          <w:sz w:val="21"/>
          <w:szCs w:val="21"/>
        </w:rPr>
        <w:t>Rosling</w:t>
      </w:r>
      <w:proofErr w:type="spellEnd"/>
      <w:r w:rsidRPr="00AF6E3D">
        <w:rPr>
          <w:rFonts w:ascii="Helvetica" w:eastAsia="Times New Roman" w:hAnsi="Helvetica" w:cs="Helvetica"/>
          <w:color w:val="000000"/>
          <w:sz w:val="21"/>
          <w:szCs w:val="21"/>
        </w:rPr>
        <w:t> </w:t>
      </w:r>
      <w:hyperlink r:id="rId6" w:anchor="$chart-type=bubbles" w:history="1">
        <w:r w:rsidRPr="00AF6E3D">
          <w:rPr>
            <w:rFonts w:ascii="Helvetica" w:eastAsia="Times New Roman" w:hAnsi="Helvetica" w:cs="Helvetica"/>
            <w:color w:val="0000FF"/>
            <w:sz w:val="21"/>
            <w:szCs w:val="21"/>
            <w:u w:val="single"/>
          </w:rPr>
          <w:t>visualized</w:t>
        </w:r>
      </w:hyperlink>
      <w:r w:rsidRPr="00AF6E3D">
        <w:rPr>
          <w:rFonts w:ascii="Helvetica" w:eastAsia="Times New Roman" w:hAnsi="Helvetica" w:cs="Helvetica"/>
          <w:color w:val="000000"/>
          <w:sz w:val="21"/>
          <w:szCs w:val="21"/>
        </w:rPr>
        <w:t xml:space="preserve"> global health statistics in impressive and </w:t>
      </w:r>
      <w:proofErr w:type="spellStart"/>
      <w:r w:rsidRPr="00AF6E3D">
        <w:rPr>
          <w:rFonts w:ascii="Helvetica" w:eastAsia="Times New Roman" w:hAnsi="Helvetica" w:cs="Helvetica"/>
          <w:color w:val="000000"/>
          <w:sz w:val="21"/>
          <w:szCs w:val="21"/>
        </w:rPr>
        <w:t>engagin</w:t>
      </w:r>
      <w:proofErr w:type="spellEnd"/>
      <w:r w:rsidRPr="00AF6E3D">
        <w:rPr>
          <w:rFonts w:ascii="Helvetica" w:eastAsia="Times New Roman" w:hAnsi="Helvetica" w:cs="Helvetica"/>
          <w:color w:val="000000"/>
          <w:sz w:val="21"/>
          <w:szCs w:val="21"/>
        </w:rPr>
        <w:t xml:space="preserve"> fashion. For this first task, I am asking you to implement a basic </w:t>
      </w:r>
      <w:r w:rsidRPr="00AF6E3D">
        <w:rPr>
          <w:rFonts w:ascii="Helvetica" w:eastAsia="Times New Roman" w:hAnsi="Helvetica" w:cs="Helvetica"/>
          <w:color w:val="A53B2D"/>
          <w:sz w:val="21"/>
          <w:szCs w:val="21"/>
        </w:rPr>
        <w:t>bubble chart</w:t>
      </w:r>
      <w:r w:rsidRPr="00AF6E3D">
        <w:rPr>
          <w:rFonts w:ascii="Helvetica" w:eastAsia="Times New Roman" w:hAnsi="Helvetica" w:cs="Helvetica"/>
          <w:color w:val="000000"/>
          <w:sz w:val="21"/>
          <w:szCs w:val="21"/>
        </w:rPr>
        <w:t> visualization, in other words a scatter plot in which individual data points are drawn as circles whose </w:t>
      </w:r>
      <w:r w:rsidRPr="00AF6E3D">
        <w:rPr>
          <w:rFonts w:ascii="Helvetica" w:eastAsia="Times New Roman" w:hAnsi="Helvetica" w:cs="Helvetica"/>
          <w:i/>
          <w:iCs/>
          <w:color w:val="000000"/>
          <w:sz w:val="21"/>
          <w:szCs w:val="21"/>
        </w:rPr>
        <w:t>area</w:t>
      </w:r>
      <w:r w:rsidRPr="00AF6E3D">
        <w:rPr>
          <w:rFonts w:ascii="Helvetica" w:eastAsia="Times New Roman" w:hAnsi="Helvetica" w:cs="Helvetica"/>
          <w:color w:val="000000"/>
          <w:sz w:val="21"/>
          <w:szCs w:val="21"/>
        </w:rPr>
        <w:t> and </w:t>
      </w:r>
      <w:r w:rsidRPr="00AF6E3D">
        <w:rPr>
          <w:rFonts w:ascii="Helvetica" w:eastAsia="Times New Roman" w:hAnsi="Helvetica" w:cs="Helvetica"/>
          <w:i/>
          <w:iCs/>
          <w:color w:val="000000"/>
          <w:sz w:val="21"/>
          <w:szCs w:val="21"/>
        </w:rPr>
        <w:t>color</w:t>
      </w:r>
      <w:r w:rsidRPr="00AF6E3D">
        <w:rPr>
          <w:rFonts w:ascii="Helvetica" w:eastAsia="Times New Roman" w:hAnsi="Helvetica" w:cs="Helvetica"/>
          <w:color w:val="000000"/>
          <w:sz w:val="21"/>
          <w:szCs w:val="21"/>
        </w:rPr>
        <w:t> vary as a function of two variables (in addition to the two variables that control the horizontal and vertical position of each circle).</w:t>
      </w:r>
    </w:p>
    <w:p w14:paraId="38406B07"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08"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noProof/>
          <w:color w:val="0000FF"/>
          <w:sz w:val="21"/>
          <w:szCs w:val="21"/>
        </w:rPr>
        <w:drawing>
          <wp:inline distT="0" distB="0" distL="0" distR="0" wp14:anchorId="38406B2D" wp14:editId="38406B2E">
            <wp:extent cx="5424168" cy="3177436"/>
            <wp:effectExtent l="0" t="0" r="5715" b="4445"/>
            <wp:docPr id="1" name="Picture 1" descr="Bubble ch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char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9079" cy="3197886"/>
                    </a:xfrm>
                    <a:prstGeom prst="rect">
                      <a:avLst/>
                    </a:prstGeom>
                    <a:noFill/>
                    <a:ln>
                      <a:noFill/>
                    </a:ln>
                  </pic:spPr>
                </pic:pic>
              </a:graphicData>
            </a:graphic>
          </wp:inline>
        </w:drawing>
      </w:r>
    </w:p>
    <w:p w14:paraId="38406B09"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lastRenderedPageBreak/>
        <w:t>To demonstrate your bubble chart implementation, you will create following visualization: The </w:t>
      </w:r>
      <w:r w:rsidRPr="00AF6E3D">
        <w:rPr>
          <w:rFonts w:ascii="Helvetica" w:eastAsia="Times New Roman" w:hAnsi="Helvetica" w:cs="Helvetica"/>
          <w:i/>
          <w:iCs/>
          <w:color w:val="000000"/>
          <w:sz w:val="21"/>
          <w:szCs w:val="21"/>
        </w:rPr>
        <w:t>horizontal</w:t>
      </w:r>
      <w:r w:rsidRPr="00AF6E3D">
        <w:rPr>
          <w:rFonts w:ascii="Helvetica" w:eastAsia="Times New Roman" w:hAnsi="Helvetica" w:cs="Helvetica"/>
          <w:color w:val="000000"/>
          <w:sz w:val="21"/>
          <w:szCs w:val="21"/>
        </w:rPr>
        <w:t> (x) coordinate corresponds to 'GDP per capita', the </w:t>
      </w:r>
      <w:r w:rsidRPr="00AF6E3D">
        <w:rPr>
          <w:rFonts w:ascii="Helvetica" w:eastAsia="Times New Roman" w:hAnsi="Helvetica" w:cs="Helvetica"/>
          <w:i/>
          <w:iCs/>
          <w:color w:val="000000"/>
          <w:sz w:val="21"/>
          <w:szCs w:val="21"/>
        </w:rPr>
        <w:t>vertical</w:t>
      </w:r>
      <w:r w:rsidRPr="00AF6E3D">
        <w:rPr>
          <w:rFonts w:ascii="Helvetica" w:eastAsia="Times New Roman" w:hAnsi="Helvetica" w:cs="Helvetica"/>
          <w:color w:val="000000"/>
          <w:sz w:val="21"/>
          <w:szCs w:val="21"/>
        </w:rPr>
        <w:t> (y) coordinate corresponds to 'Life expectancy at birth', the </w:t>
      </w:r>
      <w:r w:rsidRPr="00AF6E3D">
        <w:rPr>
          <w:rFonts w:ascii="Helvetica" w:eastAsia="Times New Roman" w:hAnsi="Helvetica" w:cs="Helvetica"/>
          <w:i/>
          <w:iCs/>
          <w:color w:val="000000"/>
          <w:sz w:val="21"/>
          <w:szCs w:val="21"/>
        </w:rPr>
        <w:t>area</w:t>
      </w:r>
      <w:r w:rsidRPr="00AF6E3D">
        <w:rPr>
          <w:rFonts w:ascii="Helvetica" w:eastAsia="Times New Roman" w:hAnsi="Helvetica" w:cs="Helvetica"/>
          <w:color w:val="000000"/>
          <w:sz w:val="21"/>
          <w:szCs w:val="21"/>
        </w:rPr>
        <w:t> corresponds to 'Population', and the </w:t>
      </w:r>
      <w:r w:rsidRPr="00AF6E3D">
        <w:rPr>
          <w:rFonts w:ascii="Helvetica" w:eastAsia="Times New Roman" w:hAnsi="Helvetica" w:cs="Helvetica"/>
          <w:i/>
          <w:iCs/>
          <w:color w:val="000000"/>
          <w:sz w:val="21"/>
          <w:szCs w:val="21"/>
        </w:rPr>
        <w:t>color</w:t>
      </w:r>
      <w:r w:rsidRPr="00AF6E3D">
        <w:rPr>
          <w:rFonts w:ascii="Helvetica" w:eastAsia="Times New Roman" w:hAnsi="Helvetica" w:cs="Helvetica"/>
          <w:color w:val="000000"/>
          <w:sz w:val="21"/>
          <w:szCs w:val="21"/>
        </w:rPr>
        <w:t> corresponds to 'Birth rate'. Make sure to select scales, ranges, and color maps appropriately.</w:t>
      </w:r>
    </w:p>
    <w:p w14:paraId="38406B0A"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0B"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b/>
          <w:bCs/>
          <w:color w:val="000000"/>
          <w:sz w:val="21"/>
          <w:szCs w:val="21"/>
        </w:rPr>
        <w:t>Deliverable:</w:t>
      </w:r>
      <w:r w:rsidRPr="00AF6E3D">
        <w:rPr>
          <w:rFonts w:ascii="Helvetica" w:eastAsia="Times New Roman" w:hAnsi="Helvetica" w:cs="Helvetica"/>
          <w:color w:val="000000"/>
          <w:sz w:val="21"/>
          <w:szCs w:val="21"/>
        </w:rPr>
        <w:t> p2_bubbles.py</w:t>
      </w:r>
    </w:p>
    <w:p w14:paraId="38406B0C"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br/>
      </w:r>
    </w:p>
    <w:p w14:paraId="38406B0D" w14:textId="77777777" w:rsidR="00AF6E3D" w:rsidRPr="00AF6E3D" w:rsidRDefault="00AF6E3D" w:rsidP="00AF6E3D">
      <w:pPr>
        <w:shd w:val="clear" w:color="auto" w:fill="FFFFFF"/>
        <w:spacing w:before="45" w:after="0" w:line="360" w:lineRule="atLeast"/>
        <w:outlineLvl w:val="1"/>
        <w:rPr>
          <w:rFonts w:ascii="Helvetica" w:eastAsia="Times New Roman" w:hAnsi="Helvetica" w:cs="Helvetica"/>
          <w:b/>
          <w:bCs/>
          <w:color w:val="000000"/>
          <w:sz w:val="27"/>
          <w:szCs w:val="27"/>
        </w:rPr>
      </w:pPr>
      <w:r w:rsidRPr="00AF6E3D">
        <w:rPr>
          <w:rFonts w:ascii="Helvetica" w:eastAsia="Times New Roman" w:hAnsi="Helvetica" w:cs="Helvetica"/>
          <w:b/>
          <w:bCs/>
          <w:color w:val="000000"/>
          <w:sz w:val="27"/>
          <w:szCs w:val="27"/>
        </w:rPr>
        <w:t>Task 2: Widgets</w:t>
      </w:r>
    </w:p>
    <w:p w14:paraId="38406B0E"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In the </w:t>
      </w:r>
      <w:hyperlink r:id="rId9" w:anchor="bubble%20chart" w:history="1">
        <w:r w:rsidRPr="00AF6E3D">
          <w:rPr>
            <w:rFonts w:ascii="Helvetica" w:eastAsia="Times New Roman" w:hAnsi="Helvetica" w:cs="Helvetica"/>
            <w:color w:val="0000FF"/>
            <w:sz w:val="21"/>
            <w:szCs w:val="21"/>
            <w:u w:val="single"/>
          </w:rPr>
          <w:t>previous task</w:t>
        </w:r>
      </w:hyperlink>
      <w:r w:rsidRPr="00AF6E3D">
        <w:rPr>
          <w:rFonts w:ascii="Helvetica" w:eastAsia="Times New Roman" w:hAnsi="Helvetica" w:cs="Helvetica"/>
          <w:color w:val="000000"/>
          <w:sz w:val="21"/>
          <w:szCs w:val="21"/>
        </w:rPr>
        <w:t> you were asked to assign specific (and arbitrary) attributes to each degree of freedom of your bubble chart. In reality, the visualization would be much more useful if the user could decide at runtime what attributes should be displayed and how. The goal of the second task is to create a user interface that makes this dynamic selection possible. Practically, you will augment the visualization of the first task with </w:t>
      </w:r>
      <w:hyperlink r:id="rId10" w:history="1">
        <w:r w:rsidRPr="00AF6E3D">
          <w:rPr>
            <w:rFonts w:ascii="Helvetica" w:eastAsia="Times New Roman" w:hAnsi="Helvetica" w:cs="Helvetica"/>
            <w:color w:val="0000FF"/>
            <w:sz w:val="21"/>
            <w:szCs w:val="21"/>
            <w:u w:val="single"/>
          </w:rPr>
          <w:t>widgets</w:t>
        </w:r>
      </w:hyperlink>
      <w:r w:rsidRPr="00AF6E3D">
        <w:rPr>
          <w:rFonts w:ascii="Helvetica" w:eastAsia="Times New Roman" w:hAnsi="Helvetica" w:cs="Helvetica"/>
          <w:color w:val="000000"/>
          <w:sz w:val="21"/>
          <w:szCs w:val="21"/>
        </w:rPr>
        <w:t> that collectively allow one to select for each of </w:t>
      </w:r>
      <w:r w:rsidRPr="00AF6E3D">
        <w:rPr>
          <w:rFonts w:ascii="Helvetica" w:eastAsia="Times New Roman" w:hAnsi="Helvetica" w:cs="Helvetica"/>
          <w:i/>
          <w:iCs/>
          <w:color w:val="000000"/>
          <w:sz w:val="21"/>
          <w:szCs w:val="21"/>
        </w:rPr>
        <w:t>x</w:t>
      </w:r>
      <w:r w:rsidRPr="00AF6E3D">
        <w:rPr>
          <w:rFonts w:ascii="Helvetica" w:eastAsia="Times New Roman" w:hAnsi="Helvetica" w:cs="Helvetica"/>
          <w:color w:val="000000"/>
          <w:sz w:val="21"/>
          <w:szCs w:val="21"/>
        </w:rPr>
        <w:t>, </w:t>
      </w:r>
      <w:r w:rsidRPr="00AF6E3D">
        <w:rPr>
          <w:rFonts w:ascii="Helvetica" w:eastAsia="Times New Roman" w:hAnsi="Helvetica" w:cs="Helvetica"/>
          <w:i/>
          <w:iCs/>
          <w:color w:val="000000"/>
          <w:sz w:val="21"/>
          <w:szCs w:val="21"/>
        </w:rPr>
        <w:t>y</w:t>
      </w:r>
      <w:r w:rsidRPr="00AF6E3D">
        <w:rPr>
          <w:rFonts w:ascii="Helvetica" w:eastAsia="Times New Roman" w:hAnsi="Helvetica" w:cs="Helvetica"/>
          <w:color w:val="000000"/>
          <w:sz w:val="21"/>
          <w:szCs w:val="21"/>
        </w:rPr>
        <w:t>, </w:t>
      </w:r>
      <w:r w:rsidRPr="00AF6E3D">
        <w:rPr>
          <w:rFonts w:ascii="Helvetica" w:eastAsia="Times New Roman" w:hAnsi="Helvetica" w:cs="Helvetica"/>
          <w:i/>
          <w:iCs/>
          <w:color w:val="000000"/>
          <w:sz w:val="21"/>
          <w:szCs w:val="21"/>
        </w:rPr>
        <w:t>radius</w:t>
      </w:r>
      <w:r w:rsidRPr="00AF6E3D">
        <w:rPr>
          <w:rFonts w:ascii="Helvetica" w:eastAsia="Times New Roman" w:hAnsi="Helvetica" w:cs="Helvetica"/>
          <w:color w:val="000000"/>
          <w:sz w:val="21"/>
          <w:szCs w:val="21"/>
        </w:rPr>
        <w:t>, and </w:t>
      </w:r>
      <w:r w:rsidRPr="00AF6E3D">
        <w:rPr>
          <w:rFonts w:ascii="Helvetica" w:eastAsia="Times New Roman" w:hAnsi="Helvetica" w:cs="Helvetica"/>
          <w:i/>
          <w:iCs/>
          <w:color w:val="000000"/>
          <w:sz w:val="21"/>
          <w:szCs w:val="21"/>
        </w:rPr>
        <w:t>color</w:t>
      </w:r>
      <w:r w:rsidRPr="00AF6E3D">
        <w:rPr>
          <w:rFonts w:ascii="Helvetica" w:eastAsia="Times New Roman" w:hAnsi="Helvetica" w:cs="Helvetica"/>
          <w:color w:val="000000"/>
          <w:sz w:val="21"/>
          <w:szCs w:val="21"/>
        </w:rPr>
        <w:t>, what attribute of the dataset should be used. To do so, your widget should display a list of the existing attributes. Here, the selection of each displayed attribute should be made through a drop down menu. An example integrating a drop down menu in a Bokeh program is shown </w:t>
      </w:r>
      <w:hyperlink r:id="rId11" w:anchor="dropdown"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 Things are a bit less straightforward for Matplotlib and it is usually easier to use a third party GUI library (such as </w:t>
      </w:r>
      <w:proofErr w:type="spellStart"/>
      <w:r w:rsidRPr="00AF6E3D">
        <w:rPr>
          <w:rFonts w:ascii="Helvetica" w:eastAsia="Times New Roman" w:hAnsi="Helvetica" w:cs="Helvetica"/>
          <w:color w:val="000000"/>
          <w:sz w:val="21"/>
          <w:szCs w:val="21"/>
        </w:rPr>
        <w:fldChar w:fldCharType="begin"/>
      </w:r>
      <w:r w:rsidRPr="00AF6E3D">
        <w:rPr>
          <w:rFonts w:ascii="Helvetica" w:eastAsia="Times New Roman" w:hAnsi="Helvetica" w:cs="Helvetica"/>
          <w:color w:val="000000"/>
          <w:sz w:val="21"/>
          <w:szCs w:val="21"/>
        </w:rPr>
        <w:instrText xml:space="preserve"> HYPERLINK "https://docs.python.org/3/library/tkinter.html" </w:instrText>
      </w:r>
      <w:r w:rsidRPr="00AF6E3D">
        <w:rPr>
          <w:rFonts w:ascii="Helvetica" w:eastAsia="Times New Roman" w:hAnsi="Helvetica" w:cs="Helvetica"/>
          <w:color w:val="000000"/>
          <w:sz w:val="21"/>
          <w:szCs w:val="21"/>
        </w:rPr>
      </w:r>
      <w:r w:rsidRPr="00AF6E3D">
        <w:rPr>
          <w:rFonts w:ascii="Helvetica" w:eastAsia="Times New Roman" w:hAnsi="Helvetica" w:cs="Helvetica"/>
          <w:color w:val="000000"/>
          <w:sz w:val="21"/>
          <w:szCs w:val="21"/>
        </w:rPr>
        <w:fldChar w:fldCharType="separate"/>
      </w:r>
      <w:r w:rsidRPr="00AF6E3D">
        <w:rPr>
          <w:rFonts w:ascii="Helvetica" w:eastAsia="Times New Roman" w:hAnsi="Helvetica" w:cs="Helvetica"/>
          <w:color w:val="0000FF"/>
          <w:sz w:val="21"/>
          <w:szCs w:val="21"/>
          <w:u w:val="single"/>
        </w:rPr>
        <w:t>TkInter</w:t>
      </w:r>
      <w:proofErr w:type="spellEnd"/>
      <w:r w:rsidRPr="00AF6E3D">
        <w:rPr>
          <w:rFonts w:ascii="Helvetica" w:eastAsia="Times New Roman" w:hAnsi="Helvetica" w:cs="Helvetica"/>
          <w:color w:val="000000"/>
          <w:sz w:val="21"/>
          <w:szCs w:val="21"/>
        </w:rPr>
        <w:fldChar w:fldCharType="end"/>
      </w:r>
      <w:r w:rsidRPr="00AF6E3D">
        <w:rPr>
          <w:rFonts w:ascii="Helvetica" w:eastAsia="Times New Roman" w:hAnsi="Helvetica" w:cs="Helvetica"/>
          <w:color w:val="000000"/>
          <w:sz w:val="21"/>
          <w:szCs w:val="21"/>
        </w:rPr>
        <w:t> or </w:t>
      </w:r>
      <w:hyperlink r:id="rId12" w:history="1">
        <w:r w:rsidRPr="00AF6E3D">
          <w:rPr>
            <w:rFonts w:ascii="Helvetica" w:eastAsia="Times New Roman" w:hAnsi="Helvetica" w:cs="Helvetica"/>
            <w:color w:val="0000FF"/>
            <w:sz w:val="21"/>
            <w:szCs w:val="21"/>
            <w:u w:val="single"/>
          </w:rPr>
          <w:t>PyQt5</w:t>
        </w:r>
      </w:hyperlink>
      <w:r w:rsidRPr="00AF6E3D">
        <w:rPr>
          <w:rFonts w:ascii="Helvetica" w:eastAsia="Times New Roman" w:hAnsi="Helvetica" w:cs="Helvetica"/>
          <w:color w:val="000000"/>
          <w:sz w:val="21"/>
          <w:szCs w:val="21"/>
        </w:rPr>
        <w:t>) and to manually bind the visualization to the UI widgets. </w:t>
      </w:r>
      <w:hyperlink r:id="rId13"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 xml:space="preserve"> is an example of dropdown menu in </w:t>
      </w:r>
      <w:proofErr w:type="spellStart"/>
      <w:r w:rsidRPr="00AF6E3D">
        <w:rPr>
          <w:rFonts w:ascii="Helvetica" w:eastAsia="Times New Roman" w:hAnsi="Helvetica" w:cs="Helvetica"/>
          <w:color w:val="000000"/>
          <w:sz w:val="21"/>
          <w:szCs w:val="21"/>
        </w:rPr>
        <w:t>TkInter</w:t>
      </w:r>
      <w:proofErr w:type="spellEnd"/>
      <w:r w:rsidRPr="00AF6E3D">
        <w:rPr>
          <w:rFonts w:ascii="Helvetica" w:eastAsia="Times New Roman" w:hAnsi="Helvetica" w:cs="Helvetica"/>
          <w:color w:val="000000"/>
          <w:sz w:val="21"/>
          <w:szCs w:val="21"/>
        </w:rPr>
        <w:t>, and </w:t>
      </w:r>
      <w:hyperlink r:id="rId14"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 is another one in PyQt5.</w:t>
      </w:r>
    </w:p>
    <w:p w14:paraId="38406B0F"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10"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A second aspect of the visualization that the user might want to control interactively is the scaling of the area with respect to the selected attribute. To enable this, you will add a second widget to your visualization, namely a slider bar whose value selection will be tied to the area of the circles in your bubble chart visualization. An example of slider bars associated with a Bokeh visualization is demonstrated </w:t>
      </w:r>
      <w:hyperlink r:id="rId15"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 Similar examples exist for </w:t>
      </w:r>
      <w:proofErr w:type="spellStart"/>
      <w:r w:rsidRPr="00AF6E3D">
        <w:rPr>
          <w:rFonts w:ascii="Helvetica" w:eastAsia="Times New Roman" w:hAnsi="Helvetica" w:cs="Helvetica"/>
          <w:color w:val="000000"/>
          <w:sz w:val="21"/>
          <w:szCs w:val="21"/>
        </w:rPr>
        <w:fldChar w:fldCharType="begin"/>
      </w:r>
      <w:r w:rsidRPr="00AF6E3D">
        <w:rPr>
          <w:rFonts w:ascii="Helvetica" w:eastAsia="Times New Roman" w:hAnsi="Helvetica" w:cs="Helvetica"/>
          <w:color w:val="000000"/>
          <w:sz w:val="21"/>
          <w:szCs w:val="21"/>
        </w:rPr>
        <w:instrText xml:space="preserve"> HYPERLINK "https://pythonbasics.org/tkinter-scale/" </w:instrText>
      </w:r>
      <w:r w:rsidRPr="00AF6E3D">
        <w:rPr>
          <w:rFonts w:ascii="Helvetica" w:eastAsia="Times New Roman" w:hAnsi="Helvetica" w:cs="Helvetica"/>
          <w:color w:val="000000"/>
          <w:sz w:val="21"/>
          <w:szCs w:val="21"/>
        </w:rPr>
      </w:r>
      <w:r w:rsidRPr="00AF6E3D">
        <w:rPr>
          <w:rFonts w:ascii="Helvetica" w:eastAsia="Times New Roman" w:hAnsi="Helvetica" w:cs="Helvetica"/>
          <w:color w:val="000000"/>
          <w:sz w:val="21"/>
          <w:szCs w:val="21"/>
        </w:rPr>
        <w:fldChar w:fldCharType="separate"/>
      </w:r>
      <w:r w:rsidRPr="00AF6E3D">
        <w:rPr>
          <w:rFonts w:ascii="Helvetica" w:eastAsia="Times New Roman" w:hAnsi="Helvetica" w:cs="Helvetica"/>
          <w:color w:val="0000FF"/>
          <w:sz w:val="21"/>
          <w:szCs w:val="21"/>
          <w:u w:val="single"/>
        </w:rPr>
        <w:t>TkInter</w:t>
      </w:r>
      <w:proofErr w:type="spellEnd"/>
      <w:r w:rsidRPr="00AF6E3D">
        <w:rPr>
          <w:rFonts w:ascii="Helvetica" w:eastAsia="Times New Roman" w:hAnsi="Helvetica" w:cs="Helvetica"/>
          <w:color w:val="000000"/>
          <w:sz w:val="21"/>
          <w:szCs w:val="21"/>
        </w:rPr>
        <w:fldChar w:fldCharType="end"/>
      </w:r>
      <w:r w:rsidRPr="00AF6E3D">
        <w:rPr>
          <w:rFonts w:ascii="Helvetica" w:eastAsia="Times New Roman" w:hAnsi="Helvetica" w:cs="Helvetica"/>
          <w:color w:val="000000"/>
          <w:sz w:val="21"/>
          <w:szCs w:val="21"/>
        </w:rPr>
        <w:t> and </w:t>
      </w:r>
      <w:hyperlink r:id="rId16" w:history="1">
        <w:r w:rsidRPr="00AF6E3D">
          <w:rPr>
            <w:rFonts w:ascii="Helvetica" w:eastAsia="Times New Roman" w:hAnsi="Helvetica" w:cs="Helvetica"/>
            <w:color w:val="0000FF"/>
            <w:sz w:val="21"/>
            <w:szCs w:val="21"/>
            <w:u w:val="single"/>
          </w:rPr>
          <w:t>PyQt5</w:t>
        </w:r>
      </w:hyperlink>
      <w:r w:rsidRPr="00AF6E3D">
        <w:rPr>
          <w:rFonts w:ascii="Helvetica" w:eastAsia="Times New Roman" w:hAnsi="Helvetica" w:cs="Helvetica"/>
          <w:color w:val="000000"/>
          <w:sz w:val="21"/>
          <w:szCs w:val="21"/>
        </w:rPr>
        <w:t> as well.</w:t>
      </w:r>
    </w:p>
    <w:p w14:paraId="38406B11"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12"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Note that your visualization must be automatically updated every time a change is made to any widget selection.</w:t>
      </w:r>
    </w:p>
    <w:p w14:paraId="38406B13"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14"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b/>
          <w:bCs/>
          <w:color w:val="000000"/>
          <w:sz w:val="21"/>
          <w:szCs w:val="21"/>
        </w:rPr>
        <w:t>Deliverable:</w:t>
      </w:r>
      <w:r w:rsidRPr="00AF6E3D">
        <w:rPr>
          <w:rFonts w:ascii="Helvetica" w:eastAsia="Times New Roman" w:hAnsi="Helvetica" w:cs="Helvetica"/>
          <w:color w:val="000000"/>
          <w:sz w:val="21"/>
          <w:szCs w:val="21"/>
        </w:rPr>
        <w:t> p2_widgets.py</w:t>
      </w:r>
    </w:p>
    <w:p w14:paraId="38406B15"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br/>
      </w:r>
    </w:p>
    <w:p w14:paraId="38406B16" w14:textId="77777777" w:rsidR="00AF6E3D" w:rsidRPr="00AF6E3D" w:rsidRDefault="00AF6E3D" w:rsidP="00AF6E3D">
      <w:pPr>
        <w:shd w:val="clear" w:color="auto" w:fill="FFFFFF"/>
        <w:spacing w:before="45" w:after="0" w:line="360" w:lineRule="atLeast"/>
        <w:outlineLvl w:val="1"/>
        <w:rPr>
          <w:rFonts w:ascii="Helvetica" w:eastAsia="Times New Roman" w:hAnsi="Helvetica" w:cs="Helvetica"/>
          <w:b/>
          <w:bCs/>
          <w:color w:val="000000"/>
          <w:sz w:val="27"/>
          <w:szCs w:val="27"/>
        </w:rPr>
      </w:pPr>
      <w:r w:rsidRPr="00AF6E3D">
        <w:rPr>
          <w:rFonts w:ascii="Helvetica" w:eastAsia="Times New Roman" w:hAnsi="Helvetica" w:cs="Helvetica"/>
          <w:b/>
          <w:bCs/>
          <w:color w:val="000000"/>
          <w:sz w:val="27"/>
          <w:szCs w:val="27"/>
        </w:rPr>
        <w:t>Task 3: Linked Brushing</w:t>
      </w:r>
    </w:p>
    <w:p w14:paraId="38406B17"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We saw in the </w:t>
      </w:r>
      <w:hyperlink r:id="rId17" w:history="1">
        <w:r w:rsidRPr="00AF6E3D">
          <w:rPr>
            <w:rFonts w:ascii="Helvetica" w:eastAsia="Times New Roman" w:hAnsi="Helvetica" w:cs="Helvetica"/>
            <w:color w:val="0000FF"/>
            <w:sz w:val="21"/>
            <w:szCs w:val="21"/>
            <w:u w:val="single"/>
          </w:rPr>
          <w:t>first project</w:t>
        </w:r>
      </w:hyperlink>
      <w:r w:rsidRPr="00AF6E3D">
        <w:rPr>
          <w:rFonts w:ascii="Helvetica" w:eastAsia="Times New Roman" w:hAnsi="Helvetica" w:cs="Helvetica"/>
          <w:color w:val="000000"/>
          <w:sz w:val="21"/>
          <w:szCs w:val="21"/>
        </w:rPr>
        <w:t> that a matrix of scatter plots (plotting all attributes vs. one another) offers a comprehensive view of the data through a set of a 2D projections. For this third task, we will follow a similar approach and display four bubble charts in a 2-by-2 array to visualize more attributes than what is possible with a single bubble chart. The user should be free to select different attributes to control the appearance of each chart. For that, you will need to quadruple the number of the widgets created in the previous task.</w:t>
      </w:r>
    </w:p>
    <w:p w14:paraId="38406B18"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19"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One issue that you will face with this visualization is to understand how data points and patterns present in each chart relate to each other across charts. One way to mitigate this problem consists in selecting the same attributes to control the radius and/or color of the bubbles in all charts. An alternative, and more flexible, solution is too use what is known as </w:t>
      </w:r>
      <w:r w:rsidRPr="00AF6E3D">
        <w:rPr>
          <w:rFonts w:ascii="Helvetica" w:eastAsia="Times New Roman" w:hAnsi="Helvetica" w:cs="Helvetica"/>
          <w:color w:val="A53B2D"/>
          <w:sz w:val="21"/>
          <w:szCs w:val="21"/>
        </w:rPr>
        <w:t>linked brushing</w:t>
      </w:r>
      <w:r w:rsidRPr="00AF6E3D">
        <w:rPr>
          <w:rFonts w:ascii="Helvetica" w:eastAsia="Times New Roman" w:hAnsi="Helvetica" w:cs="Helvetica"/>
          <w:color w:val="000000"/>
          <w:sz w:val="21"/>
          <w:szCs w:val="21"/>
        </w:rPr>
        <w:t xml:space="preserve">. Using linked brushing, the local selection of some data points in a visualization triggers the selection of the same data points in another visualization. You will implement this method for this third task and make sure that a selection made in any of the four windows is replicated in the other three. Practically, your implementation should allow for data points to be selected within a rectangular region drawn by the </w:t>
      </w:r>
      <w:r w:rsidRPr="00AF6E3D">
        <w:rPr>
          <w:rFonts w:ascii="Helvetica" w:eastAsia="Times New Roman" w:hAnsi="Helvetica" w:cs="Helvetica"/>
          <w:color w:val="000000"/>
          <w:sz w:val="21"/>
          <w:szCs w:val="21"/>
        </w:rPr>
        <w:lastRenderedPageBreak/>
        <w:t>user and this selection should be visually accompanied by a change in the appearance of the selected items across all four windows to make them easy to spot. As always, you can find </w:t>
      </w:r>
      <w:hyperlink r:id="rId18" w:anchor="linked-brushing" w:history="1">
        <w:r w:rsidRPr="00AF6E3D">
          <w:rPr>
            <w:rFonts w:ascii="Helvetica" w:eastAsia="Times New Roman" w:hAnsi="Helvetica" w:cs="Helvetica"/>
            <w:color w:val="0000FF"/>
            <w:sz w:val="21"/>
            <w:szCs w:val="21"/>
            <w:u w:val="single"/>
          </w:rPr>
          <w:t>examples of linked brushing</w:t>
        </w:r>
      </w:hyperlink>
      <w:r w:rsidRPr="00AF6E3D">
        <w:rPr>
          <w:rFonts w:ascii="Helvetica" w:eastAsia="Times New Roman" w:hAnsi="Helvetica" w:cs="Helvetica"/>
          <w:color w:val="000000"/>
          <w:sz w:val="21"/>
          <w:szCs w:val="21"/>
        </w:rPr>
        <w:t> in Bokeh. </w:t>
      </w:r>
      <w:hyperlink r:id="rId19" w:history="1">
        <w:r w:rsidRPr="00AF6E3D">
          <w:rPr>
            <w:rFonts w:ascii="Helvetica" w:eastAsia="Times New Roman" w:hAnsi="Helvetica" w:cs="Helvetica"/>
            <w:color w:val="0000FF"/>
            <w:sz w:val="21"/>
            <w:szCs w:val="21"/>
            <w:u w:val="single"/>
          </w:rPr>
          <w:t>Third party libraries</w:t>
        </w:r>
      </w:hyperlink>
      <w:r w:rsidRPr="00AF6E3D">
        <w:rPr>
          <w:rFonts w:ascii="Helvetica" w:eastAsia="Times New Roman" w:hAnsi="Helvetica" w:cs="Helvetica"/>
          <w:color w:val="000000"/>
          <w:sz w:val="21"/>
          <w:szCs w:val="21"/>
        </w:rPr>
        <w:t> seem needed here as well to achieve the same result within a Matplotlib implementation.</w:t>
      </w:r>
    </w:p>
    <w:p w14:paraId="38406B1A"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1B"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b/>
          <w:bCs/>
          <w:color w:val="000000"/>
          <w:sz w:val="21"/>
          <w:szCs w:val="21"/>
        </w:rPr>
        <w:t>Deliverable:</w:t>
      </w:r>
      <w:r w:rsidRPr="00AF6E3D">
        <w:rPr>
          <w:rFonts w:ascii="Helvetica" w:eastAsia="Times New Roman" w:hAnsi="Helvetica" w:cs="Helvetica"/>
          <w:color w:val="000000"/>
          <w:sz w:val="21"/>
          <w:szCs w:val="21"/>
        </w:rPr>
        <w:t> p2_brushing.py</w:t>
      </w:r>
    </w:p>
    <w:p w14:paraId="38406B1C"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br/>
      </w:r>
    </w:p>
    <w:p w14:paraId="38406B1D" w14:textId="77777777" w:rsidR="00AF6E3D" w:rsidRPr="00AF6E3D" w:rsidRDefault="00AF6E3D" w:rsidP="00AF6E3D">
      <w:pPr>
        <w:shd w:val="clear" w:color="auto" w:fill="FFFFFF"/>
        <w:spacing w:before="45" w:after="0" w:line="360" w:lineRule="atLeast"/>
        <w:outlineLvl w:val="1"/>
        <w:rPr>
          <w:rFonts w:ascii="Helvetica" w:eastAsia="Times New Roman" w:hAnsi="Helvetica" w:cs="Helvetica"/>
          <w:b/>
          <w:bCs/>
          <w:color w:val="000000"/>
          <w:sz w:val="27"/>
          <w:szCs w:val="27"/>
        </w:rPr>
      </w:pPr>
      <w:r w:rsidRPr="00AF6E3D">
        <w:rPr>
          <w:rFonts w:ascii="Helvetica" w:eastAsia="Times New Roman" w:hAnsi="Helvetica" w:cs="Helvetica"/>
          <w:b/>
          <w:bCs/>
          <w:color w:val="000000"/>
          <w:sz w:val="27"/>
          <w:szCs w:val="27"/>
        </w:rPr>
        <w:t>Task 4: Details on Demand</w:t>
      </w:r>
    </w:p>
    <w:p w14:paraId="38406B1E"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Though four bubble charts allow one to display a substantial number of attributes at once, they can only convey a relatively small portion of the information available in this dataset. A typical means to overcome this limitation is to give the user the option to query additional details about the items included in the visualization (so-called "details-on-demand" in the language of </w:t>
      </w:r>
      <w:proofErr w:type="spellStart"/>
      <w:r w:rsidRPr="00AF6E3D">
        <w:rPr>
          <w:rFonts w:ascii="Helvetica" w:eastAsia="Times New Roman" w:hAnsi="Helvetica" w:cs="Helvetica"/>
          <w:color w:val="000000"/>
          <w:sz w:val="21"/>
          <w:szCs w:val="21"/>
        </w:rPr>
        <w:fldChar w:fldCharType="begin"/>
      </w:r>
      <w:r w:rsidRPr="00AF6E3D">
        <w:rPr>
          <w:rFonts w:ascii="Helvetica" w:eastAsia="Times New Roman" w:hAnsi="Helvetica" w:cs="Helvetica"/>
          <w:color w:val="000000"/>
          <w:sz w:val="21"/>
          <w:szCs w:val="21"/>
        </w:rPr>
        <w:instrText xml:space="preserve"> HYPERLINK "http://www.ifp.illinois.edu/nabhcs/abstracts/shneiderman.html" </w:instrText>
      </w:r>
      <w:r w:rsidRPr="00AF6E3D">
        <w:rPr>
          <w:rFonts w:ascii="Helvetica" w:eastAsia="Times New Roman" w:hAnsi="Helvetica" w:cs="Helvetica"/>
          <w:color w:val="000000"/>
          <w:sz w:val="21"/>
          <w:szCs w:val="21"/>
        </w:rPr>
      </w:r>
      <w:r w:rsidRPr="00AF6E3D">
        <w:rPr>
          <w:rFonts w:ascii="Helvetica" w:eastAsia="Times New Roman" w:hAnsi="Helvetica" w:cs="Helvetica"/>
          <w:color w:val="000000"/>
          <w:sz w:val="21"/>
          <w:szCs w:val="21"/>
        </w:rPr>
        <w:fldChar w:fldCharType="separate"/>
      </w:r>
      <w:r w:rsidRPr="00AF6E3D">
        <w:rPr>
          <w:rFonts w:ascii="Helvetica" w:eastAsia="Times New Roman" w:hAnsi="Helvetica" w:cs="Helvetica"/>
          <w:color w:val="0000FF"/>
          <w:sz w:val="21"/>
          <w:szCs w:val="21"/>
          <w:u w:val="single"/>
        </w:rPr>
        <w:t>Shneiderman's</w:t>
      </w:r>
      <w:proofErr w:type="spellEnd"/>
      <w:r w:rsidRPr="00AF6E3D">
        <w:rPr>
          <w:rFonts w:ascii="Helvetica" w:eastAsia="Times New Roman" w:hAnsi="Helvetica" w:cs="Helvetica"/>
          <w:color w:val="0000FF"/>
          <w:sz w:val="21"/>
          <w:szCs w:val="21"/>
          <w:u w:val="single"/>
        </w:rPr>
        <w:t xml:space="preserve"> mantra</w:t>
      </w:r>
      <w:r w:rsidRPr="00AF6E3D">
        <w:rPr>
          <w:rFonts w:ascii="Helvetica" w:eastAsia="Times New Roman" w:hAnsi="Helvetica" w:cs="Helvetica"/>
          <w:color w:val="000000"/>
          <w:sz w:val="21"/>
          <w:szCs w:val="21"/>
        </w:rPr>
        <w:fldChar w:fldCharType="end"/>
      </w:r>
      <w:r w:rsidRPr="00AF6E3D">
        <w:rPr>
          <w:rFonts w:ascii="Helvetica" w:eastAsia="Times New Roman" w:hAnsi="Helvetica" w:cs="Helvetica"/>
          <w:color w:val="000000"/>
          <w:sz w:val="21"/>
          <w:szCs w:val="21"/>
        </w:rPr>
        <w:t>).</w:t>
      </w:r>
    </w:p>
    <w:p w14:paraId="38406B1F"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20"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To afford access to additional details, you will use the </w:t>
      </w:r>
      <w:r w:rsidRPr="00AF6E3D">
        <w:rPr>
          <w:rFonts w:ascii="Helvetica" w:eastAsia="Times New Roman" w:hAnsi="Helvetica" w:cs="Helvetica"/>
          <w:i/>
          <w:iCs/>
          <w:color w:val="000000"/>
          <w:sz w:val="21"/>
          <w:szCs w:val="21"/>
        </w:rPr>
        <w:t>hover</w:t>
      </w:r>
      <w:r w:rsidRPr="00AF6E3D">
        <w:rPr>
          <w:rFonts w:ascii="Helvetica" w:eastAsia="Times New Roman" w:hAnsi="Helvetica" w:cs="Helvetica"/>
          <w:color w:val="000000"/>
          <w:sz w:val="21"/>
          <w:szCs w:val="21"/>
        </w:rPr>
        <w:t> event mechanism to trigger the display of all the attributes associated with a given data point in a tooltip. Specifically, upon moving the mouse over a particular data point, a window should appear to the side of the corresponding location that displays the name of the country along with a series of (attribute name, value) pairs that show a subset of the information available for this country. In addition, the country selected should be highlighted across all four charts. Your fourth task is to add this feature to the visualization tool that you created in </w:t>
      </w:r>
      <w:hyperlink r:id="rId20" w:anchor="brushing" w:history="1">
        <w:r w:rsidRPr="00AF6E3D">
          <w:rPr>
            <w:rFonts w:ascii="Helvetica" w:eastAsia="Times New Roman" w:hAnsi="Helvetica" w:cs="Helvetica"/>
            <w:color w:val="0000FF"/>
            <w:sz w:val="21"/>
            <w:szCs w:val="21"/>
            <w:u w:val="single"/>
          </w:rPr>
          <w:t>Task 3</w:t>
        </w:r>
      </w:hyperlink>
      <w:r w:rsidRPr="00AF6E3D">
        <w:rPr>
          <w:rFonts w:ascii="Helvetica" w:eastAsia="Times New Roman" w:hAnsi="Helvetica" w:cs="Helvetica"/>
          <w:color w:val="000000"/>
          <w:sz w:val="21"/>
          <w:szCs w:val="21"/>
        </w:rPr>
        <w:t>. As a starting point for this task, you should find helpful to refer to the explanations given </w:t>
      </w:r>
      <w:hyperlink r:id="rId21"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 for Bokeh and </w:t>
      </w:r>
      <w:hyperlink r:id="rId22"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 for Matplotlib.</w:t>
      </w:r>
    </w:p>
    <w:p w14:paraId="38406B21"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p>
    <w:p w14:paraId="38406B22"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b/>
          <w:bCs/>
          <w:color w:val="000000"/>
          <w:sz w:val="21"/>
          <w:szCs w:val="21"/>
        </w:rPr>
        <w:t>Deliverable:</w:t>
      </w:r>
      <w:r w:rsidRPr="00AF6E3D">
        <w:rPr>
          <w:rFonts w:ascii="Helvetica" w:eastAsia="Times New Roman" w:hAnsi="Helvetica" w:cs="Helvetica"/>
          <w:color w:val="000000"/>
          <w:sz w:val="21"/>
          <w:szCs w:val="21"/>
        </w:rPr>
        <w:t> p2_tooltip.py</w:t>
      </w:r>
    </w:p>
    <w:p w14:paraId="38406B23"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br/>
      </w:r>
    </w:p>
    <w:p w14:paraId="38406B24" w14:textId="77777777" w:rsidR="00AF6E3D" w:rsidRPr="00AF6E3D" w:rsidRDefault="00AF6E3D" w:rsidP="00AF6E3D">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AF6E3D">
        <w:rPr>
          <w:rFonts w:ascii="Helvetica" w:eastAsia="Times New Roman" w:hAnsi="Helvetica" w:cs="Helvetica"/>
          <w:b/>
          <w:bCs/>
          <w:color w:val="000000"/>
          <w:kern w:val="36"/>
          <w:sz w:val="36"/>
          <w:szCs w:val="36"/>
        </w:rPr>
        <w:t>Data Set</w:t>
      </w:r>
    </w:p>
    <w:p w14:paraId="38406B25" w14:textId="77777777"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The dataset is available in CSV format </w:t>
      </w:r>
      <w:hyperlink r:id="rId23" w:history="1">
        <w:r w:rsidRPr="00AF6E3D">
          <w:rPr>
            <w:rFonts w:ascii="Helvetica" w:eastAsia="Times New Roman" w:hAnsi="Helvetica" w:cs="Helvetica"/>
            <w:color w:val="0000FF"/>
            <w:sz w:val="21"/>
            <w:szCs w:val="21"/>
            <w:u w:val="single"/>
          </w:rPr>
          <w:t>here</w:t>
        </w:r>
      </w:hyperlink>
      <w:r w:rsidRPr="00AF6E3D">
        <w:rPr>
          <w:rFonts w:ascii="Helvetica" w:eastAsia="Times New Roman" w:hAnsi="Helvetica" w:cs="Helvetica"/>
          <w:color w:val="000000"/>
          <w:sz w:val="21"/>
          <w:szCs w:val="21"/>
        </w:rPr>
        <w:t>.</w:t>
      </w:r>
    </w:p>
    <w:p w14:paraId="38406B26" w14:textId="77777777" w:rsidR="00AF6E3D" w:rsidRPr="00AF6E3D" w:rsidRDefault="00AF6E3D" w:rsidP="00AF6E3D">
      <w:pPr>
        <w:shd w:val="clear" w:color="auto" w:fill="FFFFFF"/>
        <w:spacing w:before="75" w:after="0" w:line="480" w:lineRule="atLeast"/>
        <w:outlineLvl w:val="0"/>
        <w:rPr>
          <w:rFonts w:ascii="Helvetica" w:eastAsia="Times New Roman" w:hAnsi="Helvetica" w:cs="Helvetica"/>
          <w:b/>
          <w:bCs/>
          <w:color w:val="000000"/>
          <w:kern w:val="36"/>
          <w:sz w:val="36"/>
          <w:szCs w:val="36"/>
        </w:rPr>
      </w:pPr>
      <w:r w:rsidRPr="00AF6E3D">
        <w:rPr>
          <w:rFonts w:ascii="Helvetica" w:eastAsia="Times New Roman" w:hAnsi="Helvetica" w:cs="Helvetica"/>
          <w:b/>
          <w:bCs/>
          <w:color w:val="000000"/>
          <w:kern w:val="36"/>
          <w:sz w:val="36"/>
          <w:szCs w:val="36"/>
        </w:rPr>
        <w:t>Submission</w:t>
      </w:r>
    </w:p>
    <w:p w14:paraId="38406B27" w14:textId="1A0ED49E" w:rsidR="00AF6E3D" w:rsidRPr="00AF6E3D" w:rsidRDefault="00AF6E3D" w:rsidP="00AF6E3D">
      <w:pPr>
        <w:shd w:val="clear" w:color="auto" w:fill="FFFFFF"/>
        <w:spacing w:after="0"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Submit your solution for this project on </w:t>
      </w:r>
      <w:r w:rsidRPr="00AF6E3D">
        <w:rPr>
          <w:rFonts w:ascii="Helvetica" w:eastAsia="Times New Roman" w:hAnsi="Helvetica" w:cs="Helvetica"/>
          <w:i/>
          <w:iCs/>
          <w:color w:val="000000"/>
          <w:sz w:val="21"/>
          <w:szCs w:val="21"/>
        </w:rPr>
        <w:t>Brightspace</w:t>
      </w:r>
      <w:r w:rsidRPr="00AF6E3D">
        <w:rPr>
          <w:rFonts w:ascii="Helvetica" w:eastAsia="Times New Roman" w:hAnsi="Helvetica" w:cs="Helvetica"/>
          <w:color w:val="000000"/>
          <w:sz w:val="21"/>
          <w:szCs w:val="21"/>
        </w:rPr>
        <w:t> before </w:t>
      </w:r>
      <w:r w:rsidR="00BF3292">
        <w:rPr>
          <w:rFonts w:ascii="Helvetica" w:eastAsia="Times New Roman" w:hAnsi="Helvetica" w:cs="Helvetica"/>
          <w:color w:val="A53B2D"/>
          <w:sz w:val="21"/>
          <w:szCs w:val="21"/>
        </w:rPr>
        <w:t>March</w:t>
      </w:r>
      <w:r w:rsidRPr="00AF6E3D">
        <w:rPr>
          <w:rFonts w:ascii="Helvetica" w:eastAsia="Times New Roman" w:hAnsi="Helvetica" w:cs="Helvetica"/>
          <w:color w:val="A53B2D"/>
          <w:sz w:val="21"/>
          <w:szCs w:val="21"/>
        </w:rPr>
        <w:t xml:space="preserve"> </w:t>
      </w:r>
      <w:r w:rsidR="00BF3292">
        <w:rPr>
          <w:rFonts w:ascii="Helvetica" w:eastAsia="Times New Roman" w:hAnsi="Helvetica" w:cs="Helvetica"/>
          <w:color w:val="A53B2D"/>
          <w:sz w:val="21"/>
          <w:szCs w:val="21"/>
        </w:rPr>
        <w:t>26</w:t>
      </w:r>
      <w:r w:rsidRPr="00AF6E3D">
        <w:rPr>
          <w:rFonts w:ascii="Helvetica" w:eastAsia="Times New Roman" w:hAnsi="Helvetica" w:cs="Helvetica"/>
          <w:color w:val="A53B2D"/>
          <w:sz w:val="21"/>
          <w:szCs w:val="21"/>
        </w:rPr>
        <w:t xml:space="preserve">, </w:t>
      </w:r>
      <w:proofErr w:type="gramStart"/>
      <w:r w:rsidRPr="00AF6E3D">
        <w:rPr>
          <w:rFonts w:ascii="Helvetica" w:eastAsia="Times New Roman" w:hAnsi="Helvetica" w:cs="Helvetica"/>
          <w:color w:val="A53B2D"/>
          <w:sz w:val="21"/>
          <w:szCs w:val="21"/>
        </w:rPr>
        <w:t>202</w:t>
      </w:r>
      <w:r w:rsidR="00BF3292">
        <w:rPr>
          <w:rFonts w:ascii="Helvetica" w:eastAsia="Times New Roman" w:hAnsi="Helvetica" w:cs="Helvetica"/>
          <w:color w:val="A53B2D"/>
          <w:sz w:val="21"/>
          <w:szCs w:val="21"/>
        </w:rPr>
        <w:t>3</w:t>
      </w:r>
      <w:proofErr w:type="gramEnd"/>
      <w:r w:rsidRPr="00AF6E3D">
        <w:rPr>
          <w:rFonts w:ascii="Helvetica" w:eastAsia="Times New Roman" w:hAnsi="Helvetica" w:cs="Helvetica"/>
          <w:color w:val="A53B2D"/>
          <w:sz w:val="21"/>
          <w:szCs w:val="21"/>
        </w:rPr>
        <w:t xml:space="preserve"> at 11:59 pm</w:t>
      </w:r>
      <w:r w:rsidRPr="00AF6E3D">
        <w:rPr>
          <w:rFonts w:ascii="Helvetica" w:eastAsia="Times New Roman" w:hAnsi="Helvetica" w:cs="Helvetica"/>
          <w:color w:val="000000"/>
          <w:sz w:val="21"/>
          <w:szCs w:val="21"/>
        </w:rPr>
        <w:t>. The instructions below are the same as the ones provided for the first programming assignment.</w:t>
      </w:r>
    </w:p>
    <w:p w14:paraId="38406B28" w14:textId="77777777" w:rsidR="00AF6E3D" w:rsidRPr="00AF6E3D" w:rsidRDefault="00AF6E3D" w:rsidP="00AF6E3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Include all the requested python code files: p2_bubbles.py, p2_widgets.py, p2_brushing.py, p2_tooltip.py</w:t>
      </w:r>
    </w:p>
    <w:p w14:paraId="38406B29" w14:textId="77777777" w:rsidR="00AF6E3D" w:rsidRPr="00AF6E3D" w:rsidRDefault="00AF6E3D" w:rsidP="00AF6E3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Include all submitted files in a single directory named </w:t>
      </w:r>
      <w:r w:rsidRPr="00AF6E3D">
        <w:rPr>
          <w:rFonts w:ascii="Courier New" w:eastAsia="Times New Roman" w:hAnsi="Courier New" w:cs="Courier New"/>
          <w:b/>
          <w:bCs/>
          <w:color w:val="000000"/>
          <w:sz w:val="20"/>
          <w:szCs w:val="20"/>
        </w:rPr>
        <w:t>&lt;</w:t>
      </w:r>
      <w:proofErr w:type="spellStart"/>
      <w:r w:rsidRPr="00AF6E3D">
        <w:rPr>
          <w:rFonts w:ascii="Courier New" w:eastAsia="Times New Roman" w:hAnsi="Courier New" w:cs="Courier New"/>
          <w:b/>
          <w:bCs/>
          <w:color w:val="000000"/>
          <w:sz w:val="20"/>
          <w:szCs w:val="20"/>
        </w:rPr>
        <w:t>myLogin</w:t>
      </w:r>
      <w:proofErr w:type="spellEnd"/>
      <w:r w:rsidRPr="00AF6E3D">
        <w:rPr>
          <w:rFonts w:ascii="Courier New" w:eastAsia="Times New Roman" w:hAnsi="Courier New" w:cs="Courier New"/>
          <w:b/>
          <w:bCs/>
          <w:color w:val="000000"/>
          <w:sz w:val="20"/>
          <w:szCs w:val="20"/>
        </w:rPr>
        <w:t>&gt;_p2</w:t>
      </w:r>
      <w:r w:rsidRPr="00AF6E3D">
        <w:rPr>
          <w:rFonts w:ascii="Helvetica" w:eastAsia="Times New Roman" w:hAnsi="Helvetica" w:cs="Helvetica"/>
          <w:color w:val="000000"/>
          <w:sz w:val="21"/>
          <w:szCs w:val="21"/>
        </w:rPr>
        <w:t>, where </w:t>
      </w:r>
      <w:r w:rsidRPr="00AF6E3D">
        <w:rPr>
          <w:rFonts w:ascii="Courier New" w:eastAsia="Times New Roman" w:hAnsi="Courier New" w:cs="Courier New"/>
          <w:b/>
          <w:bCs/>
          <w:color w:val="000000"/>
          <w:sz w:val="20"/>
          <w:szCs w:val="20"/>
        </w:rPr>
        <w:t>&lt;</w:t>
      </w:r>
      <w:proofErr w:type="spellStart"/>
      <w:r w:rsidRPr="00AF6E3D">
        <w:rPr>
          <w:rFonts w:ascii="Courier New" w:eastAsia="Times New Roman" w:hAnsi="Courier New" w:cs="Courier New"/>
          <w:b/>
          <w:bCs/>
          <w:color w:val="000000"/>
          <w:sz w:val="20"/>
          <w:szCs w:val="20"/>
        </w:rPr>
        <w:t>myLogin</w:t>
      </w:r>
      <w:proofErr w:type="spellEnd"/>
      <w:r w:rsidRPr="00AF6E3D">
        <w:rPr>
          <w:rFonts w:ascii="Courier New" w:eastAsia="Times New Roman" w:hAnsi="Courier New" w:cs="Courier New"/>
          <w:b/>
          <w:bCs/>
          <w:color w:val="000000"/>
          <w:sz w:val="20"/>
          <w:szCs w:val="20"/>
        </w:rPr>
        <w:t>&gt;</w:t>
      </w:r>
      <w:r w:rsidRPr="00AF6E3D">
        <w:rPr>
          <w:rFonts w:ascii="Helvetica" w:eastAsia="Times New Roman" w:hAnsi="Helvetica" w:cs="Helvetica"/>
          <w:color w:val="000000"/>
          <w:sz w:val="21"/>
          <w:szCs w:val="21"/>
        </w:rPr>
        <w:t> is your Purdue login. Do not include the CSV file in your submission.</w:t>
      </w:r>
    </w:p>
    <w:p w14:paraId="38406B2A" w14:textId="77777777" w:rsidR="00AF6E3D" w:rsidRPr="00AF6E3D" w:rsidRDefault="00AF6E3D" w:rsidP="00AF6E3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6E3D">
        <w:rPr>
          <w:rFonts w:ascii="Helvetica" w:eastAsia="Times New Roman" w:hAnsi="Helvetica" w:cs="Helvetica"/>
          <w:color w:val="000000"/>
          <w:sz w:val="21"/>
          <w:szCs w:val="21"/>
        </w:rPr>
        <w:t>Do not use an absolute path to access the dataset. Assume instead that it will be present in the same directory as your html files.</w:t>
      </w:r>
    </w:p>
    <w:p w14:paraId="38406B2B" w14:textId="68E049D1" w:rsidR="00AF6E3D" w:rsidRPr="00AF6E3D" w:rsidRDefault="00AF6E3D" w:rsidP="00AF6E3D">
      <w:pPr>
        <w:shd w:val="clear" w:color="auto" w:fill="FFFFFF"/>
        <w:spacing w:after="0" w:line="240" w:lineRule="auto"/>
        <w:rPr>
          <w:rFonts w:ascii="Helvetica" w:eastAsia="Times New Roman" w:hAnsi="Helvetica" w:cs="Helvetica"/>
          <w:color w:val="000000"/>
          <w:sz w:val="14"/>
          <w:szCs w:val="14"/>
        </w:rPr>
      </w:pPr>
      <w:r w:rsidRPr="00AF6E3D">
        <w:rPr>
          <w:rFonts w:ascii="Helvetica" w:eastAsia="Times New Roman" w:hAnsi="Helvetica" w:cs="Helvetica"/>
          <w:i/>
          <w:iCs/>
          <w:color w:val="000000"/>
          <w:sz w:val="14"/>
          <w:szCs w:val="14"/>
        </w:rPr>
        <w:t>Last modified </w:t>
      </w:r>
      <w:r w:rsidR="00825F81">
        <w:rPr>
          <w:rFonts w:ascii="Helvetica" w:eastAsia="Times New Roman" w:hAnsi="Helvetica" w:cs="Helvetica"/>
          <w:i/>
          <w:iCs/>
          <w:color w:val="000000"/>
          <w:sz w:val="14"/>
          <w:szCs w:val="14"/>
        </w:rPr>
        <w:t>March</w:t>
      </w:r>
      <w:r w:rsidRPr="00AF6E3D">
        <w:rPr>
          <w:rFonts w:ascii="Helvetica" w:eastAsia="Times New Roman" w:hAnsi="Helvetica" w:cs="Helvetica"/>
          <w:i/>
          <w:iCs/>
          <w:color w:val="000000"/>
          <w:sz w:val="14"/>
          <w:szCs w:val="14"/>
        </w:rPr>
        <w:t xml:space="preserve"> </w:t>
      </w:r>
      <w:r w:rsidR="00825F81">
        <w:rPr>
          <w:rFonts w:ascii="Helvetica" w:eastAsia="Times New Roman" w:hAnsi="Helvetica" w:cs="Helvetica"/>
          <w:i/>
          <w:iCs/>
          <w:color w:val="000000"/>
          <w:sz w:val="14"/>
          <w:szCs w:val="14"/>
        </w:rPr>
        <w:t>20</w:t>
      </w:r>
      <w:r w:rsidRPr="00AF6E3D">
        <w:rPr>
          <w:rFonts w:ascii="Helvetica" w:eastAsia="Times New Roman" w:hAnsi="Helvetica" w:cs="Helvetica"/>
          <w:i/>
          <w:iCs/>
          <w:color w:val="000000"/>
          <w:sz w:val="14"/>
          <w:szCs w:val="14"/>
        </w:rPr>
        <w:t>, 202</w:t>
      </w:r>
      <w:r w:rsidR="00825F81">
        <w:rPr>
          <w:rFonts w:ascii="Helvetica" w:eastAsia="Times New Roman" w:hAnsi="Helvetica" w:cs="Helvetica"/>
          <w:i/>
          <w:iCs/>
          <w:color w:val="000000"/>
          <w:sz w:val="14"/>
          <w:szCs w:val="14"/>
        </w:rPr>
        <w:t>3</w:t>
      </w:r>
    </w:p>
    <w:p w14:paraId="38406B2C" w14:textId="77777777" w:rsidR="002901DB" w:rsidRDefault="002901DB"/>
    <w:sectPr w:rsidR="0029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D0F45"/>
    <w:multiLevelType w:val="multilevel"/>
    <w:tmpl w:val="1C7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8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E3D"/>
    <w:rsid w:val="002901DB"/>
    <w:rsid w:val="00825F81"/>
    <w:rsid w:val="00835125"/>
    <w:rsid w:val="00AF6E3D"/>
    <w:rsid w:val="00BF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6AF8"/>
  <w15:chartTrackingRefBased/>
  <w15:docId w15:val="{959685D5-C418-4972-AB0A-81A7041E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E3D"/>
    <w:rPr>
      <w:rFonts w:ascii="Times New Roman" w:eastAsia="Times New Roman" w:hAnsi="Times New Roman" w:cs="Times New Roman"/>
      <w:b/>
      <w:bCs/>
      <w:sz w:val="36"/>
      <w:szCs w:val="36"/>
    </w:rPr>
  </w:style>
  <w:style w:type="character" w:customStyle="1" w:styleId="highlight">
    <w:name w:val="highlight"/>
    <w:basedOn w:val="DefaultParagraphFont"/>
    <w:rsid w:val="00AF6E3D"/>
  </w:style>
  <w:style w:type="character" w:styleId="Strong">
    <w:name w:val="Strong"/>
    <w:basedOn w:val="DefaultParagraphFont"/>
    <w:uiPriority w:val="22"/>
    <w:qFormat/>
    <w:rsid w:val="00AF6E3D"/>
    <w:rPr>
      <w:b/>
      <w:bCs/>
    </w:rPr>
  </w:style>
  <w:style w:type="character" w:styleId="Emphasis">
    <w:name w:val="Emphasis"/>
    <w:basedOn w:val="DefaultParagraphFont"/>
    <w:uiPriority w:val="20"/>
    <w:qFormat/>
    <w:rsid w:val="00AF6E3D"/>
    <w:rPr>
      <w:i/>
      <w:iCs/>
    </w:rPr>
  </w:style>
  <w:style w:type="paragraph" w:styleId="NormalWeb">
    <w:name w:val="Normal (Web)"/>
    <w:basedOn w:val="Normal"/>
    <w:uiPriority w:val="99"/>
    <w:semiHidden/>
    <w:unhideWhenUsed/>
    <w:rsid w:val="00AF6E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6E3D"/>
    <w:rPr>
      <w:color w:val="0000FF"/>
      <w:u w:val="single"/>
    </w:rPr>
  </w:style>
  <w:style w:type="paragraph" w:customStyle="1" w:styleId="bottomspaced">
    <w:name w:val="bottom_spaced"/>
    <w:basedOn w:val="Normal"/>
    <w:rsid w:val="00AF6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F6E3D"/>
  </w:style>
  <w:style w:type="character" w:styleId="HTMLCode">
    <w:name w:val="HTML Code"/>
    <w:basedOn w:val="DefaultParagraphFont"/>
    <w:uiPriority w:val="99"/>
    <w:semiHidden/>
    <w:unhideWhenUsed/>
    <w:rsid w:val="00AF6E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13417">
      <w:bodyDiv w:val="1"/>
      <w:marLeft w:val="0"/>
      <w:marRight w:val="0"/>
      <w:marTop w:val="0"/>
      <w:marBottom w:val="0"/>
      <w:divBdr>
        <w:top w:val="none" w:sz="0" w:space="0" w:color="auto"/>
        <w:left w:val="none" w:sz="0" w:space="0" w:color="auto"/>
        <w:bottom w:val="none" w:sz="0" w:space="0" w:color="auto"/>
        <w:right w:val="none" w:sz="0" w:space="0" w:color="auto"/>
      </w:divBdr>
      <w:divsChild>
        <w:div w:id="941375267">
          <w:marLeft w:val="0"/>
          <w:marRight w:val="0"/>
          <w:marTop w:val="0"/>
          <w:marBottom w:val="0"/>
          <w:divBdr>
            <w:top w:val="single" w:sz="24" w:space="5" w:color="FFFFFF"/>
            <w:left w:val="single" w:sz="24" w:space="0" w:color="FFFFFF"/>
            <w:bottom w:val="single" w:sz="6" w:space="5" w:color="808080"/>
            <w:right w:val="single" w:sz="24" w:space="0" w:color="FFFFFF"/>
          </w:divBdr>
        </w:div>
        <w:div w:id="762650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spot.com/tk-dropdown-example/" TargetMode="External"/><Relationship Id="rId18" Type="http://schemas.openxmlformats.org/officeDocument/2006/relationships/hyperlink" Target="https://docs.bokeh.org/en/latest/docs/user_guide/interaction/linking.html" TargetMode="External"/><Relationship Id="rId3" Type="http://schemas.openxmlformats.org/officeDocument/2006/relationships/settings" Target="settings.xml"/><Relationship Id="rId21" Type="http://schemas.openxmlformats.org/officeDocument/2006/relationships/hyperlink" Target="http://docs.glueviz.org/en/stable/index.html" TargetMode="External"/><Relationship Id="rId7" Type="http://schemas.openxmlformats.org/officeDocument/2006/relationships/hyperlink" Target="https://www.d3-graph-gallery.com/bubble" TargetMode="External"/><Relationship Id="rId12" Type="http://schemas.openxmlformats.org/officeDocument/2006/relationships/hyperlink" Target="https://pypi.org/project/PyQt5/" TargetMode="External"/><Relationship Id="rId17" Type="http://schemas.openxmlformats.org/officeDocument/2006/relationships/hyperlink" Target="https://www.cs.purdue.edu/CS49000-VIZ/projects/assignment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yqt5-qslider-python/" TargetMode="External"/><Relationship Id="rId20" Type="http://schemas.openxmlformats.org/officeDocument/2006/relationships/hyperlink" Target="https://www.cs.purdue.edu/CS49000-VIZ/projects/assignment2.html" TargetMode="External"/><Relationship Id="rId1" Type="http://schemas.openxmlformats.org/officeDocument/2006/relationships/numbering" Target="numbering.xml"/><Relationship Id="rId6" Type="http://schemas.openxmlformats.org/officeDocument/2006/relationships/hyperlink" Target="https://www.gapminder.org/tools/" TargetMode="External"/><Relationship Id="rId11" Type="http://schemas.openxmlformats.org/officeDocument/2006/relationships/hyperlink" Target="https://docs.bokeh.org/en/latest/docs/user_guide/interaction/widgets.html" TargetMode="External"/><Relationship Id="rId24" Type="http://schemas.openxmlformats.org/officeDocument/2006/relationships/fontTable" Target="fontTable.xml"/><Relationship Id="rId5" Type="http://schemas.openxmlformats.org/officeDocument/2006/relationships/hyperlink" Target="https://www.ted.com/talks/hans_rosling_shows_the_best_stats_you_ve_ever_seen" TargetMode="External"/><Relationship Id="rId15" Type="http://schemas.openxmlformats.org/officeDocument/2006/relationships/hyperlink" Target="https://docs.bokeh.org/en/latest/docs/gallery/slider.html" TargetMode="External"/><Relationship Id="rId23" Type="http://schemas.openxmlformats.org/officeDocument/2006/relationships/hyperlink" Target="https://www.cs.purdue.edu/CS49000-VIZ/projects/data/project2/factbook.csv" TargetMode="External"/><Relationship Id="rId10" Type="http://schemas.openxmlformats.org/officeDocument/2006/relationships/hyperlink" Target="https://en.wikipedia.org/wiki/Widget_(GUI)" TargetMode="External"/><Relationship Id="rId19" Type="http://schemas.openxmlformats.org/officeDocument/2006/relationships/hyperlink" Target="http://docs.glueviz.org/en/stable/index.html" TargetMode="External"/><Relationship Id="rId4" Type="http://schemas.openxmlformats.org/officeDocument/2006/relationships/webSettings" Target="webSettings.xml"/><Relationship Id="rId9" Type="http://schemas.openxmlformats.org/officeDocument/2006/relationships/hyperlink" Target="https://www.cs.purdue.edu/CS49000-VIZ/projects/assignment2.html" TargetMode="External"/><Relationship Id="rId14" Type="http://schemas.openxmlformats.org/officeDocument/2006/relationships/hyperlink" Target="https://pythonprogramming.net/drop-down-button-window-styles-pyqt-tutorial/" TargetMode="External"/><Relationship Id="rId22" Type="http://schemas.openxmlformats.org/officeDocument/2006/relationships/hyperlink" Target="https://stackoverflow.com/questions/7908636/possible-to-make-labels-appear-when-hovering-over-a-point-i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rifki wijaya</cp:lastModifiedBy>
  <cp:revision>4</cp:revision>
  <dcterms:created xsi:type="dcterms:W3CDTF">2021-06-24T00:33:00Z</dcterms:created>
  <dcterms:modified xsi:type="dcterms:W3CDTF">2023-03-20T05:03:00Z</dcterms:modified>
</cp:coreProperties>
</file>