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Incident response: the DPO notifies the supervisory authority within 72 hours of becoming aware of a personal data breach.</w:t>
      </w:r>
    </w:p>
    <w:p>
      <w:r>
        <w:t>All customer personal data is encrypted at rest using AES-256 and in transit with TLS 1.2.</w:t>
      </w:r>
    </w:p>
  </w:body>
</w:document>
</file>