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软雅黑" w:cs="微软雅黑" w:eastAsia="微软雅黑" w:hAnsi="微软雅黑"/>
          <w:b/>
          <w:bCs/>
          <w:color w:val="C00000"/>
          <w:sz w:val="34"/>
          <w:szCs w:val="34"/>
        </w:rPr>
        <w:t xml:space="preserve">RNP × 科大讯飞 · 主汇报讲稿（中英文对照）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1D1A"/>
          <w:sz w:val="26"/>
          <w:szCs w:val="26"/>
        </w:rPr>
        <w:t xml:space="preserve">RNP × iFLYTEK · Speaking Script for the Main Deck (Chinese / English)</w:t>
      </w:r>
    </w:p>
    <w:p>
      <w:pPr>
        <w:spacing w:after="240"/>
      </w:pP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里约热内卢 · 2026 年 9 月 9 日　|　对应 14 页主汇报　|　全程约 28 分钟，附录留给问答</w:t>
      </w:r>
    </w:p>
    <w:p>
      <w:pPr>
        <w:shd w:fill="F7F7F7" w:color="auto" w:val="clear"/>
        <w:spacing w:after="300"/>
        <w:ind w:left="160" w:right="160"/>
      </w:pPr>
      <w:r>
        <w:rPr>
          <w:rFonts w:ascii="微软雅黑" w:cs="微软雅黑" w:eastAsia="微软雅黑" w:hAnsi="微软雅黑"/>
          <w:b/>
          <w:bCs/>
          <w:color w:val="C00000"/>
          <w:sz w:val="20"/>
          <w:szCs w:val="20"/>
        </w:rPr>
        <w:t xml:space="preserve">用法　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左栏中文、右栏英文，逐段对照，可任选一种语言主讲、另一种备查。加粗处是需要说重、说清的地方。每页末尾的</w:t>
      </w:r>
      <w:r>
        <w:rPr>
          <w:rFonts w:ascii="微软雅黑" w:cs="微软雅黑" w:eastAsia="微软雅黑" w:hAnsi="微软雅黑"/>
          <w:b/>
          <w:bCs/>
          <w:color w:val="666666"/>
          <w:sz w:val="20"/>
          <w:szCs w:val="20"/>
        </w:rPr>
        <w:t xml:space="preserve">「落点」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是这一页只要客户记住一句话时的那一句。讲稿只讲 idea 与核心内容，具体数字与条款在 PPT 页面与 15 页附录上，问到再展开。</w:t>
      </w:r>
    </w:p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封面 · 开场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RNP × 科大讯飞 · 技术交流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RNP × iFLYTEK · Technical Exchange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感谢 RNP 安排今天的交流。我们今天不讲公司介绍，直接讲三件事：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讯飞交付什么、双方怎么分工、能力怎么转移到你们手上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Thank you for arranging today's session. We'll skip the company introduction and go straight to three things: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what iFLYTEK delivers, how the work is divided, and how the capability transfers to you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这个项目对 RNP 的意义，不是买到三个模型和一个应用，而是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建立起巴西自己的 AI 能力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——项目结束时，平台在你们手里、模型权重在你们手里、你们的人会自己训练模型。这是我们整个方案的出发点。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this project means for RNP is not buying three models and an app. It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building Brazil's own AI capability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when the project ends, the platform is yours, the weights are yours, and your people can train models themselves. That is the premise behind the whole design.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主汇报 14 页，大约 25 分钟。后面还有 15 页附录，是我们预判你们会问的 15 个问题，问到哪一页我们直接翻过去。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main deck is 14 pages, about 25 minutes. Behind it are 15 appendix pages — the 15 questions we expect you to ask. Whenever one comes up, we'll jump straight to it.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今天讲的是能力怎么留在巴西，不是产品清单。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Today is about how the capability stays in Brazil — not a product list.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2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一页看全：四项成果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一页看全：讯飞交付的四项成果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The whole picture: four outcomes iFLYTEK delivers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这一页是全貌。讯飞交付四项成果：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一个平台、一个国家模型、一个国民应用、三个领域模型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This page is the whole picture. iFLYTEK delivers four outcomes: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one platform, one national model, one national application, and three domain models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四项之间的关系很简单：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平台是底座，也是工作台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——另外三项都在这个平台上做出来。所以平台不只是一个交付物，它是你们以后自己干活的地方。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relationship between them is simple: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platform is both the foundation and the workbench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the other three are all built on it. So the platform isn't just a deliverable; it's where your team will work afterwards.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另外有两条贯穿全程：知识转移分两轮进行；交付后我们现场陪你们 12 个月、远程支持 5 年。每一项后面都有专门一页，我们一项一项讲。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Two things run across all of it: knowledge transfer in two rounds, and after delivery, twelve months on site with us plus five years of remote support. Each outcome has its own page — let's take them one at a time.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四项成果不是并列的四件商品，是一个平台加三样在它上面长出来的东西。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The four outcomes aren't four separate products — it's one platform, plus three things grown on it.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3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国家 AI 能力中心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国家 AI 能力中心：三项成果的共用平台，也是 RNP 未来的工作平台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National AI Capability Center: the shared platform, and RNP's future workbench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先讲平台。平台有四个模块：语料、训练、应用、安全审核。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Let's start with the platform. It has four modules: corpus, training, application, and safety review.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我们想请你们注意的不是模块本身，而是每个模块下面那一行——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每个模块都对应你们的一支团队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。语料中心对应数据团队和葡语专家，训练中心对应算法工程师，应用中心对应产品与运营，审核平台对应合规团队。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we'd ask you to look at is not the modules themselves, but the line under each one —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every module maps to one of your teams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Corpus to your data team and Portuguese experts; training to your ML engineers; application to product and operations; review to compliance.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验收之后，这四个模块由这四支团队自己管。所以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今天演示的每一步操作，都是后面跟岗和实操阶段你们的人要自己做的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。讯飞负责把平台建起来、接通、培训到能用；环境和接口由你们提供，验收后由你们接管日常运营。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After acceptance, those four teams run those four modules. So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every step in today's walkthrough is something your own people will be doing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during the shadowing and hands-on stages. We build the platform, connect it and train your team until they can use it; you provide the environment and interfaces, and take over daily operations after acceptance.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平台不是交给你们一套软件，是交给你们四支团队各自的工位。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We're not handing you software — we're handing four of your teams their workstations.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4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国家模型能获得什么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巴西葡语国家模型最终能获得什么？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What the Brazilian Portuguese National Model delivers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接下来三个部分，我们都用同一个顺序：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先讲你们最后拿到什么，再讲怎么做出来、谁做哪一段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For the next three parts we use the same order: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first what you end up with, then how it gets built and who does which part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国家模型最后给到你们的，是一个真正懂巴西的基础模型能力，四个方面：一是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语言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，听得懂、说得出巴西葡语，包括口语和区域差异；二是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知识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，装进了巴西本地的数据和机构语境；三是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价值对齐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，数据存在巴西境内、权限与审计归你们，我们配合 LGPD 合规；四是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自主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，权重交给你们本地部署，后面的领域模型也建在它上面。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the national model finally gives you is a foundation model that genuinely understands Brazil, in four respects.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Language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it understands and speaks Brazilian Portuguese, including spoken usage and regional variation.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Knowledge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it carries Brazilian data and institutional context.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Alignment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data stays inside Brazil, access and audit belong to RNP, and we support your LGPD compliance.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Autonomy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the weights are delivered to you for local deployment, and the domain models are built on top of it.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有一点要说明：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效果和覆盖范围，按双方共同确认的评测标准判定，不由讯飞单方面说了算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One point to be clear about: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performance and coverage are judged against evaluation criteria we agree together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not determined by iFLYTEK alone.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不是一个会说葡语的模型，是一个属于巴西、你们能自己往下走的底座。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Not a model that speaks Portuguese — a base that belongs to Brazil and that you can carry forward.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5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国家模型怎么建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3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巴西葡语国家模型：讯飞先行增强基座，RNP 提供本地语料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National Model: iFLYTEK enhances the base first, RNP supplies the local corpus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怎么做出来？这里有一个安排我们想特别说明。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How is it built? There's one arrangement here we'd particularly like to explain.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 1 步是两条线同时走的。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你们在巴西建本地语料；同时我们在中国用自有算力采集公开的葡语语料，先把基座模型的通用葡语能力增强起来——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这一步不占用巴西的算力，也不需要等你们的语料齐备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。采集到的公开语料，我们也会一并提交给巴西方。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Step 1 runs on two parallel tracks.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You build the local corpus in Brazil; at the same time, in China, we use our own compute to collect public Portuguese corpus and strengthen the general Portuguese capability of the base model first —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that uses no Brazilian compute and doesn't wait for your corpus to be complete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The public corpus we collect is handed over to Brazil as well.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等本地语料就绪、算力到位，我们就在这个已经增强过的基座上继续训练，直接进入第 2 步。好处对 RNP 很直接：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工期风险小了一大截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——不是等你们准备好我们才开始，而是我们已经先跑了一段。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Once your corpus is ready and compute is in place, we continue training on that already-strengthened base and move straight into step 2. The benefit to RNP is direct: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it takes a significant chunk of schedule risk off the table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We're not waiting for you to be ready before we start — we've already run part of the distance.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后面第 3 步评测、第 4 步本地交付：测试集和通过规则由双方共同确定，权重和模型卡交付给你们。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Then step 3, evaluation — test sets and pass rules agreed jointly; and step 4, local delivery — we deploy in Brazil and hand over the weights and model cards.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我们已经提前起跑了，你们的语料一到位就能接上训练。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We've already started running. The moment your corpus lands, training picks up.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6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国家 AI 应用能获得什么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国家 AI 应用最终能获得什么？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What the National AI Application delivers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第二项成果，国家 AI 应用。最后给到你们的，是一个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面向你们批准的用户的统一 AI 入口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second outcome is the National AI Application. What you end up with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 single AI entry point for the users you approve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从三个角度看：对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使用者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，是一个 APP——问答检索、文档分析与翻译、写作与笔记，还有巴葡的语音输入和朗读，手机、电脑、Web 都能用；对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管理者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，是一个数据运营平台——用户、租户、权限、日志、运营报表；对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合规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，是内置治理——接内容安全审核平台，数据和日志都在巴西境内。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From three angles. For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it's an app — Q&amp;A and search, document analysis and translation, writing and notes, with Brazilian Portuguese speech input and read-aloud, on mobile, desktop and web. For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administrators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a Data Operations Platform — users, tenants, permissions, logs, operational reporting. For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compliance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governance is built in — it connects to the content safety review platform, and data and logs stay inside Brazil.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边界要讲清楚：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讯飞交付软件，不承担用户增长、内容生产、人工审核和业务托管运营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。这些是你们的产品、运营和审核团队的事。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boundary should be explicit: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iFLYTEK delivers the software. We do not take on user growth, content production, human moderation, or running the service as a managed business.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Those sit with your product, operations and review teams.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软件我们给，用户和内容归你们——这条线越早说清越好。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We provide the software; users and content are yours. Better said clearly now than later.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7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国家 AI 应用怎么建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1.5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国家 AI 应用：讯飞交付软件，RNP 负责内容、用户与运营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National AI Application: iFLYTEK delivers the software, RNP owns content, users and operations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建设分四步：明确需求、本地化、系统集成、上线运营。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build runs in four steps: define requirements, localise, integrate, then launch and operate.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对 RNP 最关键的是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人员到位的时间点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：产品团队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在需求阶段就要到位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，因为用户范围、内容规则、品牌这些由你们定；运营团队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要在 Stage 1 交付前到位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，交付当天就要接得住。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point that matters most for RNP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when your people arrive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The product team needs to be in place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at the requirements stage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because user scope, content rules and branding are yours to define. The operations team needs to be in place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before the Stage 1 delivery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so they can pick it up on day one.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上线之后，交付版本你们可以自主演进——不是锁死的。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After launch, the delivered version is yours to evolve — it isn't locked.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这一页真正的交付物是时间点：你们的人什么时候必须到。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The real deliverable on this page is timing — when your people have to be there.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8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领域模型能获得什么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1.5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领域模型 DLM 最终能获得什么？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What the Domain Large Models deliver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第三项，领域模型。你们指定三个领域——目前是卫生、航天、生物多样性，每个领域聚焦一个边界清晰的固定场景。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Third outcome: the domain models. You name three domains — currently Health, Space and Biodiversity — each with one clearly bounded scenario.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模型最后能做三件事：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读懂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这个领域的材料与规范；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回答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这个领域的问题；围绕约定场景做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分析与辅助判断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，归纳材料、协助起草报告。要说清楚的是：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它是辅助，不替代专业判断和决策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the models can finally do is three things: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read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the domain's material and standards;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answer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questions in that domain; and, within the agreed scenario, provide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analysis and decision support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summarising material, helping draft reports. To be clear: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this supports professional judgement, it does not replace it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还有一个关键的不同——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这三个模型的权重，是由 RNP 自己训练产生的，归 RNP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And one key difference —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weights of these three models are produced by RNP's own training, and they belong to RNP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前两项是我们做给你们，这一项是你们自己做出来的。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The first two we build for you. This one you build yourselves.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9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领域模型怎么建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领域模型 DLM：RNP 训练，讯飞指导；3 项服务，每项 1 个场景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Domain Large Models: RNP trains, iFLYTEK advises — 3 services, one scenario each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这一页和国家模型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正好相反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：四个步骤都由 RNP 执行，讯飞在旁边指导。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This page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reverse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of the national model: all four steps are executed by RNP, with iFLYTEK advising alongside.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这是 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RNP 第一次自己训练模型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。所以你们需要自己的算法工程师和领域专家——前面知识转移里的跟岗和指导实操，就是为这件事设计的。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This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RNP's first time training a model yourselves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That's why you need your own ML engineers and domain experts — and it is exactly what the shadowing and guided hands-on stages are designed for.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我们提供的是：可行性评估、技术方案、训练路线建议、参数建议、查看训练日志、协助分析问题，最后出分析报告。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执行、数据和评测都在你们这边。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we provide: feasibility assessment, the technical plan, recommended training routes, parameter recommendations, reviewing training logs, helping diagnose problems, and the final analysis report.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Execution, data and evaluation are all on your side.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边界：生产部署、API 开发和应用集成不在这项服务里，需要的话可以另行约定。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boundary: production deployment, API development and application integration are not part of this service. They can be arranged separately if needed.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方向盘在这一页交到你们手上，我们坐在副驾。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This is the page where the wheel passes to you. We're in the passenger seat.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10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知识转移：学到什么、获得什么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知识转移：RNP 学到什么、获得什么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Knowledge transfer: what RNP learns and what RNP gets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知识转移是这个项目里，我们认为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对 RNP 长期价值最大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的一块。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We think knowledge transfer is the part of this project with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greatest long-term value for RNP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学到什么，分三层：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基础课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，把从语料到服务的全流程打通；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12 门专题课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，分四个方向的高级研讨——这两层都在项目范围内，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不另收费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。第三层是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高端知识转移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，讲这套系统本身是怎么做出来的：集群调度、模型训练、语料、推理，另有专家研讨和来中国考察——这一层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需要另行预算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you learn comes in three levels. A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core course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connecting the whole pipeline from corpus to service; then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twelve specialist courses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in four tracks — both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inside project scope, at no extra cost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The third level is the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premium transfer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: how this system itself was built — cluster scheduling, model training, corpus, inference — plus expert seminars and a study visit to China. That level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requires a separate budget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讲师不是外请的培训师，是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参与本项目交付的讯飞工程师和方案架构师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，研讨就在交付给你们的平台和模型上做。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instructors are not external trainers. They are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iFLYTEK engineers and architects who deliver this 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and the sessions run on the platform and models we deliver to you.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获得什么：模型权重、平台软件和定制代码、全部文档（英语或葡语），以及现场 12 个月加远程 60 个月的支持。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What you get: the model weights, the platform software and custom code, all documentation in English or Portuguese, and support — twelve months on site plus sixty months remote.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教你们的人，就是给你们做这套系统的人。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The people who teach you are the people who built it for you.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11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知识转移：四阶段、两轮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2.5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知识转移：两个轮次，合计 1216 课时、约 158 个工作日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Knowledge transfer: two rounds, 1,216 hours, about 158 working days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怎么做？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四个阶段，做两轮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。逻辑是逐步交接方向盘。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How is it done?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Four stages, run twice.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The logic is handing over the steering wheel step by step.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奠基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是听讲；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跟岗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是我们操作、你们在旁边看和协助，而且看的是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真实任务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——国家模型的训练、12 个月内的模型升级、三项 DLM 的训练；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指导实操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反过来，你们操作、我们在旁边；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正式移交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交生产环境、交流程、交资产许可，最后验证你们能独立操作，双方签字。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Foundation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is classroom. In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shadowing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we operate and you observe and assist — and you observe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real work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: the national model training, the model upgrades over twelve months, the three DLM trainings. In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guided hands-on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it reverses: you operate, we stand beside you. In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formal handover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we transfer the production environment, the processes and the asset licences, and verify that you can operate independently, signed off by both sides.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两轮合计 1216 课时、约 158 个工作日、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累计 260 人次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。说明两点：260 是两轮累计人次，同一个人参加多个阶段分别计入，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不是 260 名不同学员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；工作日是培训活动的天数，分散在实施期内，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不是连续工期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Across two rounds: 1,216 hours, about 158 working days,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260 attendances in total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Two clarifications: 260 is cumulative attendance over two rounds — one person joining several stages is counted each time, so it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not 260 different people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; and working days are days of training activity spread across the implementation period,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not a continuous block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移交之后，你们要能独立做四件事：平台运维、训练提交、模型部署、版本发布。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After handover you should be able to do four things on your own: run the platform, submit training jobs, deploy models, and release versions.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培训不是听课，是跟着真实任务把方向盘接过去。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This isn't classroom time — it's taking the wheel on real work.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12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实施路径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实施路径：两个 Stage、五个步骤、三方分工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Implementation: two stages, five steps, three parties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把前面几件事放到时间线上看：两个 Stage、五个步骤、三方分工。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Now let's put all of that on a timeline: two stages, five steps, three parties.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三方分工一句话说清：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华为出算力和机房，讯飞出软件和模型，RNP 出数据和运营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split between the three parties in one line: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Huawei provides compute and facilities, iFLYTEK provides software and models, RNP provides data and operations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五个步骤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不是按日历推进的，是按条件推进的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——每个节点下面写的是完成标志。比如第 1 步的完成标志是平台验收加语料试批合格，达到了才走第 2 步。月份在实施前由双方确定，T0 是第一批算力就绪。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five steps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don't advance by calendar, they advance on preconditions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under each node is its completion marker. Step 1, for example, completes on platform acceptance plus a passing corpus trial batch; only then does step 2 begin. The months are fixed jointly before implementation, with T0 being the first compute batch.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知识转移的四个阶段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贯穿全程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，不是最后才开始；正式移交在陪伴运维结束前至少 3 个月启动。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four knowledge-transfer stages run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across the whole project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not at the end; and formal handover starts at least three months before the assisted O&amp;M period ends.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进度不看日历看条件——这对三方都是保护。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Progress is gated by conditions, not dates. That protects all three parties.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13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RNP 的投入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2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RNP 的投入：SOW 规定的职责与三批到位的人员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RNP's investment: SOW responsibilities and three staffing intakes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这一页是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我们最希望你们带回去的一页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——RNP 这边要投入什么。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This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page we'd most like you to take away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what RNP needs to put in.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SOW 规定由 RNP 承担四件事：生产葡语语料并取得授权；自主训练和评测 DLM；审批用户并运营 APP；协调华为的算力和环境、组织验收。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Under the SOW, four things sit with RNP: producing and licensing the Portuguese corpus; training and evaluating the DLMs yourselves; approving users and operating the app; and coordinating Huawei's compute and environment, and organising acceptance.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人员建议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分三批到位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：第一批是数据团队和葡语专家，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从第 1 步就要开始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；第二批是算法工程师和测试工程师，从第 2 步起，他们先参与国家模型的训练评测，然后接着自己训 DLM；第三批是应用运营和平台运维，从第 3 步起。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We suggest staffing in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three intakes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First, the data team and Portuguese experts — needed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from step 1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Second, ML engineers and test engineers from step 2 — they first take part in the national model training and evaluation, then go on to train the DLMs themselves. Third, application operations and platform O&amp;M, from step 3.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人数是参考量级，来自我们早期的估算；各职能峰值可以跨活动复用，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不是同时在岗人数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，最终按 SOW 的分工和工作量确认。知识转移的核心学员，就从这三批人里指定。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headcounts are indicative, from our early estimates. Peaks in each function can be reused across activities, so these are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not simultaneous headcounts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final numbers follow the SOW split and workload. The core trainees for knowledge transfer are named from these three intakes.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整个方案里唯一没法由讯飞代劳的，就是这一页。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This page is the one part of the plan iFLYTEK cannot do on your behalf.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第 14 页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对照 RNP 的 TR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1.5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对照 RNP 的 TR：五层要求分别由谁落地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Against RNP's TR: who delivers each of the five layers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最后一页，回到你们的 TR。TR 把国家 AI 软件栈的要求分成五层，这张表是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承包商整体——华为加讯飞——的对应关系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The last page comes back to your TR. It groups the national AI software stack into five layers, and this table shows how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the contractor side as a whole — Huawei plus iFLYTEK — maps to them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第一层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底层计算软件，由华为承担，讯飞的平台运行在它之上。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第二层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数据、模型与应用平台，是讯飞的交付主体，就是前面第 3 到第 9 页的全部内容。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第三到第五层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——集成与运行保障、研发与人才能力、交付与长期自主——三方共同；其中人才和长期自主这两层，对应的正是刚才讲的知识转移和后续支持。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Layer one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low-level computing software, is Huawei's; our platform runs on top of it.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Layer two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the data, model and application platform, is iFLYTEK's main delivery — everything on pages 3 through 9.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Layers three to five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integration and operational assurance, R&amp;D and talent capability, delivery and long-term autonomy — are joint; and the talent and autonomy layers map directly to the knowledge transfer and support we just described.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我们的目的不是说"都覆盖了"，而是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让你们能一条一条对得上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。表里凡是需要逐项确认的，我们在实施前和你们一起过一遍。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Our aim isn't to claim full coverage. It's to let you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check it line by line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. Wherever an item needs item-by-item confirmation, we go through it with you before implementation.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不是宣称覆盖，是请你们逐条核对。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Not a claim of coverage — an invitation to check it line by line.</w:t>
            </w:r>
          </w:p>
        </w:tc>
      </w:tr>
    </w:tbl>
    <w:p>
      <w:pPr>
        <w:pStyle w:val="Heading2"/>
        <w:keepNext/>
        <w:spacing w:after="140" w:before="300"/>
      </w:pP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收尾</w:t>
      </w:r>
      <w:r>
        <w:rPr>
          <w:rFonts w:ascii="微软雅黑" w:cs="微软雅黑" w:eastAsia="微软雅黑" w:hAnsi="微软雅黑"/>
          <w:b/>
          <w:bCs/>
          <w:color w:val="1D1D1A"/>
          <w:sz w:val="26"/>
          <w:szCs w:val="26"/>
        </w:rPr>
        <w:t xml:space="preserve">　三句话 + 转入问答</w:t>
      </w:r>
      <w:r>
        <w:rPr>
          <w:rFonts w:ascii="微软雅黑" w:cs="微软雅黑" w:eastAsia="微软雅黑" w:hAnsi="微软雅黑"/>
          <w:color w:val="666666"/>
          <w:sz w:val="19"/>
          <w:szCs w:val="19"/>
        </w:rPr>
        <w:t xml:space="preserve">　　约 1.5 分钟</w:t>
      </w:r>
    </w:p>
    <w:tbl>
      <w:tblPr>
        <w:tblW w:type="dxa" w:w="15238"/>
        <w:tblBorders>
          <w:top w:val="single" w:color="DDDDDD" w:sz="4"/>
          <w:left w:val="none" w:color="FFFFFF" w:sz="0"/>
          <w:bottom w:val="single" w:color="DDDDDD" w:sz="4"/>
          <w:right w:val="none" w:color="FFFFFF" w:sz="0"/>
          <w:insideH w:val="single" w:color="DDDDDD" w:sz="4"/>
          <w:insideV w:val="single" w:color="DDDDDD" w:sz="4"/>
        </w:tblBorders>
      </w:tblPr>
      <w:tblGrid>
        <w:gridCol w:w="7619"/>
        <w:gridCol w:w="7619"/>
      </w:tblGrid>
      <w:tr>
        <w:trPr>
          <w:cantSplit/>
          <w:tblHeader/>
        </w:trPr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C00000"/>
                <w:sz w:val="22"/>
                <w:szCs w:val="22"/>
              </w:rPr>
              <w:t xml:space="preserve">收尾与转场</w:t>
            </w:r>
          </w:p>
        </w:tc>
        <w:tc>
          <w:tcPr>
            <w:tcW w:type="dxa" w:w="7619"/>
            <w:shd w:fill="F7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2"/>
                <w:szCs w:val="22"/>
              </w:rPr>
              <w:t xml:space="preserve">Closing and hand-off to Q&amp;A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三句话收一下。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Let me close with three sentences.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第一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，四项成果最后都落在你们手里——平台你们运营、权重你们持有、代码和文档都交给你们。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First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all four outcomes end up in your hands — you operate the platform, you hold the weights, the code and documentation are handed over to you.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第二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，国家模型是我们训、你们参与；领域模型反过来，是你们训、我们指导。到项目结束，你们要能自己走完全流程。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Second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we train the national model with you taking part; the domain models are the reverse — you train, we advise. By the end of the project you should be able to run the whole pipeline yourselves.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第三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，我们最需要 RNP 现在开始准备的是</w:t>
            </w:r>
            <w:r>
              <w:rPr>
                <w:rFonts w:ascii="微软雅黑" w:cs="微软雅黑" w:eastAsia="微软雅黑" w:hAnsi="微软雅黑"/>
                <w:b/>
                <w:bCs/>
                <w:color w:val="1D1D1A"/>
                <w:sz w:val="21"/>
                <w:szCs w:val="21"/>
              </w:rPr>
              <w:t xml:space="preserve">人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——数据团队和葡语专家最早，算法工程师第二，运营团队第三。这是整个方案里唯一没法由我们代劳的部分。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Third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, what we most need RNP to start preparing now is </w:t>
            </w:r>
            <w:r>
              <w:rPr>
                <w:rFonts w:ascii="Calibri" w:cs="Calibri" w:eastAsia="Calibri" w:hAnsi="Calibri"/>
                <w:b/>
                <w:bCs/>
                <w:color w:val="1D1D1A"/>
                <w:sz w:val="21"/>
                <w:szCs w:val="21"/>
              </w:rPr>
              <w:t xml:space="preserve">people</w:t>
            </w: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 — the data team and Portuguese experts first, ML engineers second, operations third. That is the one part of this plan we cannot do on your behalf.</w:t>
            </w:r>
          </w:p>
        </w:tc>
      </w:tr>
      <w:tr>
        <w:trPr>
          <w:cantSplit/>
        </w:trPr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1"/>
                <w:szCs w:val="21"/>
              </w:rPr>
              <w:t xml:space="preserve">后面是 15 页附录，对应我们预判的 15 个问题。请开始提问。</w:t>
            </w:r>
          </w:p>
        </w:tc>
        <w:tc>
          <w:tcPr>
            <w:tcW w:type="dxa" w:w="76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1"/>
                <w:szCs w:val="21"/>
              </w:rPr>
              <w:t xml:space="preserve">Behind this are 15 appendix pages covering the questions we expect. Please go ahead.</w:t>
            </w:r>
          </w:p>
        </w:tc>
      </w:tr>
      <w:tr>
        <w:trPr>
          <w:cantSplit/>
        </w:trPr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D1D1A"/>
                <w:sz w:val="20"/>
                <w:szCs w:val="20"/>
              </w:rPr>
              <w:t xml:space="preserve">落点　留给客户的最后印象：能力留在巴西，人要你们自己备。</w:t>
            </w:r>
          </w:p>
        </w:tc>
        <w:tc>
          <w:tcPr>
            <w:tcW w:type="dxa" w:w="7619"/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D1D1A"/>
                <w:sz w:val="20"/>
                <w:szCs w:val="20"/>
              </w:rPr>
              <w:t xml:space="preserve">In one line　The last impression to leave: the capability stays in Brazil — the people are yours to prepare.</w:t>
            </w:r>
          </w:p>
        </w:tc>
      </w:tr>
    </w:tbl>
    <w:sectPr>
      <w:footerReference w:type="default" r:id="rId7"/>
      <w:pgSz w:w="16838" w:h="11906" w:orient="landscape"/>
      <w:pgMar w:top="720" w:right="800" w:bottom="6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微软雅黑" w:cs="微软雅黑" w:eastAsia="微软雅黑" w:hAnsi="微软雅黑"/>
      <w:b/>
      <w:bCs/>
      <w:color w:val="1D1D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2026-09-09T16:14:45.343Z</dcterms:created>
  <dcterms:modified xsi:type="dcterms:W3CDTF">2026-09-09T16:14:45.343Z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