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T1_HCP_PreFreeSurferPipeline.sh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6_1495178582"/>
      <w:r>
        <w:rPr/>
        <w:t>Minimum processing chain without T2-weighted images: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output folder</w:t>
      </w:r>
      <w:bookmarkEnd w:id="0"/>
      <w:r>
        <w:rPr/>
        <w:t>:  SubjFolder/Subject/T1w ; SubjFolder/Subject/MNINonLinear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86" w:after="86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to reorient an image to match the orientation of the standard template images (MNI152): </w:t>
      </w:r>
      <w:r>
        <w:rPr>
          <w:rFonts w:ascii="Liberation Serif" w:hAnsi="Liberation Serif"/>
        </w:rPr>
        <w:t>fslreorient2std → T1_gdc</w:t>
      </w:r>
    </w:p>
    <w:p>
      <w:pPr>
        <w:pStyle w:val="Normal"/>
        <w:spacing w:lineRule="auto" w:line="360" w:before="86" w:after="86"/>
        <w:rPr>
          <w:rFonts w:ascii="Liberation Serif" w:hAnsi="Liberation Serif"/>
        </w:rPr>
      </w:pPr>
      <w:r>
        <w:rPr>
          <w:rFonts w:ascii="Liberation Serif" w:hAnsi="Liberation Serif"/>
        </w:rPr>
        <w:t>2- ACPC align T1w image to 0.7mm MNI Template to create native volume space: ACPCAlignment.sh → T1_acpc and xfms/acpc.mat</w:t>
      </w:r>
    </w:p>
    <w:p>
      <w:pPr>
        <w:pStyle w:val="Normal"/>
        <w:spacing w:lineRule="auto" w:line="360" w:before="86" w:after="86"/>
        <w:rPr>
          <w:rFonts w:ascii="Liberation Serif" w:hAnsi="Liberation Serif"/>
        </w:rPr>
      </w:pPr>
      <w:r>
        <w:rPr>
          <w:rFonts w:ascii="Liberation Serif" w:hAnsi="Liberation Serif"/>
        </w:rPr>
        <w:t>3- Brain Extraction(FNIRT-based Masking): BrainExtraction_FNIRTbased.sh → T1_acpc_brain and T1_acpc_brain_mask</w:t>
      </w:r>
    </w:p>
    <w:p>
      <w:pPr>
        <w:pStyle w:val="Normal"/>
        <w:spacing w:lineRule="auto" w:line="360" w:before="86" w:after="86"/>
        <w:rPr>
          <w:rFonts w:ascii="Liberation Serif" w:hAnsi="Liberation Serif"/>
        </w:rPr>
      </w:pPr>
      <w:r>
        <w:rPr>
          <w:rFonts w:ascii="Liberation Serif" w:hAnsi="Liberation Serif"/>
        </w:rPr>
        <w:t>4- To copy T1_acpc → T1_acpc_dc → T1_acpc_dc_restore and T1_acpc_brain → T1_acpc_dc_brain → T1_acpc_dc_restore_brain</w:t>
      </w:r>
    </w:p>
    <w:p>
      <w:pPr>
        <w:pStyle w:val="Normal"/>
        <w:spacing w:lineRule="auto" w:line="360" w:before="86" w:after="86"/>
        <w:rPr>
          <w:rFonts w:ascii="Liberation Serif" w:hAnsi="Liberation Serif"/>
        </w:rPr>
      </w:pPr>
      <w:r>
        <w:rPr>
          <w:rFonts w:ascii="Liberation Serif" w:hAnsi="Liberation Serif"/>
        </w:rPr>
        <w:t>5- Atlas Registration to MNI152: FLIRT + FNIRT: T1_AtlasRegistrationToMNI152_FLIRTandFNIRT.sh → MNI/xfms/acpc_dc2standard.nii ; MNI/xfms/standard2acpc_dc.nii ; MNI/T1 ; MNI/T1_restore ;  MNI/T1_restore_brain</w:t>
      </w:r>
    </w:p>
    <w:p>
      <w:pPr>
        <w:pStyle w:val="Normal"/>
        <w:spacing w:lineRule="auto" w:line="360" w:before="86" w:after="86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/>
      </w:pPr>
      <w:r>
        <w:rPr/>
        <w:t>Example: T1_HCP_PreFreeSurferPipeline.sh -path ${SubjFolder} -subject ${Subject} -t1 ${SubjFolder}/${Subject}/unprocessed/3T/T1w/T1w.nii.gz -t2 "NONE"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2016-03-15T09:42:01Z</dcterms:created>
  <dc:language>en-US</dc:language>
  <cp:revision>0</cp:revision>
</cp:coreProperties>
</file>