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DAD" w:rsidRPr="006B1DAD" w:rsidRDefault="006B1DAD" w:rsidP="006B1DA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B1DAD">
        <w:rPr>
          <w:rFonts w:ascii="Times New Roman" w:hAnsi="Times New Roman" w:cs="Times New Roman"/>
          <w:sz w:val="24"/>
          <w:szCs w:val="24"/>
        </w:rPr>
        <w:t>Frosio</w:t>
      </w:r>
      <w:proofErr w:type="spellEnd"/>
      <w:r w:rsidRPr="006B1DAD">
        <w:rPr>
          <w:rFonts w:ascii="Times New Roman" w:hAnsi="Times New Roman" w:cs="Times New Roman"/>
          <w:sz w:val="24"/>
          <w:szCs w:val="24"/>
        </w:rPr>
        <w:t xml:space="preserve">, G. F. (2014). Open Access Publishing: A Literature Review. </w:t>
      </w:r>
      <w:r w:rsidRPr="006B1DAD">
        <w:rPr>
          <w:rFonts w:ascii="Times New Roman" w:hAnsi="Times New Roman" w:cs="Times New Roman"/>
          <w:i/>
          <w:sz w:val="24"/>
          <w:szCs w:val="24"/>
        </w:rPr>
        <w:t>SSRN Electronic Journal.</w:t>
      </w:r>
      <w:r w:rsidRPr="006B1DAD">
        <w:rPr>
          <w:rFonts w:ascii="Times New Roman" w:hAnsi="Times New Roman" w:cs="Times New Roman"/>
          <w:sz w:val="24"/>
          <w:szCs w:val="24"/>
        </w:rPr>
        <w:t xml:space="preserve"> https://doi.org/10.2139/ssrn.2697412</w:t>
      </w:r>
    </w:p>
    <w:p w:rsidR="006B1DAD" w:rsidRPr="006B1DAD" w:rsidRDefault="006B1DAD" w:rsidP="006B1DA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B1DAD">
        <w:rPr>
          <w:rFonts w:ascii="Times New Roman" w:hAnsi="Times New Roman" w:cs="Times New Roman"/>
          <w:sz w:val="24"/>
          <w:szCs w:val="24"/>
        </w:rPr>
        <w:t>Laakso</w:t>
      </w:r>
      <w:proofErr w:type="spellEnd"/>
      <w:r w:rsidRPr="006B1DAD">
        <w:rPr>
          <w:rFonts w:ascii="Times New Roman" w:hAnsi="Times New Roman" w:cs="Times New Roman"/>
          <w:sz w:val="24"/>
          <w:szCs w:val="24"/>
        </w:rPr>
        <w:t xml:space="preserve">, M., &amp; </w:t>
      </w:r>
      <w:proofErr w:type="spellStart"/>
      <w:r w:rsidRPr="006B1DAD">
        <w:rPr>
          <w:rFonts w:ascii="Times New Roman" w:hAnsi="Times New Roman" w:cs="Times New Roman"/>
          <w:sz w:val="24"/>
          <w:szCs w:val="24"/>
        </w:rPr>
        <w:t>Björk</w:t>
      </w:r>
      <w:proofErr w:type="spellEnd"/>
      <w:r w:rsidRPr="006B1DAD">
        <w:rPr>
          <w:rFonts w:ascii="Times New Roman" w:hAnsi="Times New Roman" w:cs="Times New Roman"/>
          <w:sz w:val="24"/>
          <w:szCs w:val="24"/>
        </w:rPr>
        <w:t xml:space="preserve">, B.-C. (2016). Hybrid open access—A longitudinal study. </w:t>
      </w:r>
      <w:r w:rsidRPr="006B1DAD">
        <w:rPr>
          <w:rFonts w:ascii="Times New Roman" w:hAnsi="Times New Roman" w:cs="Times New Roman"/>
          <w:i/>
          <w:sz w:val="24"/>
          <w:szCs w:val="24"/>
        </w:rPr>
        <w:t xml:space="preserve">Journal of </w:t>
      </w:r>
      <w:proofErr w:type="spellStart"/>
      <w:r w:rsidRPr="006B1DAD">
        <w:rPr>
          <w:rFonts w:ascii="Times New Roman" w:hAnsi="Times New Roman" w:cs="Times New Roman"/>
          <w:i/>
          <w:sz w:val="24"/>
          <w:szCs w:val="24"/>
        </w:rPr>
        <w:t>Informetrics</w:t>
      </w:r>
      <w:proofErr w:type="spellEnd"/>
      <w:r w:rsidRPr="006B1DAD">
        <w:rPr>
          <w:rFonts w:ascii="Times New Roman" w:hAnsi="Times New Roman" w:cs="Times New Roman"/>
          <w:i/>
          <w:sz w:val="24"/>
          <w:szCs w:val="24"/>
        </w:rPr>
        <w:t>, 10</w:t>
      </w:r>
      <w:r w:rsidRPr="006B1DAD">
        <w:rPr>
          <w:rFonts w:ascii="Times New Roman" w:hAnsi="Times New Roman" w:cs="Times New Roman"/>
          <w:sz w:val="24"/>
          <w:szCs w:val="24"/>
        </w:rPr>
        <w:t>(4), 919–932. https://doi.org/10.1016/j.joi.2016.08.002</w:t>
      </w:r>
    </w:p>
    <w:p w:rsidR="006B1DAD" w:rsidRPr="006B1DAD" w:rsidRDefault="006B1DAD" w:rsidP="006B1DA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B1DAD">
        <w:rPr>
          <w:rFonts w:ascii="Times New Roman" w:hAnsi="Times New Roman" w:cs="Times New Roman"/>
          <w:sz w:val="24"/>
          <w:szCs w:val="24"/>
        </w:rPr>
        <w:t>Laakso</w:t>
      </w:r>
      <w:proofErr w:type="spellEnd"/>
      <w:r w:rsidRPr="006B1DAD">
        <w:rPr>
          <w:rFonts w:ascii="Times New Roman" w:hAnsi="Times New Roman" w:cs="Times New Roman"/>
          <w:sz w:val="24"/>
          <w:szCs w:val="24"/>
        </w:rPr>
        <w:t xml:space="preserve">, M., Welling, P., </w:t>
      </w:r>
      <w:proofErr w:type="spellStart"/>
      <w:r w:rsidRPr="006B1DAD">
        <w:rPr>
          <w:rFonts w:ascii="Times New Roman" w:hAnsi="Times New Roman" w:cs="Times New Roman"/>
          <w:sz w:val="24"/>
          <w:szCs w:val="24"/>
        </w:rPr>
        <w:t>Bukvova</w:t>
      </w:r>
      <w:proofErr w:type="spellEnd"/>
      <w:r w:rsidRPr="006B1DAD">
        <w:rPr>
          <w:rFonts w:ascii="Times New Roman" w:hAnsi="Times New Roman" w:cs="Times New Roman"/>
          <w:sz w:val="24"/>
          <w:szCs w:val="24"/>
        </w:rPr>
        <w:t xml:space="preserve">, H., Nyman, L., </w:t>
      </w:r>
      <w:proofErr w:type="spellStart"/>
      <w:r w:rsidRPr="006B1DAD">
        <w:rPr>
          <w:rFonts w:ascii="Times New Roman" w:hAnsi="Times New Roman" w:cs="Times New Roman"/>
          <w:sz w:val="24"/>
          <w:szCs w:val="24"/>
        </w:rPr>
        <w:t>Björk</w:t>
      </w:r>
      <w:proofErr w:type="spellEnd"/>
      <w:r w:rsidRPr="006B1DAD">
        <w:rPr>
          <w:rFonts w:ascii="Times New Roman" w:hAnsi="Times New Roman" w:cs="Times New Roman"/>
          <w:sz w:val="24"/>
          <w:szCs w:val="24"/>
        </w:rPr>
        <w:t xml:space="preserve">, B.-C., &amp; </w:t>
      </w:r>
      <w:proofErr w:type="spellStart"/>
      <w:r w:rsidRPr="006B1DAD">
        <w:rPr>
          <w:rFonts w:ascii="Times New Roman" w:hAnsi="Times New Roman" w:cs="Times New Roman"/>
          <w:sz w:val="24"/>
          <w:szCs w:val="24"/>
        </w:rPr>
        <w:t>Hedlund</w:t>
      </w:r>
      <w:proofErr w:type="spellEnd"/>
      <w:r w:rsidRPr="006B1DAD">
        <w:rPr>
          <w:rFonts w:ascii="Times New Roman" w:hAnsi="Times New Roman" w:cs="Times New Roman"/>
          <w:sz w:val="24"/>
          <w:szCs w:val="24"/>
        </w:rPr>
        <w:t xml:space="preserve">, T. (2011). The Development of Open Access Journal Publishing from 1993 to 2009. </w:t>
      </w:r>
      <w:proofErr w:type="spellStart"/>
      <w:r w:rsidRPr="006B1DAD">
        <w:rPr>
          <w:rFonts w:ascii="Times New Roman" w:hAnsi="Times New Roman" w:cs="Times New Roman"/>
          <w:i/>
          <w:sz w:val="24"/>
          <w:szCs w:val="24"/>
        </w:rPr>
        <w:t>PLoS</w:t>
      </w:r>
      <w:proofErr w:type="spellEnd"/>
      <w:r w:rsidRPr="006B1DAD">
        <w:rPr>
          <w:rFonts w:ascii="Times New Roman" w:hAnsi="Times New Roman" w:cs="Times New Roman"/>
          <w:i/>
          <w:sz w:val="24"/>
          <w:szCs w:val="24"/>
        </w:rPr>
        <w:t xml:space="preserve"> ONE, 6</w:t>
      </w:r>
      <w:r w:rsidRPr="006B1DAD">
        <w:rPr>
          <w:rFonts w:ascii="Times New Roman" w:hAnsi="Times New Roman" w:cs="Times New Roman"/>
          <w:sz w:val="24"/>
          <w:szCs w:val="24"/>
        </w:rPr>
        <w:t>(6), e20961. https://doi.org/10.1371/journal.pone.0020961</w:t>
      </w:r>
    </w:p>
    <w:p w:rsidR="006B1DAD" w:rsidRPr="006B1DAD" w:rsidRDefault="006B1DAD" w:rsidP="006B1DAD">
      <w:pPr>
        <w:rPr>
          <w:rFonts w:ascii="Times New Roman" w:hAnsi="Times New Roman" w:cs="Times New Roman"/>
          <w:sz w:val="24"/>
          <w:szCs w:val="24"/>
        </w:rPr>
      </w:pPr>
      <w:r w:rsidRPr="006B1DAD">
        <w:rPr>
          <w:rFonts w:ascii="Times New Roman" w:hAnsi="Times New Roman" w:cs="Times New Roman"/>
          <w:sz w:val="24"/>
          <w:szCs w:val="24"/>
        </w:rPr>
        <w:t xml:space="preserve">Paulus, F. M., Cruz, N., &amp; </w:t>
      </w:r>
      <w:proofErr w:type="spellStart"/>
      <w:r w:rsidRPr="006B1DAD">
        <w:rPr>
          <w:rFonts w:ascii="Times New Roman" w:hAnsi="Times New Roman" w:cs="Times New Roman"/>
          <w:sz w:val="24"/>
          <w:szCs w:val="24"/>
        </w:rPr>
        <w:t>Krach</w:t>
      </w:r>
      <w:proofErr w:type="spellEnd"/>
      <w:r w:rsidRPr="006B1DAD">
        <w:rPr>
          <w:rFonts w:ascii="Times New Roman" w:hAnsi="Times New Roman" w:cs="Times New Roman"/>
          <w:sz w:val="24"/>
          <w:szCs w:val="24"/>
        </w:rPr>
        <w:t xml:space="preserve">, S. (2018). The Impact Factor Fallacy. </w:t>
      </w:r>
      <w:r w:rsidRPr="006B1DAD">
        <w:rPr>
          <w:rFonts w:ascii="Times New Roman" w:hAnsi="Times New Roman" w:cs="Times New Roman"/>
          <w:i/>
          <w:sz w:val="24"/>
          <w:szCs w:val="24"/>
        </w:rPr>
        <w:t>Frontiers in Psychology, 9</w:t>
      </w:r>
      <w:r w:rsidRPr="006B1DAD">
        <w:rPr>
          <w:rFonts w:ascii="Times New Roman" w:hAnsi="Times New Roman" w:cs="Times New Roman"/>
          <w:sz w:val="24"/>
          <w:szCs w:val="24"/>
        </w:rPr>
        <w:t>. https://doi.org/10.3389/fpsyg.2018.01487</w:t>
      </w:r>
    </w:p>
    <w:p w:rsidR="006B1DAD" w:rsidRPr="006B1DAD" w:rsidRDefault="006B1DAD" w:rsidP="006B1DAD">
      <w:pPr>
        <w:rPr>
          <w:rFonts w:ascii="Times New Roman" w:hAnsi="Times New Roman" w:cs="Times New Roman"/>
          <w:sz w:val="24"/>
          <w:szCs w:val="24"/>
        </w:rPr>
      </w:pPr>
      <w:r w:rsidRPr="006B1DAD">
        <w:rPr>
          <w:rFonts w:ascii="Times New Roman" w:hAnsi="Times New Roman" w:cs="Times New Roman"/>
          <w:sz w:val="24"/>
          <w:szCs w:val="24"/>
        </w:rPr>
        <w:t xml:space="preserve">Science, Digital; Hook, Daniel; </w:t>
      </w:r>
      <w:proofErr w:type="spellStart"/>
      <w:r w:rsidRPr="006B1DAD">
        <w:rPr>
          <w:rFonts w:ascii="Times New Roman" w:hAnsi="Times New Roman" w:cs="Times New Roman"/>
          <w:sz w:val="24"/>
          <w:szCs w:val="24"/>
        </w:rPr>
        <w:t>Hahnel</w:t>
      </w:r>
      <w:proofErr w:type="spellEnd"/>
      <w:r w:rsidRPr="006B1DAD">
        <w:rPr>
          <w:rFonts w:ascii="Times New Roman" w:hAnsi="Times New Roman" w:cs="Times New Roman"/>
          <w:sz w:val="24"/>
          <w:szCs w:val="24"/>
        </w:rPr>
        <w:t xml:space="preserve">, Mark; Calvert, Ian (2019): The Ascent of Open Access. </w:t>
      </w:r>
      <w:proofErr w:type="spellStart"/>
      <w:proofErr w:type="gramStart"/>
      <w:r w:rsidRPr="006B1DAD">
        <w:rPr>
          <w:rFonts w:ascii="Times New Roman" w:hAnsi="Times New Roman" w:cs="Times New Roman"/>
          <w:i/>
          <w:sz w:val="24"/>
          <w:szCs w:val="24"/>
        </w:rPr>
        <w:t>figshare</w:t>
      </w:r>
      <w:proofErr w:type="spellEnd"/>
      <w:proofErr w:type="gramEnd"/>
      <w:r w:rsidRPr="006B1DAD">
        <w:rPr>
          <w:rFonts w:ascii="Times New Roman" w:hAnsi="Times New Roman" w:cs="Times New Roman"/>
          <w:sz w:val="24"/>
          <w:szCs w:val="24"/>
        </w:rPr>
        <w:t>. Journal contribution. https://doi.org/10.6084/m9.figshare.7618751</w:t>
      </w:r>
    </w:p>
    <w:p w:rsidR="006B1DAD" w:rsidRPr="006B1DAD" w:rsidRDefault="006B1DAD" w:rsidP="006B1DAD">
      <w:pPr>
        <w:rPr>
          <w:rFonts w:ascii="Times New Roman" w:hAnsi="Times New Roman" w:cs="Times New Roman"/>
          <w:sz w:val="24"/>
          <w:szCs w:val="24"/>
        </w:rPr>
      </w:pPr>
      <w:r w:rsidRPr="006B1DAD">
        <w:rPr>
          <w:rFonts w:ascii="Times New Roman" w:hAnsi="Times New Roman" w:cs="Times New Roman"/>
          <w:sz w:val="24"/>
          <w:szCs w:val="24"/>
        </w:rPr>
        <w:t xml:space="preserve">Shotton, D. (2018). Funders should mandate open citations. </w:t>
      </w:r>
      <w:r w:rsidRPr="006B1DAD">
        <w:rPr>
          <w:rFonts w:ascii="Times New Roman" w:hAnsi="Times New Roman" w:cs="Times New Roman"/>
          <w:i/>
          <w:sz w:val="24"/>
          <w:szCs w:val="24"/>
        </w:rPr>
        <w:t>Nature, 553</w:t>
      </w:r>
      <w:r w:rsidRPr="006B1DAD">
        <w:rPr>
          <w:rFonts w:ascii="Times New Roman" w:hAnsi="Times New Roman" w:cs="Times New Roman"/>
          <w:sz w:val="24"/>
          <w:szCs w:val="24"/>
        </w:rPr>
        <w:t>(7687), 129–129. https://doi.org/10.1038/d41586-018-00104-7</w:t>
      </w:r>
    </w:p>
    <w:p w:rsidR="006B1DAD" w:rsidRPr="006B1DAD" w:rsidRDefault="006B1DAD" w:rsidP="006B1DA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B1DAD">
        <w:rPr>
          <w:rFonts w:ascii="Times New Roman" w:hAnsi="Times New Roman" w:cs="Times New Roman"/>
          <w:sz w:val="24"/>
          <w:szCs w:val="24"/>
        </w:rPr>
        <w:t>Suber</w:t>
      </w:r>
      <w:proofErr w:type="spellEnd"/>
      <w:r w:rsidRPr="006B1DAD">
        <w:rPr>
          <w:rFonts w:ascii="Times New Roman" w:hAnsi="Times New Roman" w:cs="Times New Roman"/>
          <w:sz w:val="24"/>
          <w:szCs w:val="24"/>
        </w:rPr>
        <w:t xml:space="preserve">, P. (2012). </w:t>
      </w:r>
      <w:r w:rsidRPr="006B1DAD">
        <w:rPr>
          <w:rFonts w:ascii="Times New Roman" w:hAnsi="Times New Roman" w:cs="Times New Roman"/>
          <w:i/>
          <w:sz w:val="24"/>
          <w:szCs w:val="24"/>
        </w:rPr>
        <w:t>Open access</w:t>
      </w:r>
      <w:r w:rsidRPr="006B1DAD">
        <w:rPr>
          <w:rFonts w:ascii="Times New Roman" w:hAnsi="Times New Roman" w:cs="Times New Roman"/>
          <w:sz w:val="24"/>
          <w:szCs w:val="24"/>
        </w:rPr>
        <w:t>. Cambridge, Mass: MIT Press.</w:t>
      </w:r>
    </w:p>
    <w:p w:rsidR="006B1DAD" w:rsidRPr="006B1DAD" w:rsidRDefault="006B1DAD" w:rsidP="006B1DAD">
      <w:pPr>
        <w:rPr>
          <w:rFonts w:ascii="Times New Roman" w:hAnsi="Times New Roman" w:cs="Times New Roman"/>
          <w:sz w:val="24"/>
          <w:szCs w:val="24"/>
        </w:rPr>
      </w:pPr>
      <w:r w:rsidRPr="006B1DAD">
        <w:rPr>
          <w:rFonts w:ascii="Times New Roman" w:hAnsi="Times New Roman" w:cs="Times New Roman"/>
          <w:sz w:val="24"/>
          <w:szCs w:val="24"/>
        </w:rPr>
        <w:t xml:space="preserve">Tennant, J. P., Waldner, F., Jacques, D. C., </w:t>
      </w:r>
      <w:proofErr w:type="spellStart"/>
      <w:r w:rsidRPr="006B1DAD">
        <w:rPr>
          <w:rFonts w:ascii="Times New Roman" w:hAnsi="Times New Roman" w:cs="Times New Roman"/>
          <w:sz w:val="24"/>
          <w:szCs w:val="24"/>
        </w:rPr>
        <w:t>Masuzzo</w:t>
      </w:r>
      <w:proofErr w:type="spellEnd"/>
      <w:r w:rsidRPr="006B1DAD">
        <w:rPr>
          <w:rFonts w:ascii="Times New Roman" w:hAnsi="Times New Roman" w:cs="Times New Roman"/>
          <w:sz w:val="24"/>
          <w:szCs w:val="24"/>
        </w:rPr>
        <w:t xml:space="preserve">, P., </w:t>
      </w:r>
      <w:proofErr w:type="spellStart"/>
      <w:r w:rsidRPr="006B1DAD">
        <w:rPr>
          <w:rFonts w:ascii="Times New Roman" w:hAnsi="Times New Roman" w:cs="Times New Roman"/>
          <w:sz w:val="24"/>
          <w:szCs w:val="24"/>
        </w:rPr>
        <w:t>Collister</w:t>
      </w:r>
      <w:proofErr w:type="spellEnd"/>
      <w:r w:rsidRPr="006B1DAD">
        <w:rPr>
          <w:rFonts w:ascii="Times New Roman" w:hAnsi="Times New Roman" w:cs="Times New Roman"/>
          <w:sz w:val="24"/>
          <w:szCs w:val="24"/>
        </w:rPr>
        <w:t xml:space="preserve">, L. B., &amp; </w:t>
      </w:r>
      <w:proofErr w:type="spellStart"/>
      <w:r w:rsidRPr="006B1DAD">
        <w:rPr>
          <w:rFonts w:ascii="Times New Roman" w:hAnsi="Times New Roman" w:cs="Times New Roman"/>
          <w:sz w:val="24"/>
          <w:szCs w:val="24"/>
        </w:rPr>
        <w:t>Hartgerink</w:t>
      </w:r>
      <w:proofErr w:type="spellEnd"/>
      <w:r w:rsidRPr="006B1DAD">
        <w:rPr>
          <w:rFonts w:ascii="Times New Roman" w:hAnsi="Times New Roman" w:cs="Times New Roman"/>
          <w:sz w:val="24"/>
          <w:szCs w:val="24"/>
        </w:rPr>
        <w:t xml:space="preserve">, C. H. J. (2016). The academic, economic and societal impacts of Open Access: an evidence-based review. </w:t>
      </w:r>
      <w:bookmarkStart w:id="0" w:name="_GoBack"/>
      <w:r w:rsidRPr="006B1DAD">
        <w:rPr>
          <w:rFonts w:ascii="Times New Roman" w:hAnsi="Times New Roman" w:cs="Times New Roman"/>
          <w:i/>
          <w:sz w:val="24"/>
          <w:szCs w:val="24"/>
        </w:rPr>
        <w:t>F1000Research, 5</w:t>
      </w:r>
      <w:bookmarkEnd w:id="0"/>
      <w:r w:rsidRPr="006B1DAD">
        <w:rPr>
          <w:rFonts w:ascii="Times New Roman" w:hAnsi="Times New Roman" w:cs="Times New Roman"/>
          <w:sz w:val="24"/>
          <w:szCs w:val="24"/>
        </w:rPr>
        <w:t>, 632. https://doi.org/10.12688/f1000research.8460.2</w:t>
      </w:r>
    </w:p>
    <w:p w:rsidR="00E40175" w:rsidRPr="006B1DAD" w:rsidRDefault="00E40175" w:rsidP="006B1DAD"/>
    <w:sectPr w:rsidR="00E40175" w:rsidRPr="006B1D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E48"/>
    <w:rsid w:val="00003E48"/>
    <w:rsid w:val="006B1DAD"/>
    <w:rsid w:val="00A07F9D"/>
    <w:rsid w:val="00B77E2D"/>
    <w:rsid w:val="00E40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5553C"/>
  <w15:chartTrackingRefBased/>
  <w15:docId w15:val="{DF0A4A48-8743-4917-B9C1-4DC51326C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7F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51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0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D0D4D7"/>
            <w:right w:val="none" w:sz="0" w:space="0" w:color="auto"/>
          </w:divBdr>
          <w:divsChild>
            <w:div w:id="407309742">
              <w:marLeft w:val="0"/>
              <w:marRight w:val="0"/>
              <w:marTop w:val="60"/>
              <w:marBottom w:val="0"/>
              <w:divBdr>
                <w:top w:val="single" w:sz="6" w:space="2" w:color="6A7780"/>
                <w:left w:val="single" w:sz="6" w:space="5" w:color="6A7780"/>
                <w:bottom w:val="single" w:sz="6" w:space="2" w:color="6A7780"/>
                <w:right w:val="single" w:sz="6" w:space="5" w:color="6A7780"/>
              </w:divBdr>
            </w:div>
          </w:divsChild>
        </w:div>
      </w:divsChild>
    </w:div>
    <w:div w:id="6207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268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058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489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242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070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943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51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542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995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716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56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443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9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OSU Edmon Low Library</Company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clakova</dc:creator>
  <cp:keywords/>
  <dc:description/>
  <cp:lastModifiedBy>clakova</cp:lastModifiedBy>
  <cp:revision>3</cp:revision>
  <dcterms:created xsi:type="dcterms:W3CDTF">2019-05-18T16:29:00Z</dcterms:created>
  <dcterms:modified xsi:type="dcterms:W3CDTF">2019-05-18T16:33:00Z</dcterms:modified>
</cp:coreProperties>
</file>