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7EEBE" w14:textId="7CA85844" w:rsidR="00DB4CC5" w:rsidRPr="002265E0" w:rsidRDefault="00DB4CC5" w:rsidP="002265E0">
      <w:pPr>
        <w:pStyle w:val="a9"/>
        <w:numPr>
          <w:ilvl w:val="0"/>
          <w:numId w:val="1"/>
        </w:numPr>
        <w:adjustRightInd w:val="0"/>
        <w:snapToGrid w:val="0"/>
        <w:spacing w:line="360" w:lineRule="auto"/>
        <w:rPr>
          <w:rFonts w:ascii="Times New Roman" w:eastAsia="宋体" w:hAnsi="Times New Roman" w:cs="Times New Roman"/>
          <w:sz w:val="24"/>
        </w:rPr>
      </w:pPr>
      <w:r w:rsidRPr="002265E0">
        <w:rPr>
          <w:rFonts w:ascii="Times New Roman" w:eastAsia="宋体" w:hAnsi="Times New Roman" w:cs="Times New Roman"/>
          <w:sz w:val="24"/>
        </w:rPr>
        <w:t>请给出锂原子的</w:t>
      </w:r>
      <w:r w:rsidRPr="002265E0">
        <w:rPr>
          <w:rFonts w:ascii="Times New Roman" w:eastAsia="宋体" w:hAnsi="Times New Roman" w:cs="Times New Roman"/>
          <w:sz w:val="24"/>
        </w:rPr>
        <w:t xml:space="preserve"> 2s</w:t>
      </w:r>
      <w:r w:rsidRPr="002265E0">
        <w:rPr>
          <w:rFonts w:ascii="Times New Roman" w:eastAsia="宋体" w:hAnsi="Times New Roman" w:cs="Times New Roman"/>
          <w:sz w:val="24"/>
          <w:vertAlign w:val="superscript"/>
        </w:rPr>
        <w:t>2</w:t>
      </w:r>
      <w:r w:rsidRPr="002265E0">
        <w:rPr>
          <w:rFonts w:ascii="Times New Roman" w:eastAsia="宋体" w:hAnsi="Times New Roman" w:cs="Times New Roman"/>
          <w:sz w:val="24"/>
        </w:rPr>
        <w:t>3s</w:t>
      </w:r>
      <w:r w:rsidRPr="002265E0">
        <w:rPr>
          <w:rFonts w:ascii="Times New Roman" w:eastAsia="宋体" w:hAnsi="Times New Roman" w:cs="Times New Roman"/>
          <w:sz w:val="24"/>
          <w:vertAlign w:val="superscript"/>
        </w:rPr>
        <w:t>1</w:t>
      </w:r>
      <w:r w:rsidRPr="002265E0">
        <w:rPr>
          <w:rFonts w:ascii="Times New Roman" w:eastAsia="宋体" w:hAnsi="Times New Roman" w:cs="Times New Roman"/>
          <w:sz w:val="24"/>
        </w:rPr>
        <w:t>组态与</w:t>
      </w:r>
      <w:r w:rsidRPr="002265E0">
        <w:rPr>
          <w:rFonts w:ascii="Times New Roman" w:eastAsia="宋体" w:hAnsi="Times New Roman" w:cs="Times New Roman"/>
          <w:sz w:val="24"/>
        </w:rPr>
        <w:t xml:space="preserve"> 2s</w:t>
      </w:r>
      <w:r w:rsidRPr="002265E0">
        <w:rPr>
          <w:rFonts w:ascii="Times New Roman" w:eastAsia="宋体" w:hAnsi="Times New Roman" w:cs="Times New Roman"/>
          <w:sz w:val="24"/>
          <w:vertAlign w:val="superscript"/>
        </w:rPr>
        <w:t>2</w:t>
      </w:r>
      <w:r w:rsidRPr="002265E0">
        <w:rPr>
          <w:rFonts w:ascii="Times New Roman" w:eastAsia="宋体" w:hAnsi="Times New Roman" w:cs="Times New Roman"/>
          <w:sz w:val="24"/>
        </w:rPr>
        <w:t>3p</w:t>
      </w:r>
      <w:r w:rsidRPr="002265E0">
        <w:rPr>
          <w:rFonts w:ascii="Times New Roman" w:eastAsia="宋体" w:hAnsi="Times New Roman" w:cs="Times New Roman"/>
          <w:sz w:val="24"/>
          <w:vertAlign w:val="superscript"/>
        </w:rPr>
        <w:t>1</w:t>
      </w:r>
      <w:r w:rsidRPr="002265E0">
        <w:rPr>
          <w:rFonts w:ascii="Times New Roman" w:eastAsia="宋体" w:hAnsi="Times New Roman" w:cs="Times New Roman"/>
          <w:sz w:val="24"/>
        </w:rPr>
        <w:t>组态的光谱支项</w:t>
      </w:r>
      <w:r w:rsidRPr="002265E0">
        <w:rPr>
          <w:rFonts w:ascii="Times New Roman" w:eastAsia="宋体" w:hAnsi="Times New Roman" w:cs="Times New Roman" w:hint="eastAsia"/>
          <w:sz w:val="24"/>
        </w:rPr>
        <w:t>（这里的</w:t>
      </w:r>
      <w:r w:rsidRPr="002265E0">
        <w:rPr>
          <w:rFonts w:ascii="Times New Roman" w:eastAsia="宋体" w:hAnsi="Times New Roman" w:cs="Times New Roman"/>
          <w:sz w:val="24"/>
        </w:rPr>
        <w:t>光谱支项</w:t>
      </w:r>
      <w:r w:rsidRPr="002265E0">
        <w:rPr>
          <w:rFonts w:ascii="Times New Roman" w:eastAsia="宋体" w:hAnsi="Times New Roman" w:cs="Times New Roman" w:hint="eastAsia"/>
          <w:sz w:val="24"/>
        </w:rPr>
        <w:t>指的是考虑了旋轨耦合的谱项，对应于</w:t>
      </w:r>
      <w:r w:rsidRPr="002265E0">
        <w:rPr>
          <w:rFonts w:ascii="Times New Roman" w:eastAsia="宋体" w:hAnsi="Times New Roman" w:cs="Times New Roman" w:hint="eastAsia"/>
          <w:sz w:val="24"/>
        </w:rPr>
        <w:t>ppt</w:t>
      </w:r>
      <w:r w:rsidRPr="002265E0">
        <w:rPr>
          <w:rFonts w:ascii="Times New Roman" w:eastAsia="宋体" w:hAnsi="Times New Roman" w:cs="Times New Roman" w:hint="eastAsia"/>
          <w:sz w:val="24"/>
        </w:rPr>
        <w:t>里面的</w:t>
      </w:r>
      <w:r w:rsidRPr="002265E0">
        <w:rPr>
          <w:rFonts w:ascii="Times New Roman" w:eastAsia="宋体" w:hAnsi="Times New Roman" w:cs="Times New Roman" w:hint="eastAsia"/>
          <w:sz w:val="24"/>
        </w:rPr>
        <w:t>level</w:t>
      </w:r>
      <w:r w:rsidRPr="002265E0">
        <w:rPr>
          <w:rFonts w:ascii="Times New Roman" w:eastAsia="宋体" w:hAnsi="Times New Roman" w:cs="Times New Roman" w:hint="eastAsia"/>
          <w:sz w:val="24"/>
        </w:rPr>
        <w:t>：</w:t>
      </w:r>
      <w:r w:rsidRPr="002265E0">
        <w:rPr>
          <w:rFonts w:ascii="Times New Roman" w:eastAsia="宋体" w:hAnsi="Times New Roman" w:cs="Times New Roman" w:hint="eastAsia"/>
          <w:sz w:val="24"/>
          <w:vertAlign w:val="superscript"/>
        </w:rPr>
        <w:t>2S+1</w:t>
      </w:r>
      <w:r w:rsidRPr="002265E0">
        <w:rPr>
          <w:rFonts w:ascii="Times New Roman" w:eastAsia="宋体" w:hAnsi="Times New Roman" w:cs="Times New Roman" w:hint="eastAsia"/>
          <w:i/>
          <w:iCs/>
          <w:sz w:val="24"/>
        </w:rPr>
        <w:t>L</w:t>
      </w:r>
      <w:r w:rsidRPr="002265E0">
        <w:rPr>
          <w:rFonts w:ascii="Times New Roman" w:eastAsia="宋体" w:hAnsi="Times New Roman" w:cs="Times New Roman" w:hint="eastAsia"/>
          <w:sz w:val="24"/>
          <w:vertAlign w:val="subscript"/>
        </w:rPr>
        <w:t>J</w:t>
      </w:r>
      <w:r w:rsidRPr="002265E0">
        <w:rPr>
          <w:rFonts w:ascii="Times New Roman" w:eastAsia="宋体" w:hAnsi="Times New Roman" w:cs="Times New Roman" w:hint="eastAsia"/>
          <w:sz w:val="24"/>
        </w:rPr>
        <w:t>）</w:t>
      </w:r>
      <w:r w:rsidRPr="002265E0">
        <w:rPr>
          <w:rFonts w:ascii="Times New Roman" w:eastAsia="宋体" w:hAnsi="Times New Roman" w:cs="Times New Roman"/>
          <w:sz w:val="24"/>
        </w:rPr>
        <w:t>，并扼要说明锂原子</w:t>
      </w:r>
      <w:r w:rsidRPr="002265E0">
        <w:rPr>
          <w:rFonts w:ascii="Times New Roman" w:eastAsia="宋体" w:hAnsi="Times New Roman" w:cs="Times New Roman"/>
          <w:sz w:val="24"/>
        </w:rPr>
        <w:t>2s</w:t>
      </w:r>
      <w:r w:rsidRPr="002265E0">
        <w:rPr>
          <w:rFonts w:ascii="Times New Roman" w:eastAsia="宋体" w:hAnsi="Times New Roman" w:cs="Times New Roman"/>
          <w:sz w:val="24"/>
          <w:vertAlign w:val="superscript"/>
        </w:rPr>
        <w:t>2</w:t>
      </w:r>
      <w:r w:rsidRPr="002265E0">
        <w:rPr>
          <w:rFonts w:ascii="Times New Roman" w:eastAsia="宋体" w:hAnsi="Times New Roman" w:cs="Times New Roman"/>
          <w:sz w:val="24"/>
        </w:rPr>
        <w:t>3s</w:t>
      </w:r>
      <w:r w:rsidRPr="002265E0">
        <w:rPr>
          <w:rFonts w:ascii="Times New Roman" w:eastAsia="宋体" w:hAnsi="Times New Roman" w:cs="Times New Roman"/>
          <w:sz w:val="24"/>
          <w:vertAlign w:val="superscript"/>
        </w:rPr>
        <w:t>1</w:t>
      </w:r>
      <w:r w:rsidRPr="002265E0">
        <w:rPr>
          <w:rFonts w:ascii="Times New Roman" w:eastAsia="宋体" w:hAnsi="Times New Roman" w:cs="Times New Roman"/>
          <w:sz w:val="24"/>
        </w:rPr>
        <w:t>组态与</w:t>
      </w:r>
      <w:r w:rsidRPr="002265E0">
        <w:rPr>
          <w:rFonts w:ascii="Times New Roman" w:eastAsia="宋体" w:hAnsi="Times New Roman" w:cs="Times New Roman"/>
          <w:sz w:val="24"/>
        </w:rPr>
        <w:t xml:space="preserve"> 2s</w:t>
      </w:r>
      <w:r w:rsidRPr="002265E0">
        <w:rPr>
          <w:rFonts w:ascii="Times New Roman" w:eastAsia="宋体" w:hAnsi="Times New Roman" w:cs="Times New Roman"/>
          <w:sz w:val="24"/>
          <w:vertAlign w:val="superscript"/>
        </w:rPr>
        <w:t>2</w:t>
      </w:r>
      <w:r w:rsidRPr="002265E0">
        <w:rPr>
          <w:rFonts w:ascii="Times New Roman" w:eastAsia="宋体" w:hAnsi="Times New Roman" w:cs="Times New Roman"/>
          <w:sz w:val="24"/>
        </w:rPr>
        <w:t>3p</w:t>
      </w:r>
      <w:r w:rsidRPr="002265E0">
        <w:rPr>
          <w:rFonts w:ascii="Times New Roman" w:eastAsia="宋体" w:hAnsi="Times New Roman" w:cs="Times New Roman"/>
          <w:sz w:val="24"/>
          <w:vertAlign w:val="superscript"/>
        </w:rPr>
        <w:t>1</w:t>
      </w:r>
      <w:r w:rsidRPr="002265E0">
        <w:rPr>
          <w:rFonts w:ascii="Times New Roman" w:eastAsia="宋体" w:hAnsi="Times New Roman" w:cs="Times New Roman"/>
          <w:sz w:val="24"/>
        </w:rPr>
        <w:t>组态的能量不等，而</w:t>
      </w:r>
      <w:r w:rsidRPr="002265E0">
        <w:rPr>
          <w:rFonts w:ascii="Times New Roman" w:eastAsia="宋体" w:hAnsi="Times New Roman" w:cs="Times New Roman"/>
          <w:sz w:val="24"/>
        </w:rPr>
        <w:t xml:space="preserve"> Li</w:t>
      </w:r>
      <w:r w:rsidRPr="002265E0">
        <w:rPr>
          <w:rFonts w:ascii="Times New Roman" w:eastAsia="宋体" w:hAnsi="Times New Roman" w:cs="Times New Roman"/>
          <w:sz w:val="24"/>
          <w:vertAlign w:val="superscript"/>
        </w:rPr>
        <w:t>2+</w:t>
      </w:r>
      <w:r w:rsidRPr="002265E0">
        <w:rPr>
          <w:rFonts w:ascii="Times New Roman" w:eastAsia="宋体" w:hAnsi="Times New Roman" w:cs="Times New Roman"/>
          <w:sz w:val="24"/>
        </w:rPr>
        <w:t xml:space="preserve"> </w:t>
      </w:r>
      <w:r w:rsidRPr="002265E0">
        <w:rPr>
          <w:rFonts w:ascii="Times New Roman" w:eastAsia="宋体" w:hAnsi="Times New Roman" w:cs="Times New Roman"/>
          <w:sz w:val="24"/>
        </w:rPr>
        <w:t>的</w:t>
      </w:r>
      <w:r w:rsidRPr="002265E0">
        <w:rPr>
          <w:rFonts w:ascii="Times New Roman" w:eastAsia="宋体" w:hAnsi="Times New Roman" w:cs="Times New Roman"/>
          <w:sz w:val="24"/>
        </w:rPr>
        <w:t xml:space="preserve"> 3s</w:t>
      </w:r>
      <w:r w:rsidRPr="002265E0">
        <w:rPr>
          <w:rFonts w:ascii="Times New Roman" w:eastAsia="宋体" w:hAnsi="Times New Roman" w:cs="Times New Roman"/>
          <w:sz w:val="24"/>
          <w:vertAlign w:val="superscript"/>
        </w:rPr>
        <w:t>1</w:t>
      </w:r>
      <w:r w:rsidRPr="002265E0">
        <w:rPr>
          <w:rFonts w:ascii="Times New Roman" w:eastAsia="宋体" w:hAnsi="Times New Roman" w:cs="Times New Roman"/>
          <w:sz w:val="24"/>
        </w:rPr>
        <w:t>组态与</w:t>
      </w:r>
      <w:r w:rsidRPr="002265E0">
        <w:rPr>
          <w:rFonts w:ascii="Times New Roman" w:eastAsia="宋体" w:hAnsi="Times New Roman" w:cs="Times New Roman"/>
          <w:sz w:val="24"/>
        </w:rPr>
        <w:t xml:space="preserve"> 3p</w:t>
      </w:r>
      <w:r w:rsidRPr="002265E0">
        <w:rPr>
          <w:rFonts w:ascii="Times New Roman" w:eastAsia="宋体" w:hAnsi="Times New Roman" w:cs="Times New Roman"/>
          <w:sz w:val="24"/>
          <w:vertAlign w:val="superscript"/>
        </w:rPr>
        <w:t>1</w:t>
      </w:r>
      <w:r w:rsidRPr="002265E0">
        <w:rPr>
          <w:rFonts w:ascii="Times New Roman" w:eastAsia="宋体" w:hAnsi="Times New Roman" w:cs="Times New Roman"/>
          <w:sz w:val="24"/>
        </w:rPr>
        <w:t>组态的能量相等的理由。</w:t>
      </w:r>
    </w:p>
    <w:p w14:paraId="6E3B6A3F" w14:textId="6DA8A693" w:rsidR="00DB4CC5" w:rsidRPr="00644A50" w:rsidRDefault="00644A50" w:rsidP="00DB4CC5">
      <w:pPr>
        <w:adjustRightInd w:val="0"/>
        <w:snapToGrid w:val="0"/>
        <w:spacing w:line="300" w:lineRule="auto"/>
        <w:rPr>
          <w:rFonts w:ascii="Times New Roman" w:eastAsia="宋体" w:hAnsi="Times New Roman" w:cs="Times New Roman"/>
          <w:color w:val="0070C0"/>
          <w:sz w:val="24"/>
        </w:rPr>
      </w:pPr>
      <w:r w:rsidRPr="00644A50">
        <w:rPr>
          <w:rFonts w:ascii="Times New Roman" w:eastAsia="宋体" w:hAnsi="Times New Roman" w:cs="Times New Roman" w:hint="eastAsia"/>
          <w:color w:val="0070C0"/>
          <w:sz w:val="24"/>
        </w:rPr>
        <w:t>答案</w:t>
      </w:r>
    </w:p>
    <w:p w14:paraId="026E97DD" w14:textId="7867E5F9" w:rsidR="00DB4CC5" w:rsidRPr="002265E0" w:rsidRDefault="00DB4CC5" w:rsidP="00DB4CC5">
      <w:pPr>
        <w:adjustRightInd w:val="0"/>
        <w:snapToGrid w:val="0"/>
        <w:spacing w:line="300" w:lineRule="auto"/>
        <w:rPr>
          <w:rFonts w:ascii="Times New Roman" w:eastAsia="宋体" w:hAnsi="Times New Roman" w:cs="Times New Roman"/>
          <w:color w:val="0070C0"/>
          <w:sz w:val="24"/>
        </w:rPr>
      </w:pPr>
      <w:r w:rsidRPr="002265E0">
        <w:rPr>
          <w:rFonts w:ascii="Times New Roman" w:eastAsia="宋体" w:hAnsi="Times New Roman" w:cs="Times New Roman"/>
          <w:color w:val="0070C0"/>
          <w:sz w:val="24"/>
        </w:rPr>
        <w:t>Li  2s</w:t>
      </w:r>
      <w:r w:rsidRPr="002265E0">
        <w:rPr>
          <w:rFonts w:ascii="Times New Roman" w:eastAsia="宋体" w:hAnsi="Times New Roman" w:cs="Times New Roman"/>
          <w:color w:val="0070C0"/>
          <w:sz w:val="24"/>
          <w:vertAlign w:val="superscript"/>
        </w:rPr>
        <w:t>2</w:t>
      </w:r>
      <w:r w:rsidRPr="002265E0">
        <w:rPr>
          <w:rFonts w:ascii="Times New Roman" w:eastAsia="宋体" w:hAnsi="Times New Roman" w:cs="Times New Roman"/>
          <w:color w:val="0070C0"/>
          <w:sz w:val="24"/>
        </w:rPr>
        <w:t>3s</w:t>
      </w:r>
      <w:r w:rsidRPr="002265E0">
        <w:rPr>
          <w:rFonts w:ascii="Times New Roman" w:eastAsia="宋体" w:hAnsi="Times New Roman" w:cs="Times New Roman"/>
          <w:color w:val="0070C0"/>
          <w:sz w:val="24"/>
          <w:vertAlign w:val="superscript"/>
        </w:rPr>
        <w:t>1</w:t>
      </w:r>
      <w:r w:rsidRPr="002265E0">
        <w:rPr>
          <w:rFonts w:ascii="Times New Roman" w:eastAsia="宋体" w:hAnsi="Times New Roman" w:cs="Times New Roman"/>
          <w:color w:val="0070C0"/>
          <w:sz w:val="24"/>
        </w:rPr>
        <w:t xml:space="preserve">  </w:t>
      </w:r>
      <w:r w:rsidRPr="002265E0">
        <w:rPr>
          <w:rFonts w:ascii="Times New Roman" w:eastAsia="宋体" w:hAnsi="Times New Roman" w:cs="Times New Roman"/>
          <w:color w:val="0070C0"/>
          <w:sz w:val="24"/>
        </w:rPr>
        <w:t>光谱支项：</w:t>
      </w:r>
      <w:r w:rsidRPr="002265E0">
        <w:rPr>
          <w:rFonts w:ascii="Times New Roman" w:eastAsia="宋体" w:hAnsi="Times New Roman" w:cs="Times New Roman"/>
          <w:color w:val="0070C0"/>
          <w:sz w:val="24"/>
        </w:rPr>
        <w:t xml:space="preserve">  </w:t>
      </w:r>
      <w:r w:rsidRPr="002265E0">
        <w:rPr>
          <w:rFonts w:ascii="Times New Roman" w:eastAsia="宋体" w:hAnsi="Times New Roman" w:cs="Times New Roman"/>
          <w:color w:val="0070C0"/>
          <w:sz w:val="24"/>
          <w:vertAlign w:val="superscript"/>
        </w:rPr>
        <w:t>2</w:t>
      </w:r>
      <w:r w:rsidRPr="002265E0">
        <w:rPr>
          <w:rFonts w:ascii="Times New Roman" w:eastAsia="宋体" w:hAnsi="Times New Roman" w:cs="Times New Roman"/>
          <w:color w:val="0070C0"/>
          <w:sz w:val="24"/>
        </w:rPr>
        <w:t>S</w:t>
      </w:r>
      <w:r w:rsidRPr="002265E0">
        <w:rPr>
          <w:rFonts w:ascii="Times New Roman" w:eastAsia="宋体" w:hAnsi="Times New Roman" w:cs="Times New Roman"/>
          <w:color w:val="0070C0"/>
          <w:sz w:val="24"/>
          <w:vertAlign w:val="subscript"/>
        </w:rPr>
        <w:t>1/2</w:t>
      </w:r>
      <w:r w:rsidRPr="002265E0">
        <w:rPr>
          <w:rFonts w:ascii="Times New Roman" w:eastAsia="宋体" w:hAnsi="Times New Roman" w:cs="Times New Roman"/>
          <w:color w:val="0070C0"/>
          <w:sz w:val="24"/>
        </w:rPr>
        <w:t xml:space="preserve">                           </w:t>
      </w:r>
    </w:p>
    <w:p w14:paraId="67C4AC89" w14:textId="44EE81A9" w:rsidR="00DB4CC5" w:rsidRPr="002265E0" w:rsidRDefault="00DB4CC5" w:rsidP="00DB4CC5">
      <w:pPr>
        <w:adjustRightInd w:val="0"/>
        <w:snapToGrid w:val="0"/>
        <w:spacing w:line="300" w:lineRule="auto"/>
        <w:rPr>
          <w:rFonts w:ascii="Times New Roman" w:eastAsia="宋体" w:hAnsi="Times New Roman" w:cs="Times New Roman"/>
          <w:color w:val="0070C0"/>
          <w:sz w:val="24"/>
        </w:rPr>
      </w:pPr>
      <w:r w:rsidRPr="002265E0">
        <w:rPr>
          <w:rFonts w:ascii="Times New Roman" w:eastAsia="宋体" w:hAnsi="Times New Roman" w:cs="Times New Roman"/>
          <w:color w:val="0070C0"/>
          <w:sz w:val="24"/>
        </w:rPr>
        <w:t>2s</w:t>
      </w:r>
      <w:r w:rsidRPr="002265E0">
        <w:rPr>
          <w:rFonts w:ascii="Times New Roman" w:eastAsia="宋体" w:hAnsi="Times New Roman" w:cs="Times New Roman"/>
          <w:color w:val="0070C0"/>
          <w:sz w:val="24"/>
          <w:vertAlign w:val="superscript"/>
        </w:rPr>
        <w:t>2</w:t>
      </w:r>
      <w:r w:rsidRPr="002265E0">
        <w:rPr>
          <w:rFonts w:ascii="Times New Roman" w:eastAsia="宋体" w:hAnsi="Times New Roman" w:cs="Times New Roman"/>
          <w:color w:val="0070C0"/>
          <w:sz w:val="24"/>
        </w:rPr>
        <w:t>3p</w:t>
      </w:r>
      <w:r w:rsidRPr="002265E0">
        <w:rPr>
          <w:rFonts w:ascii="Times New Roman" w:eastAsia="宋体" w:hAnsi="Times New Roman" w:cs="Times New Roman"/>
          <w:color w:val="0070C0"/>
          <w:sz w:val="24"/>
          <w:vertAlign w:val="superscript"/>
        </w:rPr>
        <w:t>1</w:t>
      </w:r>
      <w:r w:rsidRPr="002265E0">
        <w:rPr>
          <w:rFonts w:ascii="Times New Roman" w:eastAsia="宋体" w:hAnsi="Times New Roman" w:cs="Times New Roman"/>
          <w:color w:val="0070C0"/>
          <w:sz w:val="24"/>
        </w:rPr>
        <w:t xml:space="preserve">   </w:t>
      </w:r>
      <w:r w:rsidRPr="002265E0">
        <w:rPr>
          <w:rFonts w:ascii="Times New Roman" w:eastAsia="宋体" w:hAnsi="Times New Roman" w:cs="Times New Roman"/>
          <w:color w:val="0070C0"/>
          <w:sz w:val="24"/>
        </w:rPr>
        <w:t>光谱支项：</w:t>
      </w:r>
      <w:r w:rsidRPr="002265E0">
        <w:rPr>
          <w:rFonts w:ascii="Times New Roman" w:eastAsia="宋体" w:hAnsi="Times New Roman" w:cs="Times New Roman"/>
          <w:color w:val="0070C0"/>
          <w:sz w:val="24"/>
        </w:rPr>
        <w:t xml:space="preserve">  </w:t>
      </w:r>
      <w:r w:rsidRPr="002265E0">
        <w:rPr>
          <w:rFonts w:ascii="Times New Roman" w:eastAsia="宋体" w:hAnsi="Times New Roman" w:cs="Times New Roman"/>
          <w:color w:val="0070C0"/>
          <w:sz w:val="24"/>
          <w:vertAlign w:val="superscript"/>
        </w:rPr>
        <w:t>2</w:t>
      </w:r>
      <w:r w:rsidRPr="002265E0">
        <w:rPr>
          <w:rFonts w:ascii="Times New Roman" w:eastAsia="宋体" w:hAnsi="Times New Roman" w:cs="Times New Roman"/>
          <w:color w:val="0070C0"/>
          <w:sz w:val="24"/>
        </w:rPr>
        <w:t>P</w:t>
      </w:r>
      <w:r w:rsidRPr="002265E0">
        <w:rPr>
          <w:rFonts w:ascii="Times New Roman" w:eastAsia="宋体" w:hAnsi="Times New Roman" w:cs="Times New Roman"/>
          <w:color w:val="0070C0"/>
          <w:sz w:val="24"/>
          <w:vertAlign w:val="subscript"/>
        </w:rPr>
        <w:t>3/2</w:t>
      </w:r>
      <w:r w:rsidRPr="002265E0">
        <w:rPr>
          <w:rFonts w:ascii="Times New Roman" w:eastAsia="宋体" w:hAnsi="Times New Roman" w:cs="Times New Roman"/>
          <w:color w:val="0070C0"/>
          <w:sz w:val="24"/>
        </w:rPr>
        <w:t xml:space="preserve"> , </w:t>
      </w:r>
      <w:r w:rsidRPr="002265E0">
        <w:rPr>
          <w:rFonts w:ascii="Times New Roman" w:eastAsia="宋体" w:hAnsi="Times New Roman" w:cs="Times New Roman"/>
          <w:color w:val="0070C0"/>
          <w:sz w:val="24"/>
          <w:vertAlign w:val="superscript"/>
        </w:rPr>
        <w:t>2</w:t>
      </w:r>
      <w:r w:rsidRPr="002265E0">
        <w:rPr>
          <w:rFonts w:ascii="Times New Roman" w:eastAsia="宋体" w:hAnsi="Times New Roman" w:cs="Times New Roman"/>
          <w:color w:val="0070C0"/>
          <w:sz w:val="24"/>
        </w:rPr>
        <w:t>P</w:t>
      </w:r>
      <w:r w:rsidRPr="002265E0">
        <w:rPr>
          <w:rFonts w:ascii="Times New Roman" w:eastAsia="宋体" w:hAnsi="Times New Roman" w:cs="Times New Roman"/>
          <w:color w:val="0070C0"/>
          <w:sz w:val="24"/>
          <w:vertAlign w:val="subscript"/>
        </w:rPr>
        <w:t>1/2</w:t>
      </w:r>
      <w:r w:rsidRPr="002265E0">
        <w:rPr>
          <w:rFonts w:ascii="Times New Roman" w:eastAsia="宋体" w:hAnsi="Times New Roman" w:cs="Times New Roman"/>
          <w:color w:val="0070C0"/>
          <w:sz w:val="24"/>
        </w:rPr>
        <w:t xml:space="preserve">            </w:t>
      </w:r>
    </w:p>
    <w:p w14:paraId="3788B30F" w14:textId="5F89BCE7" w:rsidR="00DB4CC5" w:rsidRPr="002265E0" w:rsidRDefault="002265E0">
      <w:pPr>
        <w:rPr>
          <w:rFonts w:ascii="Times New Roman" w:eastAsia="宋体" w:hAnsi="Times New Roman" w:cs="Times New Roman"/>
          <w:color w:val="0070C0"/>
          <w:sz w:val="24"/>
        </w:rPr>
      </w:pPr>
      <w:r w:rsidRPr="002265E0">
        <w:rPr>
          <w:rFonts w:ascii="Times New Roman" w:eastAsia="宋体" w:hAnsi="Times New Roman" w:cs="Times New Roman"/>
          <w:color w:val="0070C0"/>
          <w:sz w:val="24"/>
        </w:rPr>
        <w:t>Li</w:t>
      </w:r>
      <w:r w:rsidRPr="002265E0">
        <w:rPr>
          <w:rFonts w:ascii="Times New Roman" w:eastAsia="宋体" w:hAnsi="Times New Roman" w:cs="Times New Roman"/>
          <w:color w:val="0070C0"/>
          <w:sz w:val="24"/>
          <w:vertAlign w:val="superscript"/>
        </w:rPr>
        <w:t>2+</w:t>
      </w:r>
      <w:r w:rsidRPr="002265E0">
        <w:rPr>
          <w:rFonts w:ascii="Times New Roman" w:eastAsia="宋体" w:hAnsi="Times New Roman" w:cs="Times New Roman"/>
          <w:color w:val="0070C0"/>
          <w:sz w:val="24"/>
        </w:rPr>
        <w:t xml:space="preserve"> </w:t>
      </w:r>
      <w:r w:rsidRPr="002265E0">
        <w:rPr>
          <w:rFonts w:ascii="Times New Roman" w:eastAsia="宋体" w:hAnsi="Times New Roman" w:cs="Times New Roman"/>
          <w:color w:val="0070C0"/>
          <w:sz w:val="24"/>
        </w:rPr>
        <w:t>的</w:t>
      </w:r>
      <w:r w:rsidRPr="002265E0">
        <w:rPr>
          <w:rFonts w:ascii="Times New Roman" w:eastAsia="宋体" w:hAnsi="Times New Roman" w:cs="Times New Roman"/>
          <w:color w:val="0070C0"/>
          <w:sz w:val="24"/>
        </w:rPr>
        <w:t xml:space="preserve"> 3s</w:t>
      </w:r>
      <w:r w:rsidRPr="002265E0">
        <w:rPr>
          <w:rFonts w:ascii="Times New Roman" w:eastAsia="宋体" w:hAnsi="Times New Roman" w:cs="Times New Roman"/>
          <w:color w:val="0070C0"/>
          <w:sz w:val="24"/>
          <w:vertAlign w:val="superscript"/>
        </w:rPr>
        <w:t>1</w:t>
      </w:r>
      <w:r w:rsidRPr="002265E0">
        <w:rPr>
          <w:rFonts w:ascii="Times New Roman" w:eastAsia="宋体" w:hAnsi="Times New Roman" w:cs="Times New Roman"/>
          <w:color w:val="0070C0"/>
          <w:sz w:val="24"/>
        </w:rPr>
        <w:t>组态与</w:t>
      </w:r>
      <w:r w:rsidRPr="002265E0">
        <w:rPr>
          <w:rFonts w:ascii="Times New Roman" w:eastAsia="宋体" w:hAnsi="Times New Roman" w:cs="Times New Roman"/>
          <w:color w:val="0070C0"/>
          <w:sz w:val="24"/>
        </w:rPr>
        <w:t xml:space="preserve"> 3p</w:t>
      </w:r>
      <w:r w:rsidRPr="002265E0">
        <w:rPr>
          <w:rFonts w:ascii="Times New Roman" w:eastAsia="宋体" w:hAnsi="Times New Roman" w:cs="Times New Roman"/>
          <w:color w:val="0070C0"/>
          <w:sz w:val="24"/>
          <w:vertAlign w:val="superscript"/>
        </w:rPr>
        <w:t>1</w:t>
      </w:r>
      <w:r w:rsidRPr="002265E0">
        <w:rPr>
          <w:rFonts w:ascii="Times New Roman" w:eastAsia="宋体" w:hAnsi="Times New Roman" w:cs="Times New Roman"/>
          <w:color w:val="0070C0"/>
          <w:sz w:val="24"/>
        </w:rPr>
        <w:t>组态的能量</w:t>
      </w:r>
      <w:r w:rsidRPr="002265E0">
        <w:rPr>
          <w:rFonts w:ascii="Times New Roman" w:eastAsia="宋体" w:hAnsi="Times New Roman" w:cs="Times New Roman" w:hint="eastAsia"/>
          <w:color w:val="0070C0"/>
          <w:sz w:val="24"/>
        </w:rPr>
        <w:t>相等，因为类氢原子同一主量子数的原子轨道能量简并</w:t>
      </w:r>
    </w:p>
    <w:p w14:paraId="20BE5E30" w14:textId="77777777" w:rsidR="002265E0" w:rsidRPr="002265E0" w:rsidRDefault="002265E0">
      <w:pPr>
        <w:rPr>
          <w:rFonts w:ascii="Times New Roman" w:eastAsia="宋体" w:hAnsi="Times New Roman" w:cs="Times New Roman"/>
          <w:color w:val="0070C0"/>
          <w:sz w:val="24"/>
        </w:rPr>
      </w:pPr>
    </w:p>
    <w:p w14:paraId="4D0D6BE8" w14:textId="442463AC" w:rsidR="002265E0" w:rsidRPr="002265E0" w:rsidRDefault="00FF059B" w:rsidP="002265E0">
      <w:pPr>
        <w:pStyle w:val="a9"/>
        <w:numPr>
          <w:ilvl w:val="0"/>
          <w:numId w:val="1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利用微扰理论，证明公式（1）成立：</w:t>
      </w:r>
    </w:p>
    <w:p w14:paraId="2290B130" w14:textId="16F5CB7B" w:rsidR="002265E0" w:rsidRDefault="002265E0">
      <w:pPr>
        <w:rPr>
          <w:rFonts w:hint="eastAsia"/>
        </w:rPr>
      </w:pPr>
      <w:r w:rsidRPr="002265E0">
        <w:rPr>
          <w:noProof/>
        </w:rPr>
        <w:drawing>
          <wp:inline distT="0" distB="0" distL="0" distR="0" wp14:anchorId="6E8BFE87" wp14:editId="5A564C8A">
            <wp:extent cx="3653589" cy="947048"/>
            <wp:effectExtent l="0" t="0" r="4445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79247" cy="953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2E975" w14:textId="26907F57" w:rsidR="00FF059B" w:rsidRDefault="00FF059B">
      <w:r w:rsidRPr="00FF059B">
        <w:rPr>
          <w:noProof/>
        </w:rPr>
        <w:drawing>
          <wp:inline distT="0" distB="0" distL="0" distR="0" wp14:anchorId="1071E960" wp14:editId="60A69729">
            <wp:extent cx="3800080" cy="42672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31199" cy="4302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19CBD" w14:textId="77777777" w:rsidR="00644A50" w:rsidRDefault="00644A50"/>
    <w:p w14:paraId="50F7D365" w14:textId="4DF37CFC" w:rsidR="00644A50" w:rsidRPr="00644A50" w:rsidRDefault="00644A50">
      <w:pPr>
        <w:rPr>
          <w:rFonts w:ascii="宋体" w:eastAsia="宋体" w:hAnsi="宋体"/>
          <w:color w:val="0070C0"/>
          <w:sz w:val="24"/>
          <w:szCs w:val="28"/>
        </w:rPr>
      </w:pPr>
      <w:r w:rsidRPr="00644A50">
        <w:rPr>
          <w:rFonts w:ascii="宋体" w:eastAsia="宋体" w:hAnsi="宋体" w:hint="eastAsia"/>
          <w:color w:val="0070C0"/>
          <w:sz w:val="24"/>
          <w:szCs w:val="28"/>
        </w:rPr>
        <w:t>答案：</w:t>
      </w:r>
    </w:p>
    <w:p w14:paraId="78F29EBD" w14:textId="73032805" w:rsidR="00644A50" w:rsidRDefault="00644A50">
      <w:r w:rsidRPr="00644A50">
        <w:lastRenderedPageBreak/>
        <w:drawing>
          <wp:inline distT="0" distB="0" distL="0" distR="0" wp14:anchorId="5B232F24" wp14:editId="5CDE33FE">
            <wp:extent cx="5274310" cy="2656840"/>
            <wp:effectExtent l="0" t="0" r="2540" b="0"/>
            <wp:docPr id="6220052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0052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54503" w14:textId="15C7E62F" w:rsidR="00644A50" w:rsidRDefault="00644A50">
      <w:pPr>
        <w:rPr>
          <w:rFonts w:hint="eastAsia"/>
        </w:rPr>
      </w:pPr>
      <w:r w:rsidRPr="00644A50">
        <w:drawing>
          <wp:inline distT="0" distB="0" distL="0" distR="0" wp14:anchorId="30D64A4E" wp14:editId="4CD28859">
            <wp:extent cx="5274310" cy="1661160"/>
            <wp:effectExtent l="0" t="0" r="2540" b="0"/>
            <wp:docPr id="10874729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4729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4A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4E316E"/>
    <w:multiLevelType w:val="hybridMultilevel"/>
    <w:tmpl w:val="16760040"/>
    <w:lvl w:ilvl="0" w:tplc="E56ABD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336150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CC5"/>
    <w:rsid w:val="002265E0"/>
    <w:rsid w:val="00436586"/>
    <w:rsid w:val="00644A50"/>
    <w:rsid w:val="00666732"/>
    <w:rsid w:val="007745F8"/>
    <w:rsid w:val="0099226B"/>
    <w:rsid w:val="00DB4CC5"/>
    <w:rsid w:val="00F14469"/>
    <w:rsid w:val="00FF0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1BBAA"/>
  <w15:chartTrackingRefBased/>
  <w15:docId w15:val="{DBC250A7-073F-4A91-9231-22B6E0DDF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B4CC5"/>
    <w:pPr>
      <w:widowControl w:val="0"/>
      <w:spacing w:after="0" w:line="240" w:lineRule="auto"/>
      <w:jc w:val="both"/>
    </w:pPr>
    <w:rPr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DB4CC5"/>
    <w:pPr>
      <w:keepNext/>
      <w:keepLines/>
      <w:spacing w:before="48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4CC5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4CC5"/>
    <w:pPr>
      <w:keepNext/>
      <w:keepLines/>
      <w:spacing w:before="160" w:after="80" w:line="278" w:lineRule="auto"/>
      <w:jc w:val="left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4CC5"/>
    <w:pPr>
      <w:keepNext/>
      <w:keepLines/>
      <w:spacing w:before="80" w:after="40" w:line="278" w:lineRule="auto"/>
      <w:jc w:val="left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4CC5"/>
    <w:pPr>
      <w:keepNext/>
      <w:keepLines/>
      <w:spacing w:before="80" w:after="40" w:line="278" w:lineRule="auto"/>
      <w:jc w:val="left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4CC5"/>
    <w:pPr>
      <w:keepNext/>
      <w:keepLines/>
      <w:spacing w:before="40" w:line="278" w:lineRule="auto"/>
      <w:jc w:val="left"/>
      <w:outlineLvl w:val="5"/>
    </w:pPr>
    <w:rPr>
      <w:rFonts w:cstheme="majorBidi"/>
      <w:b/>
      <w:bCs/>
      <w:color w:val="0F4761" w:themeColor="accent1" w:themeShade="BF"/>
      <w:sz w:val="22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4CC5"/>
    <w:pPr>
      <w:keepNext/>
      <w:keepLines/>
      <w:spacing w:before="40" w:line="278" w:lineRule="auto"/>
      <w:jc w:val="left"/>
      <w:outlineLvl w:val="6"/>
    </w:pPr>
    <w:rPr>
      <w:rFonts w:cstheme="majorBidi"/>
      <w:b/>
      <w:bCs/>
      <w:color w:val="595959" w:themeColor="text1" w:themeTint="A6"/>
      <w:sz w:val="22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4CC5"/>
    <w:pPr>
      <w:keepNext/>
      <w:keepLines/>
      <w:spacing w:line="278" w:lineRule="auto"/>
      <w:jc w:val="left"/>
      <w:outlineLvl w:val="7"/>
    </w:pPr>
    <w:rPr>
      <w:rFonts w:cstheme="majorBidi"/>
      <w:color w:val="595959" w:themeColor="text1" w:themeTint="A6"/>
      <w:sz w:val="22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4CC5"/>
    <w:pPr>
      <w:keepNext/>
      <w:keepLines/>
      <w:spacing w:line="278" w:lineRule="auto"/>
      <w:jc w:val="left"/>
      <w:outlineLvl w:val="8"/>
    </w:pPr>
    <w:rPr>
      <w:rFonts w:eastAsiaTheme="majorEastAsia" w:cstheme="majorBidi"/>
      <w:color w:val="595959" w:themeColor="text1" w:themeTint="A6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B4CC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B4C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B4C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B4CC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B4CC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B4CC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B4CC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B4CC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B4CC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B4CC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B4C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4CC5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B4CC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B4CC5"/>
    <w:pPr>
      <w:spacing w:before="160" w:after="160" w:line="278" w:lineRule="auto"/>
      <w:jc w:val="center"/>
    </w:pPr>
    <w:rPr>
      <w:i/>
      <w:iCs/>
      <w:color w:val="404040" w:themeColor="text1" w:themeTint="BF"/>
      <w:sz w:val="22"/>
      <w:szCs w:val="24"/>
    </w:rPr>
  </w:style>
  <w:style w:type="character" w:customStyle="1" w:styleId="a8">
    <w:name w:val="引用 字符"/>
    <w:basedOn w:val="a0"/>
    <w:link w:val="a7"/>
    <w:uiPriority w:val="29"/>
    <w:rsid w:val="00DB4CC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B4CC5"/>
    <w:pPr>
      <w:spacing w:after="160" w:line="278" w:lineRule="auto"/>
      <w:ind w:left="720"/>
      <w:contextualSpacing/>
      <w:jc w:val="left"/>
    </w:pPr>
    <w:rPr>
      <w:sz w:val="22"/>
      <w:szCs w:val="24"/>
    </w:rPr>
  </w:style>
  <w:style w:type="character" w:styleId="aa">
    <w:name w:val="Intense Emphasis"/>
    <w:basedOn w:val="a0"/>
    <w:uiPriority w:val="21"/>
    <w:qFormat/>
    <w:rsid w:val="00DB4CC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B4C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2"/>
      <w:szCs w:val="24"/>
    </w:rPr>
  </w:style>
  <w:style w:type="character" w:customStyle="1" w:styleId="ac">
    <w:name w:val="明显引用 字符"/>
    <w:basedOn w:val="a0"/>
    <w:link w:val="ab"/>
    <w:uiPriority w:val="30"/>
    <w:rsid w:val="00DB4CC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B4C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47</Words>
  <Characters>268</Characters>
  <Application>Microsoft Office Word</Application>
  <DocSecurity>0</DocSecurity>
  <Lines>2</Lines>
  <Paragraphs>1</Paragraphs>
  <ScaleCrop>false</ScaleCrop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FTCC</dc:creator>
  <cp:keywords/>
  <dc:description/>
  <cp:lastModifiedBy>8618150104212</cp:lastModifiedBy>
  <cp:revision>2</cp:revision>
  <dcterms:created xsi:type="dcterms:W3CDTF">2025-10-22T02:01:00Z</dcterms:created>
  <dcterms:modified xsi:type="dcterms:W3CDTF">2025-10-24T11:41:00Z</dcterms:modified>
</cp:coreProperties>
</file>