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7B018" w14:textId="77777777" w:rsidR="00C94C5D" w:rsidRPr="00C94C5D" w:rsidRDefault="003B77CD" w:rsidP="00C94C5D">
      <w:pPr>
        <w:pStyle w:val="a7"/>
        <w:adjustRightInd w:val="0"/>
        <w:snapToGrid w:val="0"/>
        <w:ind w:firstLineChars="0" w:firstLine="0"/>
        <w:rPr>
          <w:rFonts w:ascii="黑体" w:eastAsia="黑体" w:hAnsi="黑体"/>
          <w:sz w:val="24"/>
        </w:rPr>
      </w:pPr>
      <w:r w:rsidRPr="00407092">
        <w:rPr>
          <w:rFonts w:eastAsia="黑体"/>
          <w:sz w:val="24"/>
        </w:rPr>
        <w:t>1.</w:t>
      </w:r>
      <w:r w:rsidR="004407CF">
        <w:rPr>
          <w:rFonts w:eastAsia="黑体"/>
          <w:sz w:val="24"/>
        </w:rPr>
        <w:t xml:space="preserve"> </w:t>
      </w:r>
      <w:r w:rsidR="00C94C5D" w:rsidRPr="00C94C5D">
        <w:rPr>
          <w:rFonts w:ascii="黑体" w:eastAsia="黑体" w:hAnsi="黑体" w:hint="eastAsia"/>
          <w:sz w:val="24"/>
        </w:rPr>
        <w:t>一个质量为m的微观粒子被限制在半径为a、势能V=0的圆周上运动，定义粒子到圆心连线与</w:t>
      </w:r>
      <w:r w:rsidR="00C94C5D" w:rsidRPr="00C94C5D">
        <w:rPr>
          <w:rFonts w:ascii="黑体" w:eastAsia="黑体" w:hAnsi="黑体" w:hint="eastAsia"/>
          <w:i/>
          <w:sz w:val="24"/>
        </w:rPr>
        <w:t>x</w:t>
      </w:r>
      <w:r w:rsidR="00C94C5D" w:rsidRPr="00C94C5D">
        <w:rPr>
          <w:rFonts w:ascii="黑体" w:eastAsia="黑体" w:hAnsi="黑体" w:hint="eastAsia"/>
          <w:sz w:val="24"/>
        </w:rPr>
        <w:t>轴的夹角为</w:t>
      </w:r>
      <w:r w:rsidR="00C94C5D" w:rsidRPr="00C94C5D">
        <w:rPr>
          <w:rFonts w:ascii="黑体" w:eastAsia="黑体" w:hAnsi="黑体" w:hint="eastAsia"/>
          <w:sz w:val="24"/>
        </w:rPr>
        <w:sym w:font="Symbol" w:char="F071"/>
      </w:r>
      <w:r w:rsidR="00C94C5D" w:rsidRPr="00C94C5D">
        <w:rPr>
          <w:rFonts w:ascii="黑体" w:eastAsia="黑体" w:hAnsi="黑体" w:hint="eastAsia"/>
          <w:sz w:val="24"/>
        </w:rPr>
        <w:t>，已知其能级满足</w:t>
      </w:r>
      <w:proofErr w:type="spellStart"/>
      <w:r w:rsidR="00C94C5D" w:rsidRPr="00C94C5D">
        <w:rPr>
          <w:rFonts w:ascii="黑体" w:eastAsia="黑体" w:hAnsi="黑体" w:hint="eastAsia"/>
          <w:sz w:val="24"/>
        </w:rPr>
        <w:t>E</w:t>
      </w:r>
      <w:r w:rsidR="00C94C5D" w:rsidRPr="00C94C5D">
        <w:rPr>
          <w:rFonts w:ascii="黑体" w:eastAsia="黑体" w:hAnsi="黑体" w:hint="eastAsia"/>
          <w:sz w:val="24"/>
          <w:vertAlign w:val="subscript"/>
        </w:rPr>
        <w:t>n</w:t>
      </w:r>
      <w:proofErr w:type="spellEnd"/>
      <w:r w:rsidR="00C94C5D" w:rsidRPr="00C94C5D">
        <w:rPr>
          <w:rFonts w:ascii="黑体" w:eastAsia="黑体" w:hAnsi="黑体" w:hint="eastAsia"/>
          <w:sz w:val="24"/>
        </w:rPr>
        <w:t xml:space="preserve"> = n</w:t>
      </w:r>
      <w:r w:rsidR="00C94C5D" w:rsidRPr="00C94C5D">
        <w:rPr>
          <w:rFonts w:ascii="黑体" w:eastAsia="黑体" w:hAnsi="黑体" w:hint="eastAsia"/>
          <w:sz w:val="24"/>
          <w:vertAlign w:val="superscript"/>
        </w:rPr>
        <w:t>2</w:t>
      </w:r>
      <w:r w:rsidR="00C94C5D" w:rsidRPr="00C94C5D">
        <w:rPr>
          <w:rFonts w:ascii="黑体" w:eastAsia="黑体" w:hAnsi="黑体" w:hint="eastAsia"/>
          <w:sz w:val="24"/>
        </w:rPr>
        <w:t>h</w:t>
      </w:r>
      <w:r w:rsidR="00C94C5D" w:rsidRPr="00C94C5D">
        <w:rPr>
          <w:rFonts w:ascii="黑体" w:eastAsia="黑体" w:hAnsi="黑体" w:hint="eastAsia"/>
          <w:sz w:val="24"/>
          <w:vertAlign w:val="superscript"/>
        </w:rPr>
        <w:t>2</w:t>
      </w:r>
      <w:r w:rsidR="00C94C5D" w:rsidRPr="00C94C5D">
        <w:rPr>
          <w:rFonts w:ascii="黑体" w:eastAsia="黑体" w:hAnsi="黑体" w:hint="eastAsia"/>
          <w:sz w:val="24"/>
        </w:rPr>
        <w:t>/(8</w:t>
      </w:r>
      <w:r w:rsidR="00C94C5D" w:rsidRPr="00C94C5D">
        <w:rPr>
          <w:rFonts w:ascii="黑体" w:eastAsia="黑体" w:hAnsi="黑体" w:hint="eastAsia"/>
          <w:sz w:val="24"/>
        </w:rPr>
        <w:sym w:font="Symbol" w:char="F070"/>
      </w:r>
      <w:r w:rsidR="00C94C5D" w:rsidRPr="00C94C5D">
        <w:rPr>
          <w:rFonts w:ascii="黑体" w:eastAsia="黑体" w:hAnsi="黑体" w:hint="eastAsia"/>
          <w:sz w:val="24"/>
          <w:vertAlign w:val="superscript"/>
        </w:rPr>
        <w:t>2</w:t>
      </w:r>
      <w:r w:rsidR="00C94C5D" w:rsidRPr="00C94C5D">
        <w:rPr>
          <w:rFonts w:ascii="黑体" w:eastAsia="黑体" w:hAnsi="黑体" w:hint="eastAsia"/>
          <w:sz w:val="24"/>
        </w:rPr>
        <w:t>ma</w:t>
      </w:r>
      <w:r w:rsidR="00C94C5D" w:rsidRPr="00C94C5D">
        <w:rPr>
          <w:rFonts w:ascii="黑体" w:eastAsia="黑体" w:hAnsi="黑体" w:hint="eastAsia"/>
          <w:sz w:val="24"/>
          <w:vertAlign w:val="superscript"/>
        </w:rPr>
        <w:t>2</w:t>
      </w:r>
      <w:r w:rsidR="00C94C5D" w:rsidRPr="00C94C5D">
        <w:rPr>
          <w:rFonts w:ascii="黑体" w:eastAsia="黑体" w:hAnsi="黑体" w:hint="eastAsia"/>
          <w:sz w:val="24"/>
        </w:rPr>
        <w:t>)  (量子数n = 1,2,3,</w:t>
      </w:r>
      <w:r w:rsidR="00C94C5D" w:rsidRPr="00C94C5D">
        <w:rPr>
          <w:rFonts w:ascii="黑体" w:eastAsia="黑体" w:hAnsi="黑体"/>
          <w:sz w:val="24"/>
        </w:rPr>
        <w:t>…</w:t>
      </w:r>
      <w:r w:rsidR="00C94C5D" w:rsidRPr="00C94C5D">
        <w:rPr>
          <w:rFonts w:ascii="黑体" w:eastAsia="黑体" w:hAnsi="黑体" w:hint="eastAsia"/>
          <w:sz w:val="24"/>
        </w:rPr>
        <w:t xml:space="preserve">), </w:t>
      </w:r>
    </w:p>
    <w:p w14:paraId="244B5393" w14:textId="77777777" w:rsidR="00C94C5D" w:rsidRPr="00C94C5D" w:rsidRDefault="00C94C5D" w:rsidP="00C94C5D">
      <w:pPr>
        <w:pStyle w:val="a7"/>
        <w:adjustRightInd w:val="0"/>
        <w:snapToGrid w:val="0"/>
        <w:ind w:firstLineChars="0" w:firstLine="0"/>
        <w:rPr>
          <w:rFonts w:ascii="黑体" w:eastAsia="黑体" w:hAnsi="黑体"/>
          <w:sz w:val="24"/>
        </w:rPr>
      </w:pPr>
      <w:r w:rsidRPr="00C94C5D">
        <w:rPr>
          <w:rFonts w:ascii="黑体" w:eastAsia="黑体" w:hAnsi="黑体" w:hint="eastAsia"/>
          <w:sz w:val="24"/>
        </w:rPr>
        <w:t>(1) 试推导粒子处于上述本征态时的动量大小|p|和德布罗意波长；</w:t>
      </w:r>
    </w:p>
    <w:p w14:paraId="0F4D0006" w14:textId="429A605B" w:rsidR="003B77CD" w:rsidRPr="00C94C5D" w:rsidRDefault="00C94C5D" w:rsidP="00C94C5D">
      <w:pPr>
        <w:rPr>
          <w:rFonts w:ascii="黑体" w:eastAsia="黑体" w:hAnsi="黑体" w:cs="Times New Roman"/>
          <w:sz w:val="24"/>
          <w:szCs w:val="24"/>
        </w:rPr>
      </w:pPr>
      <w:r w:rsidRPr="00C94C5D">
        <w:rPr>
          <w:rFonts w:ascii="黑体" w:eastAsia="黑体" w:hAnsi="黑体" w:hint="eastAsia"/>
          <w:sz w:val="24"/>
        </w:rPr>
        <w:t>(</w:t>
      </w:r>
      <w:r>
        <w:rPr>
          <w:rFonts w:ascii="黑体" w:eastAsia="黑体" w:hAnsi="黑体" w:hint="eastAsia"/>
          <w:sz w:val="24"/>
        </w:rPr>
        <w:t>2</w:t>
      </w:r>
      <w:r w:rsidRPr="00C94C5D">
        <w:rPr>
          <w:rFonts w:ascii="黑体" w:eastAsia="黑体" w:hAnsi="黑体" w:hint="eastAsia"/>
          <w:sz w:val="24"/>
        </w:rPr>
        <w:t>) 假定粒子所处状态函数为</w:t>
      </w:r>
      <w:r w:rsidRPr="00C94C5D">
        <w:rPr>
          <w:rFonts w:ascii="黑体" w:eastAsia="黑体" w:hAnsi="黑体" w:hint="eastAsia"/>
          <w:sz w:val="24"/>
        </w:rPr>
        <w:sym w:font="Symbol" w:char="F059"/>
      </w:r>
      <w:r w:rsidRPr="00C94C5D">
        <w:rPr>
          <w:rFonts w:ascii="黑体" w:eastAsia="黑体" w:hAnsi="黑体" w:hint="eastAsia"/>
          <w:sz w:val="24"/>
        </w:rPr>
        <w:t xml:space="preserve"> = 2</w:t>
      </w:r>
      <w:r w:rsidRPr="00C94C5D">
        <w:rPr>
          <w:rFonts w:ascii="黑体" w:eastAsia="黑体" w:hAnsi="黑体" w:hint="eastAsia"/>
          <w:sz w:val="24"/>
        </w:rPr>
        <w:sym w:font="Symbol" w:char="F046"/>
      </w:r>
      <w:r w:rsidRPr="00C94C5D">
        <w:rPr>
          <w:rFonts w:ascii="黑体" w:eastAsia="黑体" w:hAnsi="黑体" w:hint="eastAsia"/>
          <w:sz w:val="24"/>
          <w:vertAlign w:val="subscript"/>
        </w:rPr>
        <w:t>1</w:t>
      </w:r>
      <w:r w:rsidRPr="00C94C5D">
        <w:rPr>
          <w:rFonts w:ascii="黑体" w:eastAsia="黑体" w:hAnsi="黑体" w:hint="eastAsia"/>
          <w:sz w:val="24"/>
        </w:rPr>
        <w:t xml:space="preserve"> + </w:t>
      </w:r>
      <w:r w:rsidRPr="00C94C5D">
        <w:rPr>
          <w:rFonts w:ascii="黑体" w:eastAsia="黑体" w:hAnsi="黑体" w:hint="eastAsia"/>
          <w:sz w:val="24"/>
        </w:rPr>
        <w:sym w:font="Symbol" w:char="F046"/>
      </w:r>
      <w:r w:rsidRPr="00C94C5D">
        <w:rPr>
          <w:rFonts w:ascii="黑体" w:eastAsia="黑体" w:hAnsi="黑体" w:hint="eastAsia"/>
          <w:sz w:val="24"/>
          <w:vertAlign w:val="subscript"/>
        </w:rPr>
        <w:t>2</w:t>
      </w:r>
      <w:r w:rsidRPr="00C94C5D">
        <w:rPr>
          <w:rFonts w:ascii="黑体" w:eastAsia="黑体" w:hAnsi="黑体" w:hint="eastAsia"/>
          <w:sz w:val="24"/>
        </w:rPr>
        <w:t>，求此状态下粒子的平均能量、粒子出现在量子态</w:t>
      </w:r>
      <w:r w:rsidRPr="00C94C5D">
        <w:rPr>
          <w:rFonts w:ascii="黑体" w:eastAsia="黑体" w:hAnsi="黑体" w:hint="eastAsia"/>
          <w:sz w:val="24"/>
        </w:rPr>
        <w:sym w:font="Symbol" w:char="F046"/>
      </w:r>
      <w:r w:rsidRPr="00C94C5D">
        <w:rPr>
          <w:rFonts w:ascii="黑体" w:eastAsia="黑体" w:hAnsi="黑体" w:hint="eastAsia"/>
          <w:sz w:val="24"/>
          <w:vertAlign w:val="subscript"/>
        </w:rPr>
        <w:t>1</w:t>
      </w:r>
      <w:r w:rsidRPr="00C94C5D">
        <w:rPr>
          <w:rFonts w:ascii="黑体" w:eastAsia="黑体" w:hAnsi="黑体" w:hint="eastAsia"/>
          <w:sz w:val="24"/>
        </w:rPr>
        <w:t>及</w:t>
      </w:r>
      <w:r w:rsidRPr="00C94C5D">
        <w:rPr>
          <w:rFonts w:ascii="黑体" w:eastAsia="黑体" w:hAnsi="黑体" w:hint="eastAsia"/>
          <w:sz w:val="24"/>
        </w:rPr>
        <w:sym w:font="Symbol" w:char="F046"/>
      </w:r>
      <w:r w:rsidRPr="00C94C5D">
        <w:rPr>
          <w:rFonts w:ascii="黑体" w:eastAsia="黑体" w:hAnsi="黑体" w:hint="eastAsia"/>
          <w:sz w:val="24"/>
          <w:vertAlign w:val="subscript"/>
        </w:rPr>
        <w:t>2</w:t>
      </w:r>
      <w:r w:rsidRPr="00C94C5D">
        <w:rPr>
          <w:rFonts w:ascii="黑体" w:eastAsia="黑体" w:hAnsi="黑体" w:hint="eastAsia"/>
          <w:sz w:val="24"/>
        </w:rPr>
        <w:t>的几率</w:t>
      </w:r>
    </w:p>
    <w:p w14:paraId="500D5D2C" w14:textId="46A24D34" w:rsidR="003B77CD" w:rsidRDefault="003B77CD">
      <w:pPr>
        <w:rPr>
          <w:rFonts w:ascii="Times New Roman" w:eastAsia="黑体" w:hAnsi="Times New Roman" w:cs="Times New Roman"/>
          <w:sz w:val="24"/>
          <w:szCs w:val="24"/>
        </w:rPr>
      </w:pPr>
    </w:p>
    <w:p w14:paraId="5BEFF4D1" w14:textId="77777777" w:rsidR="00FF7BA1" w:rsidRPr="00FF7BA1" w:rsidRDefault="00FF7BA1" w:rsidP="00FF7BA1">
      <w:pPr>
        <w:pStyle w:val="a7"/>
        <w:adjustRightInd w:val="0"/>
        <w:snapToGrid w:val="0"/>
        <w:ind w:firstLineChars="0" w:firstLine="0"/>
        <w:rPr>
          <w:color w:val="0070C0"/>
          <w:sz w:val="24"/>
        </w:rPr>
      </w:pPr>
      <w:r w:rsidRPr="00FF7BA1">
        <w:rPr>
          <w:rFonts w:hint="eastAsia"/>
          <w:color w:val="0070C0"/>
          <w:sz w:val="24"/>
        </w:rPr>
        <w:t>(</w:t>
      </w:r>
      <w:r w:rsidRPr="00FF7BA1">
        <w:rPr>
          <w:color w:val="0070C0"/>
          <w:sz w:val="24"/>
        </w:rPr>
        <w:t xml:space="preserve">1) V = 0, </w:t>
      </w:r>
      <w:r w:rsidRPr="00FF7BA1">
        <w:rPr>
          <w:color w:val="0070C0"/>
          <w:sz w:val="24"/>
        </w:rPr>
        <w:t>故粒子的哈密顿（总能量）算符</w:t>
      </w:r>
      <w:r w:rsidRPr="00FF7BA1">
        <w:rPr>
          <w:color w:val="0070C0"/>
          <w:sz w:val="24"/>
        </w:rPr>
        <w:t xml:space="preserve"> </w:t>
      </w:r>
      <w:r w:rsidRPr="00FF7BA1">
        <w:rPr>
          <w:color w:val="0070C0"/>
          <w:position w:val="-6"/>
          <w:sz w:val="24"/>
        </w:rPr>
        <w:object w:dxaOrig="1680" w:dyaOrig="340" w14:anchorId="1C6F4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65pt;height:16.9pt" o:ole="">
            <v:imagedata r:id="rId6" o:title=""/>
          </v:shape>
          <o:OLEObject Type="Embed" ProgID="Equation.3" ShapeID="_x0000_i1025" DrawAspect="Content" ObjectID="_1819431998" r:id="rId7"/>
        </w:object>
      </w:r>
    </w:p>
    <w:p w14:paraId="1F8FD1A4" w14:textId="77777777" w:rsidR="00FF7BA1" w:rsidRPr="00FF7BA1" w:rsidRDefault="00FF7BA1" w:rsidP="00FF7BA1">
      <w:pPr>
        <w:pStyle w:val="a7"/>
        <w:adjustRightInd w:val="0"/>
        <w:snapToGrid w:val="0"/>
        <w:ind w:firstLineChars="0" w:firstLine="0"/>
        <w:rPr>
          <w:color w:val="0070C0"/>
          <w:sz w:val="24"/>
        </w:rPr>
      </w:pPr>
      <w:r w:rsidRPr="00FF7BA1">
        <w:rPr>
          <w:color w:val="0070C0"/>
          <w:position w:val="-14"/>
          <w:sz w:val="24"/>
        </w:rPr>
        <w:object w:dxaOrig="3680" w:dyaOrig="480" w14:anchorId="73CAC42C">
          <v:shape id="_x0000_i1026" type="#_x0000_t75" style="width:186pt;height:24.65pt" o:ole="">
            <v:imagedata r:id="rId8" o:title=""/>
          </v:shape>
          <o:OLEObject Type="Embed" ProgID="Equation.3" ShapeID="_x0000_i1026" DrawAspect="Content" ObjectID="_1819431999" r:id="rId9"/>
        </w:object>
      </w:r>
      <w:r w:rsidRPr="00FF7BA1">
        <w:rPr>
          <w:color w:val="0070C0"/>
          <w:sz w:val="24"/>
        </w:rPr>
        <w:t>，德布罗意波长</w:t>
      </w:r>
      <w:r w:rsidRPr="00FF7BA1">
        <w:rPr>
          <w:color w:val="0070C0"/>
          <w:sz w:val="24"/>
        </w:rPr>
        <w:t xml:space="preserve"> </w:t>
      </w:r>
      <w:r w:rsidRPr="00FF7BA1">
        <w:rPr>
          <w:color w:val="0070C0"/>
          <w:position w:val="-10"/>
          <w:sz w:val="24"/>
        </w:rPr>
        <w:object w:dxaOrig="2000" w:dyaOrig="320" w14:anchorId="44D4C96A">
          <v:shape id="_x0000_i1027" type="#_x0000_t75" style="width:100.6pt;height:15.95pt" o:ole="">
            <v:imagedata r:id="rId10" o:title=""/>
          </v:shape>
          <o:OLEObject Type="Embed" ProgID="Equation.3" ShapeID="_x0000_i1027" DrawAspect="Content" ObjectID="_1819432000" r:id="rId11"/>
        </w:object>
      </w:r>
    </w:p>
    <w:p w14:paraId="6B6A40A4" w14:textId="55BF9FB9" w:rsidR="00FF7BA1" w:rsidRDefault="00FF7BA1" w:rsidP="00FF7BA1">
      <w:pPr>
        <w:pStyle w:val="a7"/>
        <w:adjustRightInd w:val="0"/>
        <w:snapToGrid w:val="0"/>
        <w:ind w:firstLineChars="0" w:firstLine="0"/>
        <w:rPr>
          <w:color w:val="0070C0"/>
          <w:sz w:val="24"/>
        </w:rPr>
      </w:pPr>
      <w:r w:rsidRPr="00FF7BA1">
        <w:rPr>
          <w:rFonts w:hint="eastAsia"/>
          <w:color w:val="0070C0"/>
          <w:sz w:val="24"/>
        </w:rPr>
        <w:t>(2</w:t>
      </w:r>
      <w:r w:rsidRPr="00FF7BA1">
        <w:rPr>
          <w:color w:val="0070C0"/>
          <w:sz w:val="24"/>
        </w:rPr>
        <w:t xml:space="preserve">) </w:t>
      </w:r>
      <w:r w:rsidRPr="00FF7BA1">
        <w:rPr>
          <w:color w:val="0070C0"/>
          <w:sz w:val="24"/>
        </w:rPr>
        <w:t>首先判断粒子状态函数是否归一化：</w:t>
      </w:r>
    </w:p>
    <w:p w14:paraId="6CA8E0F8" w14:textId="77777777" w:rsidR="009430DB" w:rsidRPr="00FF7BA1" w:rsidRDefault="009430DB" w:rsidP="00FF7BA1">
      <w:pPr>
        <w:pStyle w:val="a7"/>
        <w:adjustRightInd w:val="0"/>
        <w:snapToGrid w:val="0"/>
        <w:ind w:firstLineChars="0" w:firstLine="0"/>
        <w:rPr>
          <w:color w:val="0070C0"/>
          <w:sz w:val="24"/>
        </w:rPr>
      </w:pPr>
    </w:p>
    <w:p w14:paraId="6C6F14A3" w14:textId="77777777" w:rsidR="009430DB" w:rsidRDefault="00921D24" w:rsidP="009430DB">
      <w:pPr>
        <w:pStyle w:val="a7"/>
        <w:adjustRightInd w:val="0"/>
        <w:snapToGrid w:val="0"/>
        <w:ind w:firstLineChars="0" w:firstLine="0"/>
        <w:rPr>
          <w:color w:val="0070C0"/>
          <w:sz w:val="24"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color w:val="0070C0"/>
                <w:sz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color w:val="0070C0"/>
                    <w:sz w:val="24"/>
                  </w:rPr>
                </m:ctrlPr>
              </m:sSupPr>
              <m:e>
                <m:r>
                  <w:rPr>
                    <w:rFonts w:ascii="Cambria Math"/>
                    <w:color w:val="0070C0"/>
                    <w:sz w:val="24"/>
                  </w:rPr>
                  <m:t>Ψ</m:t>
                </m:r>
              </m:e>
              <m:sup>
                <m:r>
                  <w:rPr>
                    <w:rFonts w:ascii="Cambria Math" w:hAnsi="Cambria Math"/>
                    <w:color w:val="0070C0"/>
                    <w:sz w:val="24"/>
                  </w:rPr>
                  <m:t>*</m:t>
                </m:r>
              </m:sup>
            </m:sSup>
          </m:e>
        </m:nary>
        <m:r>
          <w:rPr>
            <w:rFonts w:ascii="Cambria Math"/>
            <w:color w:val="0070C0"/>
            <w:sz w:val="24"/>
          </w:rPr>
          <m:t>Ψdτ=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color w:val="0070C0"/>
                <w:sz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color w:val="0070C0"/>
                    <w:sz w:val="24"/>
                  </w:rPr>
                </m:ctrlPr>
              </m:sSupPr>
              <m:e>
                <m:r>
                  <w:rPr>
                    <w:rFonts w:ascii="Cambria Math"/>
                    <w:color w:val="0070C0"/>
                    <w:sz w:val="24"/>
                  </w:rPr>
                  <m:t>(2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70C0"/>
                        <w:sz w:val="24"/>
                      </w:rPr>
                    </m:ctrlPr>
                  </m:sSubPr>
                  <m:e>
                    <m:r>
                      <w:rPr>
                        <w:rFonts w:ascii="Cambria Math"/>
                        <w:color w:val="0070C0"/>
                        <w:sz w:val="24"/>
                      </w:rPr>
                      <m:t>Φ</m:t>
                    </m:r>
                  </m:e>
                  <m:sub>
                    <m:r>
                      <w:rPr>
                        <w:rFonts w:ascii="Cambria Math"/>
                        <w:color w:val="0070C0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/>
                    <w:color w:val="0070C0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70C0"/>
                        <w:sz w:val="24"/>
                      </w:rPr>
                    </m:ctrlPr>
                  </m:sSubPr>
                  <m:e>
                    <m:r>
                      <w:rPr>
                        <w:rFonts w:ascii="Cambria Math"/>
                        <w:color w:val="0070C0"/>
                        <w:sz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color w:val="0070C0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/>
                    <w:color w:val="0070C0"/>
                    <w:sz w:val="24"/>
                  </w:rPr>
                  <m:t>)</m:t>
                </m:r>
              </m:e>
              <m:sup>
                <m:r>
                  <w:rPr>
                    <w:rFonts w:ascii="Cambria Math"/>
                    <w:color w:val="0070C0"/>
                    <w:sz w:val="24"/>
                  </w:rPr>
                  <m:t>*</m:t>
                </m:r>
              </m:sup>
            </m:sSup>
            <m:r>
              <w:rPr>
                <w:rFonts w:ascii="Cambria Math"/>
                <w:color w:val="0070C0"/>
                <w:sz w:val="24"/>
              </w:rPr>
              <m:t>(2</m:t>
            </m:r>
            <m:sSub>
              <m:sSubPr>
                <m:ctrlPr>
                  <w:rPr>
                    <w:rFonts w:ascii="Cambria Math" w:hAnsi="Cambria Math"/>
                    <w:i/>
                    <w:color w:val="0070C0"/>
                    <w:sz w:val="24"/>
                  </w:rPr>
                </m:ctrlPr>
              </m:sSubPr>
              <m:e>
                <m:r>
                  <w:rPr>
                    <w:rFonts w:ascii="Cambria Math"/>
                    <w:color w:val="0070C0"/>
                    <w:sz w:val="24"/>
                  </w:rPr>
                  <m:t>Φ</m:t>
                </m:r>
              </m:e>
              <m:sub>
                <m:r>
                  <w:rPr>
                    <w:rFonts w:ascii="Cambria Math"/>
                    <w:color w:val="0070C0"/>
                    <w:sz w:val="24"/>
                  </w:rPr>
                  <m:t>1</m:t>
                </m:r>
              </m:sub>
            </m:sSub>
            <m:r>
              <w:rPr>
                <w:rFonts w:ascii="Cambria Math"/>
                <w:color w:val="0070C0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0070C0"/>
                    <w:sz w:val="24"/>
                  </w:rPr>
                </m:ctrlPr>
              </m:sSubPr>
              <m:e>
                <m:r>
                  <w:rPr>
                    <w:rFonts w:ascii="Cambria Math"/>
                    <w:color w:val="0070C0"/>
                    <w:sz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color w:val="0070C0"/>
                    <w:sz w:val="24"/>
                  </w:rPr>
                  <m:t>2</m:t>
                </m:r>
              </m:sub>
            </m:sSub>
            <m:r>
              <w:rPr>
                <w:rFonts w:ascii="Cambria Math"/>
                <w:color w:val="0070C0"/>
                <w:sz w:val="24"/>
              </w:rPr>
              <m:t>)</m:t>
            </m:r>
          </m:e>
        </m:nary>
        <m:r>
          <w:rPr>
            <w:rFonts w:ascii="Cambria Math"/>
            <w:color w:val="0070C0"/>
            <w:sz w:val="24"/>
          </w:rPr>
          <m:t>dτ=4+1=5</m:t>
        </m:r>
      </m:oMath>
      <w:r w:rsidR="00FF7BA1" w:rsidRPr="00FF7BA1">
        <w:rPr>
          <w:color w:val="0070C0"/>
          <w:sz w:val="24"/>
        </w:rPr>
        <w:t>，粒子的平均能量</w:t>
      </w:r>
    </w:p>
    <w:p w14:paraId="5CD7DEC2" w14:textId="5248816F" w:rsidR="009430DB" w:rsidRDefault="009430DB" w:rsidP="009430DB">
      <w:pPr>
        <w:pStyle w:val="a7"/>
        <w:adjustRightInd w:val="0"/>
        <w:snapToGrid w:val="0"/>
        <w:ind w:firstLineChars="0" w:firstLine="0"/>
        <w:rPr>
          <w:color w:val="0070C0"/>
          <w:sz w:val="24"/>
        </w:rPr>
      </w:pPr>
      <m:oMath>
        <m:r>
          <w:rPr>
            <w:rFonts w:ascii="Cambria Math"/>
            <w:color w:val="0070C0"/>
            <w:sz w:val="24"/>
          </w:rPr>
          <m:t>&lt;E&gt;=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color w:val="0070C0"/>
                <w:sz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color w:val="0070C0"/>
                    <w:sz w:val="24"/>
                  </w:rPr>
                </m:ctrlPr>
              </m:sSupPr>
              <m:e>
                <m:r>
                  <w:rPr>
                    <w:rFonts w:ascii="Cambria Math"/>
                    <w:color w:val="0070C0"/>
                    <w:sz w:val="24"/>
                  </w:rPr>
                  <m:t>Ψ</m:t>
                </m:r>
              </m:e>
              <m:sup>
                <m:r>
                  <w:rPr>
                    <w:rFonts w:ascii="Cambria Math" w:hAnsi="Cambria Math"/>
                    <w:color w:val="0070C0"/>
                    <w:sz w:val="24"/>
                  </w:rPr>
                  <m:t>*</m:t>
                </m:r>
              </m:sup>
            </m:sSup>
            <m:acc>
              <m:accPr>
                <m:ctrlPr>
                  <w:rPr>
                    <w:rFonts w:ascii="Cambria Math" w:hAnsi="Cambria Math"/>
                    <w:i/>
                    <w:color w:val="0070C0"/>
                    <w:sz w:val="24"/>
                  </w:rPr>
                </m:ctrlPr>
              </m:accPr>
              <m:e>
                <m:r>
                  <w:rPr>
                    <w:rFonts w:ascii="Cambria Math"/>
                    <w:color w:val="0070C0"/>
                    <w:sz w:val="24"/>
                  </w:rPr>
                  <m:t>H</m:t>
                </m:r>
              </m:e>
            </m:acc>
          </m:e>
        </m:nary>
        <m:r>
          <w:rPr>
            <w:rFonts w:ascii="Cambria Math"/>
            <w:color w:val="0070C0"/>
            <w:sz w:val="24"/>
          </w:rPr>
          <m:t>Ψdτ/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color w:val="0070C0"/>
                <w:sz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color w:val="0070C0"/>
                    <w:sz w:val="24"/>
                  </w:rPr>
                </m:ctrlPr>
              </m:sSupPr>
              <m:e>
                <m:r>
                  <w:rPr>
                    <w:rFonts w:ascii="Cambria Math"/>
                    <w:color w:val="0070C0"/>
                    <w:sz w:val="24"/>
                  </w:rPr>
                  <m:t>Ψ</m:t>
                </m:r>
              </m:e>
              <m:sup>
                <m:r>
                  <w:rPr>
                    <w:rFonts w:ascii="Cambria Math" w:hAnsi="Cambria Math"/>
                    <w:color w:val="0070C0"/>
                    <w:sz w:val="24"/>
                  </w:rPr>
                  <m:t>*</m:t>
                </m:r>
              </m:sup>
            </m:sSup>
          </m:e>
        </m:nary>
        <m:r>
          <w:rPr>
            <w:rFonts w:ascii="Cambria Math"/>
            <w:color w:val="0070C0"/>
            <w:sz w:val="24"/>
          </w:rPr>
          <m:t>Ψdτ=4</m:t>
        </m:r>
        <m:sSub>
          <m:sSubPr>
            <m:ctrlPr>
              <w:rPr>
                <w:rFonts w:ascii="Cambria Math" w:hAnsi="Cambria Math"/>
                <w:i/>
                <w:color w:val="0070C0"/>
                <w:sz w:val="24"/>
              </w:rPr>
            </m:ctrlPr>
          </m:sSubPr>
          <m:e>
            <m:r>
              <w:rPr>
                <w:rFonts w:ascii="Cambria Math"/>
                <w:color w:val="0070C0"/>
                <w:sz w:val="24"/>
              </w:rPr>
              <m:t>E</m:t>
            </m:r>
          </m:e>
          <m:sub>
            <m:r>
              <w:rPr>
                <w:rFonts w:ascii="Cambria Math"/>
                <w:color w:val="0070C0"/>
                <w:sz w:val="24"/>
              </w:rPr>
              <m:t>1</m:t>
            </m:r>
          </m:sub>
        </m:sSub>
        <m:r>
          <w:rPr>
            <w:rFonts w:ascii="Cambria Math"/>
            <w:color w:val="0070C0"/>
            <w:sz w:val="24"/>
          </w:rPr>
          <m:t>/5+</m:t>
        </m:r>
        <m:sSub>
          <m:sSubPr>
            <m:ctrlPr>
              <w:rPr>
                <w:rFonts w:ascii="Cambria Math" w:hAnsi="Cambria Math"/>
                <w:i/>
                <w:color w:val="0070C0"/>
                <w:sz w:val="24"/>
              </w:rPr>
            </m:ctrlPr>
          </m:sSubPr>
          <m:e>
            <m:r>
              <w:rPr>
                <w:rFonts w:ascii="Cambria Math"/>
                <w:color w:val="0070C0"/>
                <w:sz w:val="24"/>
              </w:rPr>
              <m:t>E</m:t>
            </m:r>
          </m:e>
          <m:sub>
            <m:r>
              <w:rPr>
                <w:rFonts w:ascii="Cambria Math"/>
                <w:color w:val="0070C0"/>
                <w:sz w:val="24"/>
              </w:rPr>
              <m:t>2</m:t>
            </m:r>
          </m:sub>
        </m:sSub>
        <m:r>
          <w:rPr>
            <w:rFonts w:ascii="Cambria Math"/>
            <w:color w:val="0070C0"/>
            <w:sz w:val="24"/>
          </w:rPr>
          <m:t>/5=</m:t>
        </m:r>
        <m:sSup>
          <m:sSupPr>
            <m:ctrlPr>
              <w:rPr>
                <w:rFonts w:ascii="Cambria Math" w:hAnsi="Cambria Math"/>
                <w:i/>
                <w:color w:val="0070C0"/>
                <w:sz w:val="24"/>
              </w:rPr>
            </m:ctrlPr>
          </m:sSupPr>
          <m:e>
            <m:r>
              <w:rPr>
                <w:rFonts w:ascii="Cambria Math"/>
                <w:color w:val="0070C0"/>
                <w:sz w:val="24"/>
              </w:rPr>
              <m:t>h</m:t>
            </m:r>
          </m:e>
          <m:sup>
            <m:r>
              <w:rPr>
                <w:rFonts w:ascii="Cambria Math"/>
                <w:color w:val="0070C0"/>
                <w:sz w:val="24"/>
              </w:rPr>
              <m:t>2</m:t>
            </m:r>
          </m:sup>
        </m:sSup>
        <m:r>
          <w:rPr>
            <w:rFonts w:ascii="Cambria Math"/>
            <w:color w:val="0070C0"/>
            <w:sz w:val="24"/>
          </w:rPr>
          <m:t>/(5</m:t>
        </m:r>
        <m:sSup>
          <m:sSupPr>
            <m:ctrlPr>
              <w:rPr>
                <w:rFonts w:ascii="Cambria Math" w:hAnsi="Cambria Math"/>
                <w:i/>
                <w:color w:val="0070C0"/>
                <w:sz w:val="24"/>
              </w:rPr>
            </m:ctrlPr>
          </m:sSupPr>
          <m:e>
            <m:r>
              <w:rPr>
                <w:rFonts w:ascii="Cambria Math"/>
                <w:color w:val="0070C0"/>
                <w:sz w:val="24"/>
              </w:rPr>
              <m:t>π</m:t>
            </m:r>
          </m:e>
          <m:sup>
            <m:r>
              <w:rPr>
                <w:rFonts w:ascii="Cambria Math"/>
                <w:color w:val="0070C0"/>
                <w:sz w:val="24"/>
              </w:rPr>
              <m:t>2</m:t>
            </m:r>
          </m:sup>
        </m:sSup>
        <m:r>
          <w:rPr>
            <w:rFonts w:ascii="Cambria Math"/>
            <w:color w:val="0070C0"/>
            <w:sz w:val="24"/>
          </w:rPr>
          <m:t>m</m:t>
        </m:r>
        <m:sSup>
          <m:sSupPr>
            <m:ctrlPr>
              <w:rPr>
                <w:rFonts w:ascii="Cambria Math" w:hAnsi="Cambria Math"/>
                <w:i/>
                <w:color w:val="0070C0"/>
                <w:sz w:val="24"/>
              </w:rPr>
            </m:ctrlPr>
          </m:sSupPr>
          <m:e>
            <m:r>
              <w:rPr>
                <w:rFonts w:ascii="Cambria Math"/>
                <w:color w:val="0070C0"/>
                <w:sz w:val="24"/>
              </w:rPr>
              <m:t>a</m:t>
            </m:r>
          </m:e>
          <m:sup>
            <m:r>
              <w:rPr>
                <w:rFonts w:ascii="Cambria Math"/>
                <w:color w:val="0070C0"/>
                <w:sz w:val="24"/>
              </w:rPr>
              <m:t>2</m:t>
            </m:r>
          </m:sup>
        </m:sSup>
        <m:r>
          <w:rPr>
            <w:rFonts w:ascii="Cambria Math"/>
            <w:color w:val="0070C0"/>
            <w:sz w:val="24"/>
          </w:rPr>
          <m:t>)</m:t>
        </m:r>
      </m:oMath>
      <w:r w:rsidR="00FF7BA1" w:rsidRPr="00FF7BA1">
        <w:rPr>
          <w:color w:val="0070C0"/>
          <w:sz w:val="24"/>
        </w:rPr>
        <w:t>，</w:t>
      </w:r>
    </w:p>
    <w:p w14:paraId="663EB907" w14:textId="60898E6B" w:rsidR="00FF7BA1" w:rsidRPr="00FF7BA1" w:rsidRDefault="00FF7BA1" w:rsidP="009430DB">
      <w:pPr>
        <w:pStyle w:val="a7"/>
        <w:adjustRightInd w:val="0"/>
        <w:snapToGrid w:val="0"/>
        <w:ind w:firstLineChars="0" w:firstLine="0"/>
        <w:rPr>
          <w:color w:val="0070C0"/>
          <w:sz w:val="24"/>
        </w:rPr>
      </w:pPr>
      <w:r w:rsidRPr="00FF7BA1">
        <w:rPr>
          <w:color w:val="0070C0"/>
          <w:sz w:val="24"/>
        </w:rPr>
        <w:t>粒子出现在量子态</w:t>
      </w:r>
      <w:r w:rsidRPr="00FF7BA1">
        <w:rPr>
          <w:color w:val="0070C0"/>
          <w:sz w:val="24"/>
        </w:rPr>
        <w:sym w:font="Symbol" w:char="F046"/>
      </w:r>
      <w:r w:rsidRPr="00FF7BA1">
        <w:rPr>
          <w:color w:val="0070C0"/>
          <w:sz w:val="24"/>
          <w:vertAlign w:val="subscript"/>
        </w:rPr>
        <w:t>1</w:t>
      </w:r>
      <w:r w:rsidRPr="00FF7BA1">
        <w:rPr>
          <w:color w:val="0070C0"/>
          <w:sz w:val="24"/>
        </w:rPr>
        <w:t>及</w:t>
      </w:r>
      <w:r w:rsidRPr="00FF7BA1">
        <w:rPr>
          <w:color w:val="0070C0"/>
          <w:sz w:val="24"/>
        </w:rPr>
        <w:sym w:font="Symbol" w:char="F046"/>
      </w:r>
      <w:r w:rsidRPr="00FF7BA1">
        <w:rPr>
          <w:color w:val="0070C0"/>
          <w:sz w:val="24"/>
          <w:vertAlign w:val="subscript"/>
        </w:rPr>
        <w:t>2</w:t>
      </w:r>
      <w:r w:rsidRPr="00FF7BA1">
        <w:rPr>
          <w:color w:val="0070C0"/>
          <w:sz w:val="24"/>
        </w:rPr>
        <w:t>的几率分别为</w:t>
      </w:r>
      <w:r w:rsidRPr="00FF7BA1">
        <w:rPr>
          <w:color w:val="0070C0"/>
          <w:sz w:val="24"/>
        </w:rPr>
        <w:t>4/5</w:t>
      </w:r>
      <w:r w:rsidRPr="00FF7BA1">
        <w:rPr>
          <w:color w:val="0070C0"/>
          <w:sz w:val="24"/>
        </w:rPr>
        <w:t>和</w:t>
      </w:r>
      <w:r w:rsidRPr="00FF7BA1">
        <w:rPr>
          <w:color w:val="0070C0"/>
          <w:sz w:val="24"/>
        </w:rPr>
        <w:t>1/5.</w:t>
      </w:r>
    </w:p>
    <w:p w14:paraId="5B1053E4" w14:textId="77777777" w:rsidR="00FF7BA1" w:rsidRPr="00FF7BA1" w:rsidRDefault="00FF7BA1">
      <w:pPr>
        <w:rPr>
          <w:rFonts w:ascii="Times New Roman" w:eastAsia="黑体" w:hAnsi="Times New Roman" w:cs="Times New Roman"/>
          <w:sz w:val="24"/>
          <w:szCs w:val="24"/>
        </w:rPr>
      </w:pPr>
    </w:p>
    <w:p w14:paraId="2CDF80E1" w14:textId="445AF8FB" w:rsidR="00D03909" w:rsidRDefault="003B77CD" w:rsidP="004D669A">
      <w:pPr>
        <w:rPr>
          <w:rFonts w:ascii="Times New Roman" w:eastAsia="黑体" w:hAnsi="Times New Roman" w:cs="Times New Roman"/>
          <w:sz w:val="24"/>
          <w:szCs w:val="24"/>
        </w:rPr>
      </w:pPr>
      <w:r w:rsidRPr="00407092">
        <w:rPr>
          <w:rFonts w:ascii="Times New Roman" w:eastAsia="黑体" w:hAnsi="Times New Roman" w:cs="Times New Roman"/>
          <w:sz w:val="24"/>
          <w:szCs w:val="24"/>
        </w:rPr>
        <w:t>2.</w:t>
      </w:r>
      <w:r w:rsidR="00407092" w:rsidRPr="00407092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许多蛋白质都含有</w:t>
      </w:r>
      <w:r w:rsidR="004D669A">
        <w:rPr>
          <w:rFonts w:ascii="Times New Roman" w:eastAsia="黑体" w:hAnsi="Times New Roman" w:cs="Times New Roman" w:hint="eastAsia"/>
          <w:sz w:val="24"/>
          <w:szCs w:val="24"/>
        </w:rPr>
        <w:t>金属卟啉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分子。</w:t>
      </w:r>
      <w:r w:rsidR="004D669A">
        <w:rPr>
          <w:rFonts w:ascii="Times New Roman" w:eastAsia="黑体" w:hAnsi="Times New Roman" w:cs="Times New Roman" w:hint="eastAsia"/>
          <w:sz w:val="24"/>
          <w:szCs w:val="24"/>
        </w:rPr>
        <w:t>卟啉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分子的一般结构</w:t>
      </w:r>
      <w:r w:rsidR="004D669A">
        <w:rPr>
          <w:rFonts w:ascii="Times New Roman" w:eastAsia="黑体" w:hAnsi="Times New Roman" w:cs="Times New Roman" w:hint="eastAsia"/>
          <w:sz w:val="24"/>
          <w:szCs w:val="24"/>
        </w:rPr>
        <w:t>如下图所示。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这个分子是平面的，因此可以将</w:t>
      </w:r>
      <w:r w:rsidR="004D669A" w:rsidRPr="00407092">
        <w:rPr>
          <w:rFonts w:ascii="Times New Roman" w:eastAsia="黑体" w:hAnsi="Times New Roman" w:cs="Times New Roman"/>
          <w:sz w:val="24"/>
          <w:szCs w:val="24"/>
        </w:rPr>
        <w:sym w:font="Symbol" w:char="F070"/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电子近似地限制在一个正方形中。若正方形的边长为</w:t>
      </w:r>
      <w:r w:rsidR="004D669A" w:rsidRPr="004D669A">
        <w:rPr>
          <w:rFonts w:ascii="Times New Roman" w:eastAsia="黑体" w:hAnsi="Times New Roman" w:cs="Times New Roman" w:hint="eastAsia"/>
          <w:i/>
          <w:iCs/>
          <w:sz w:val="24"/>
          <w:szCs w:val="24"/>
        </w:rPr>
        <w:t>a</w:t>
      </w:r>
      <w:r w:rsidR="00FF7BA1">
        <w:rPr>
          <w:rFonts w:ascii="Times New Roman" w:eastAsia="黑体" w:hAnsi="Times New Roman" w:cs="Times New Roman" w:hint="eastAsia"/>
          <w:sz w:val="24"/>
          <w:szCs w:val="24"/>
        </w:rPr>
        <w:t>，写出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该正方形中的一个粒子的能级</w:t>
      </w:r>
      <w:r w:rsidR="00FF7BA1">
        <w:rPr>
          <w:rFonts w:ascii="Times New Roman" w:eastAsia="黑体" w:hAnsi="Times New Roman" w:cs="Times New Roman" w:hint="eastAsia"/>
          <w:sz w:val="24"/>
          <w:szCs w:val="24"/>
        </w:rPr>
        <w:t>表达式。该粒子处于最低的</w:t>
      </w:r>
      <w:r w:rsidR="00FF7BA1">
        <w:rPr>
          <w:rFonts w:ascii="Times New Roman" w:eastAsia="黑体" w:hAnsi="Times New Roman" w:cs="Times New Roman" w:hint="eastAsia"/>
          <w:sz w:val="24"/>
          <w:szCs w:val="24"/>
        </w:rPr>
        <w:t>7</w:t>
      </w:r>
      <w:r w:rsidR="00FF7BA1">
        <w:rPr>
          <w:rFonts w:ascii="Times New Roman" w:eastAsia="黑体" w:hAnsi="Times New Roman" w:cs="Times New Roman" w:hint="eastAsia"/>
          <w:sz w:val="24"/>
          <w:szCs w:val="24"/>
        </w:rPr>
        <w:t>个能级的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简并度是</w:t>
      </w:r>
      <w:r w:rsidR="00FF7BA1">
        <w:rPr>
          <w:rFonts w:ascii="Times New Roman" w:eastAsia="黑体" w:hAnsi="Times New Roman" w:cs="Times New Roman" w:hint="eastAsia"/>
          <w:sz w:val="24"/>
          <w:szCs w:val="24"/>
        </w:rPr>
        <w:t>多少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？</w:t>
      </w:r>
      <w:r w:rsidR="004D669A">
        <w:rPr>
          <w:rFonts w:ascii="Times New Roman" w:eastAsia="黑体" w:hAnsi="Times New Roman" w:cs="Times New Roman" w:hint="eastAsia"/>
          <w:sz w:val="24"/>
          <w:szCs w:val="24"/>
        </w:rPr>
        <w:t>卟啉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分子有</w:t>
      </w:r>
      <w:r w:rsidR="00924D64">
        <w:rPr>
          <w:rFonts w:ascii="Times New Roman" w:eastAsia="黑体" w:hAnsi="Times New Roman" w:cs="Times New Roman"/>
          <w:sz w:val="24"/>
          <w:szCs w:val="24"/>
        </w:rPr>
        <w:t>26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个</w:t>
      </w:r>
      <w:r w:rsidR="004D669A" w:rsidRPr="00407092">
        <w:rPr>
          <w:rFonts w:ascii="Times New Roman" w:eastAsia="黑体" w:hAnsi="Times New Roman" w:cs="Times New Roman"/>
          <w:sz w:val="24"/>
          <w:szCs w:val="24"/>
        </w:rPr>
        <w:sym w:font="Symbol" w:char="F070"/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电子。如果将分子的长度近似为</w:t>
      </w:r>
      <w:r w:rsidR="004D669A">
        <w:rPr>
          <w:rFonts w:ascii="Times New Roman" w:eastAsia="黑体" w:hAnsi="Times New Roman" w:cs="Times New Roman" w:hint="eastAsia"/>
          <w:sz w:val="24"/>
          <w:szCs w:val="24"/>
        </w:rPr>
        <w:t>1000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 xml:space="preserve"> pm 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，那么</w:t>
      </w:r>
      <w:r w:rsidR="004D669A">
        <w:rPr>
          <w:rFonts w:ascii="Times New Roman" w:eastAsia="黑体" w:hAnsi="Times New Roman" w:cs="Times New Roman" w:hint="eastAsia"/>
          <w:sz w:val="24"/>
          <w:szCs w:val="24"/>
        </w:rPr>
        <w:t>卟啉</w:t>
      </w:r>
      <w:r w:rsidR="004D669A" w:rsidRPr="004D669A">
        <w:rPr>
          <w:rFonts w:ascii="Times New Roman" w:eastAsia="黑体" w:hAnsi="Times New Roman" w:cs="Times New Roman" w:hint="eastAsia"/>
          <w:sz w:val="24"/>
          <w:szCs w:val="24"/>
        </w:rPr>
        <w:t>分子的最低能设吸收预计是多少？</w:t>
      </w:r>
    </w:p>
    <w:p w14:paraId="4F02024E" w14:textId="214A495A" w:rsidR="003B77CD" w:rsidRDefault="004D669A" w:rsidP="004D669A">
      <w:pPr>
        <w:jc w:val="center"/>
        <w:rPr>
          <w:rFonts w:ascii="Times New Roman" w:eastAsia="黑体" w:hAnsi="Times New Roman" w:cs="Times New Roman"/>
        </w:rPr>
      </w:pPr>
      <w:r w:rsidRPr="004D669A">
        <w:rPr>
          <w:rFonts w:ascii="Times New Roman" w:eastAsia="黑体" w:hAnsi="Times New Roman" w:cs="Times New Roman"/>
          <w:noProof/>
        </w:rPr>
        <w:drawing>
          <wp:inline distT="0" distB="0" distL="0" distR="0" wp14:anchorId="39ECCDF9" wp14:editId="2CA4C1C5">
            <wp:extent cx="1103558" cy="1184910"/>
            <wp:effectExtent l="0" t="0" r="1905" b="0"/>
            <wp:docPr id="778812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12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7715" cy="118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7B63" w14:textId="77777777" w:rsidR="004D669A" w:rsidRDefault="004D669A">
      <w:pPr>
        <w:rPr>
          <w:rFonts w:ascii="Times New Roman" w:eastAsia="黑体" w:hAnsi="Times New Roman" w:cs="Times New Roman"/>
        </w:rPr>
      </w:pPr>
    </w:p>
    <w:p w14:paraId="3E89D21F" w14:textId="3A35FDE2" w:rsidR="004D669A" w:rsidRDefault="00FF7BA1" w:rsidP="00FF7BA1">
      <w:pPr>
        <w:rPr>
          <w:rFonts w:ascii="Times New Roman" w:eastAsia="黑体" w:hAnsi="Times New Roman" w:cs="Times New Roman"/>
        </w:rPr>
      </w:pPr>
      <w:r w:rsidRPr="00FF7BA1">
        <w:rPr>
          <w:rFonts w:ascii="Times New Roman" w:eastAsia="黑体" w:hAnsi="Times New Roman" w:cs="Times New Roman" w:hint="eastAsia"/>
          <w:color w:val="0070C0"/>
        </w:rPr>
        <w:t>能级表达式为</w:t>
      </w:r>
      <w:r>
        <w:rPr>
          <w:rFonts w:ascii="Times New Roman" w:eastAsia="黑体" w:hAnsi="Times New Roman" w:cs="Times New Roman" w:hint="eastAsia"/>
        </w:rPr>
        <w:t>：</w:t>
      </w:r>
      <w:r w:rsidRPr="00FF7BA1">
        <w:rPr>
          <w:rFonts w:ascii="Times New Roman" w:eastAsia="黑体" w:hAnsi="Times New Roman" w:cs="Times New Roman"/>
          <w:noProof/>
          <w:sz w:val="24"/>
          <w:szCs w:val="24"/>
        </w:rPr>
        <w:drawing>
          <wp:inline distT="0" distB="0" distL="0" distR="0" wp14:anchorId="554DF893" wp14:editId="41343E4B">
            <wp:extent cx="1500403" cy="415290"/>
            <wp:effectExtent l="0" t="0" r="5080" b="3810"/>
            <wp:docPr id="451693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93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0010" cy="41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A241" w14:textId="4C7E4682" w:rsidR="00FF7BA1" w:rsidRPr="00FF7BA1" w:rsidRDefault="00FF7BA1" w:rsidP="00FF7BA1">
      <w:pPr>
        <w:rPr>
          <w:rFonts w:ascii="Times New Roman" w:eastAsia="黑体" w:hAnsi="Times New Roman" w:cs="Times New Roman"/>
          <w:color w:val="0070C0"/>
          <w:sz w:val="24"/>
          <w:szCs w:val="24"/>
        </w:rPr>
      </w:pPr>
      <w:r w:rsidRPr="00FF7BA1">
        <w:rPr>
          <w:rFonts w:ascii="Times New Roman" w:eastAsia="黑体" w:hAnsi="Times New Roman" w:cs="Times New Roman" w:hint="eastAsia"/>
          <w:color w:val="0070C0"/>
          <w:sz w:val="24"/>
          <w:szCs w:val="24"/>
        </w:rPr>
        <w:t>该粒子处于最低的</w:t>
      </w:r>
      <w:r w:rsidRPr="00FF7BA1">
        <w:rPr>
          <w:rFonts w:ascii="Times New Roman" w:eastAsia="黑体" w:hAnsi="Times New Roman" w:cs="Times New Roman" w:hint="eastAsia"/>
          <w:color w:val="0070C0"/>
          <w:sz w:val="24"/>
          <w:szCs w:val="24"/>
        </w:rPr>
        <w:t>7</w:t>
      </w:r>
      <w:r w:rsidRPr="00FF7BA1">
        <w:rPr>
          <w:rFonts w:ascii="Times New Roman" w:eastAsia="黑体" w:hAnsi="Times New Roman" w:cs="Times New Roman" w:hint="eastAsia"/>
          <w:color w:val="0070C0"/>
          <w:sz w:val="24"/>
          <w:szCs w:val="24"/>
        </w:rPr>
        <w:t>个能级的</w:t>
      </w:r>
      <w:r w:rsidRPr="004D669A">
        <w:rPr>
          <w:rFonts w:ascii="Times New Roman" w:eastAsia="黑体" w:hAnsi="Times New Roman" w:cs="Times New Roman" w:hint="eastAsia"/>
          <w:color w:val="0070C0"/>
          <w:sz w:val="24"/>
          <w:szCs w:val="24"/>
        </w:rPr>
        <w:t>简并度</w:t>
      </w:r>
      <w:r w:rsidRPr="00FF7BA1">
        <w:rPr>
          <w:rFonts w:ascii="Times New Roman" w:eastAsia="黑体" w:hAnsi="Times New Roman" w:cs="Times New Roman" w:hint="eastAsia"/>
          <w:color w:val="0070C0"/>
          <w:sz w:val="24"/>
          <w:szCs w:val="24"/>
        </w:rPr>
        <w:t>如下表</w:t>
      </w:r>
    </w:p>
    <w:p w14:paraId="1A495606" w14:textId="4C81E82E" w:rsidR="00FF7BA1" w:rsidRDefault="00FF7BA1" w:rsidP="004D669A"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/>
          <w:sz w:val="24"/>
          <w:szCs w:val="24"/>
        </w:rPr>
      </w:pPr>
      <w:r w:rsidRPr="00FF7BA1">
        <w:rPr>
          <w:rFonts w:ascii="Times New Roman" w:eastAsia="黑体" w:hAnsi="Times New Roman" w:cs="Times New Roman"/>
          <w:noProof/>
          <w:sz w:val="24"/>
          <w:szCs w:val="24"/>
        </w:rPr>
        <w:drawing>
          <wp:inline distT="0" distB="0" distL="0" distR="0" wp14:anchorId="2EB4FCF6" wp14:editId="3B300F10">
            <wp:extent cx="3737886" cy="2819400"/>
            <wp:effectExtent l="0" t="0" r="0" b="0"/>
            <wp:docPr id="1609382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82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1502" cy="282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54B4" w14:textId="5F4537C5" w:rsidR="00FF7BA1" w:rsidRPr="00407092" w:rsidRDefault="00FF7BA1" w:rsidP="004D669A"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/>
          <w:sz w:val="24"/>
          <w:szCs w:val="24"/>
        </w:rPr>
      </w:pPr>
      <w:r w:rsidRPr="00FF7BA1">
        <w:rPr>
          <w:rFonts w:ascii="Times New Roman" w:eastAsia="黑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795947" wp14:editId="451D2BA2">
            <wp:extent cx="6645910" cy="2223770"/>
            <wp:effectExtent l="0" t="0" r="2540" b="5080"/>
            <wp:docPr id="24576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BA1" w:rsidRPr="00407092" w:rsidSect="003B77C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5D5EC" w14:textId="77777777" w:rsidR="00921D24" w:rsidRDefault="00921D24" w:rsidP="006D5185">
      <w:r>
        <w:separator/>
      </w:r>
    </w:p>
  </w:endnote>
  <w:endnote w:type="continuationSeparator" w:id="0">
    <w:p w14:paraId="736ED7F1" w14:textId="77777777" w:rsidR="00921D24" w:rsidRDefault="00921D24" w:rsidP="006D5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68F31" w14:textId="77777777" w:rsidR="00921D24" w:rsidRDefault="00921D24" w:rsidP="006D5185">
      <w:r>
        <w:separator/>
      </w:r>
    </w:p>
  </w:footnote>
  <w:footnote w:type="continuationSeparator" w:id="0">
    <w:p w14:paraId="1B92DEB3" w14:textId="77777777" w:rsidR="00921D24" w:rsidRDefault="00921D24" w:rsidP="006D5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CD"/>
    <w:rsid w:val="00053209"/>
    <w:rsid w:val="00272855"/>
    <w:rsid w:val="003B77CD"/>
    <w:rsid w:val="003D6033"/>
    <w:rsid w:val="00407092"/>
    <w:rsid w:val="004407CF"/>
    <w:rsid w:val="00444814"/>
    <w:rsid w:val="00495B02"/>
    <w:rsid w:val="004D669A"/>
    <w:rsid w:val="006D5185"/>
    <w:rsid w:val="00921D24"/>
    <w:rsid w:val="00924D64"/>
    <w:rsid w:val="009430DB"/>
    <w:rsid w:val="00A51C60"/>
    <w:rsid w:val="00B42EBF"/>
    <w:rsid w:val="00C75CBB"/>
    <w:rsid w:val="00C94C5D"/>
    <w:rsid w:val="00D03909"/>
    <w:rsid w:val="00FF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D59A7"/>
  <w15:chartTrackingRefBased/>
  <w15:docId w15:val="{A202D376-72BA-459C-BB09-8593585F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51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51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51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5185"/>
    <w:rPr>
      <w:sz w:val="18"/>
      <w:szCs w:val="18"/>
    </w:rPr>
  </w:style>
  <w:style w:type="paragraph" w:styleId="a7">
    <w:name w:val="List Paragraph"/>
    <w:basedOn w:val="a"/>
    <w:uiPriority w:val="34"/>
    <w:qFormat/>
    <w:rsid w:val="00C94C5D"/>
    <w:pPr>
      <w:ind w:firstLineChars="200" w:firstLine="420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peifengsu@outlook.com</dc:creator>
  <cp:keywords/>
  <dc:description/>
  <cp:lastModifiedBy>周晨</cp:lastModifiedBy>
  <cp:revision>5</cp:revision>
  <dcterms:created xsi:type="dcterms:W3CDTF">2025-09-09T12:36:00Z</dcterms:created>
  <dcterms:modified xsi:type="dcterms:W3CDTF">2025-09-15T01:00:00Z</dcterms:modified>
</cp:coreProperties>
</file>