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77777777" w:rsidR="0093014E" w:rsidRPr="0093014E" w:rsidRDefault="0093014E" w:rsidP="0093014E">
      <w:pPr>
        <w:rPr>
          <w:lang w:eastAsia="en-IE"/>
        </w:rPr>
      </w:pPr>
      <w:r>
        <w:rPr>
          <w:lang w:eastAsia="en-IE"/>
        </w:rPr>
        <w:t>This section will define the problem, background behind it, and the expected outcome as a result of the analytics performed</w:t>
      </w:r>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011AB54A" w14:textId="77777777" w:rsidR="0093014E" w:rsidRDefault="0093014E" w:rsidP="0093014E">
      <w:pPr>
        <w:rPr>
          <w:lang w:eastAsia="en-IE"/>
        </w:rPr>
      </w:pPr>
      <w:r>
        <w:rPr>
          <w:lang w:eastAsia="en-IE"/>
        </w:rPr>
        <w:t>A brief introduction into the planning behind the design and the impact of this design on the research.</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C2030EA" w14:textId="77777777" w:rsidR="0093014E" w:rsidRPr="0093014E" w:rsidRDefault="0093014E" w:rsidP="0093014E">
      <w:pPr>
        <w:rPr>
          <w:lang w:eastAsia="en-IE"/>
        </w:rPr>
      </w:pPr>
      <w:r>
        <w:rPr>
          <w:lang w:eastAsia="en-IE"/>
        </w:rPr>
        <w:t>Primary data for this project will be established through an experimental process which will apply chess engines to chess mating puzzles with a fixed length. The engines will be tested for their depth efficiency at which they determine an endgame is a mating pattern, implying a higher possibility for depth of searching given a chess position.</w:t>
      </w:r>
    </w:p>
    <w:p w14:paraId="1A014DF6" w14:textId="77777777" w:rsidR="0093014E" w:rsidRDefault="0093014E" w:rsidP="0093014E">
      <w:pPr>
        <w:pStyle w:val="Heading2"/>
        <w:rPr>
          <w:rFonts w:eastAsia="Times New Roman"/>
          <w:lang w:eastAsia="en-IE"/>
        </w:rPr>
      </w:pPr>
      <w:r w:rsidRPr="0093014E">
        <w:rPr>
          <w:rFonts w:eastAsia="Times New Roman"/>
          <w:lang w:eastAsia="en-IE"/>
        </w:rPr>
        <w:t>Problem Identification and Clarification</w:t>
      </w:r>
    </w:p>
    <w:p w14:paraId="3F189EC0" w14:textId="77777777" w:rsidR="0093014E" w:rsidRPr="0093014E" w:rsidRDefault="0093014E" w:rsidP="0093014E">
      <w:pPr>
        <w:rPr>
          <w:lang w:eastAsia="en-IE"/>
        </w:rPr>
      </w:pPr>
      <w:r>
        <w:rPr>
          <w:lang w:eastAsia="en-IE"/>
        </w:rPr>
        <w:t>The problem set for this project is that of the incorporation of chess assessments into a chess opening position recommendation algorithms. Engines view problems as mathematical issues and do not assess with nuance like a human brain. Perhaps this straight to the point assessment can be deterministic in the development of a recommendation model?</w:t>
      </w: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3CC2A6F7" w14:textId="77777777" w:rsidR="002E7EF9" w:rsidRDefault="002E7EF9" w:rsidP="0093014E">
      <w:pPr>
        <w:rPr>
          <w:lang w:eastAsia="en-IE"/>
        </w:rPr>
      </w:pPr>
      <w:r>
        <w:rPr>
          <w:lang w:eastAsia="en-IE"/>
        </w:rPr>
        <w:t>Evaluate Chess Engines on Puzzles</w:t>
      </w:r>
    </w:p>
    <w:p w14:paraId="128C1565" w14:textId="77777777" w:rsidR="002E7EF9" w:rsidRPr="0093014E" w:rsidRDefault="002E7EF9" w:rsidP="0093014E">
      <w:pPr>
        <w:rPr>
          <w:lang w:eastAsia="en-IE"/>
        </w:rPr>
      </w:pPr>
    </w:p>
    <w:p w14:paraId="231D77FE"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Validity Type</w:t>
      </w:r>
    </w:p>
    <w:p w14:paraId="3C911CDF"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Ethical Considerations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25812632" w14:textId="6EA3BA6B" w:rsidR="00124CBF" w:rsidRDefault="00124CBF" w:rsidP="00124CBF">
      <w:pPr>
        <w:pStyle w:val="Heading2"/>
        <w:rPr>
          <w:lang w:eastAsia="en-IE"/>
        </w:rPr>
      </w:pPr>
      <w:r>
        <w:rPr>
          <w:lang w:eastAsia="en-IE"/>
        </w:rPr>
        <w:t>4.1 Puzzle Analysis</w:t>
      </w:r>
    </w:p>
    <w:p w14:paraId="76ABFC25" w14:textId="4D0DB3AE" w:rsidR="00124CBF" w:rsidRDefault="00124CBF" w:rsidP="00124CBF">
      <w:pPr>
        <w:rPr>
          <w:lang w:eastAsia="en-IE"/>
        </w:rPr>
      </w:pPr>
      <w:r>
        <w:rPr>
          <w:lang w:eastAsia="en-IE"/>
        </w:rPr>
        <w:t xml:space="preserve">A database of puzzles was obtained from </w:t>
      </w:r>
      <w:r w:rsidR="00470535">
        <w:rPr>
          <w:lang w:eastAsia="en-IE"/>
        </w:rPr>
        <w:t xml:space="preserve">Lichess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This is an open database published by Lichess to provide its users with access to all the puzzles they use on their site. It also includes summary statistics for the puzzles.</w:t>
      </w:r>
    </w:p>
    <w:p w14:paraId="06EDB026" w14:textId="257C8C8B" w:rsidR="00124CBF" w:rsidRDefault="00124CBF" w:rsidP="00124CBF">
      <w:pPr>
        <w:rPr>
          <w:lang w:eastAsia="en-IE"/>
        </w:rPr>
      </w:pPr>
      <w:r>
        <w:rPr>
          <w:lang w:eastAsia="en-IE"/>
        </w:rPr>
        <w:t>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problem solving capabilities.</w:t>
      </w:r>
    </w:p>
    <w:p w14:paraId="4956192F" w14:textId="5107903E"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a range of mate lengths were chosen from the longest available. The database consisted of a range of ‘Mate in X’ problems ranging from 1 move to 10 moves. Five was chosen as the 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47B493B4" w:rsidR="00470535" w:rsidRDefault="00470535" w:rsidP="00124CBF">
      <w:pPr>
        <w:rPr>
          <w:lang w:eastAsia="en-IE"/>
        </w:rPr>
      </w:pPr>
      <w:r>
        <w:rPr>
          <w:lang w:eastAsia="en-IE"/>
        </w:rPr>
        <w:t>A Python program using 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 a custom function was developed to utilise the python-chess Universal Chess Interface (UCI) analyse function in an open ended analysis of each puzzle. This analysis allowed for the engines to access the puzzle and perform their search until a mate with the expected X value was found. Once found the function would cease its execution and return the parameters the engine had used to find its solution to the ‘Mate in X’ puzzle.</w:t>
      </w:r>
    </w:p>
    <w:p w14:paraId="2B1127E9" w14:textId="71D87EEF" w:rsidR="00470535" w:rsidRDefault="00C43FD2" w:rsidP="00124CBF">
      <w:pPr>
        <w:rPr>
          <w:lang w:eastAsia="en-IE"/>
        </w:rPr>
      </w:pPr>
      <w:r>
        <w:rPr>
          <w:lang w:eastAsia="en-IE"/>
        </w:rPr>
        <w:t>This approach was found to 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it’s base state. The change to an indefinite analysis pending a solution allowed each tested engine to approach the puzzle and return an exact combination without intervention by the tester.</w:t>
      </w:r>
    </w:p>
    <w:p w14:paraId="739A4741" w14:textId="496A520D" w:rsidR="00C43FD2" w:rsidRDefault="00C43FD2" w:rsidP="00124CBF">
      <w:pPr>
        <w:rPr>
          <w:lang w:eastAsia="en-IE"/>
        </w:rPr>
      </w:pPr>
      <w:r>
        <w:rPr>
          <w:lang w:eastAsia="en-IE"/>
        </w:rPr>
        <w:t>The results from each search were returned by the engine as an information dictionary as dictated by each of their UCI protocols. Although these Python dictionaries had different formatting, they both contained the parameters of interest for this experiment being ‘time’, ‘seldepth’, and ‘nodes’. The ‘time’ is defined as the time until a solution was reached, ‘seldepth’ is defined as the depth at which the accepted solution was selected from, and ‘nodes’ are the number of branches searched by an engine in its approach to finding a solution.</w:t>
      </w:r>
    </w:p>
    <w:p w14:paraId="0E1EB7ED" w14:textId="77777777" w:rsidR="00C43FD2" w:rsidRDefault="00C43FD2" w:rsidP="00124CBF">
      <w:pPr>
        <w:rPr>
          <w:lang w:eastAsia="en-IE"/>
        </w:rPr>
      </w:pPr>
      <w:r>
        <w:rPr>
          <w:lang w:eastAsia="en-IE"/>
        </w:rPr>
        <w:t>Once all the above parameters were extracted from the engines during the analysis process, each distribution was compared to its corresponding parameters for each categorical ‘Mate in X’ group to provide a one to one experiment.</w:t>
      </w:r>
    </w:p>
    <w:p w14:paraId="46A30839" w14:textId="77777777" w:rsidR="00160558" w:rsidRDefault="00160558" w:rsidP="00124CBF">
      <w:pPr>
        <w:rPr>
          <w:lang w:eastAsia="en-IE"/>
        </w:rPr>
      </w:pPr>
    </w:p>
    <w:p w14:paraId="671BE5E3" w14:textId="7C6A4CE5" w:rsidR="00160558" w:rsidRDefault="00160558" w:rsidP="00124CBF">
      <w:pPr>
        <w:rPr>
          <w:lang w:eastAsia="en-IE"/>
        </w:rPr>
      </w:pPr>
      <w:r>
        <w:rPr>
          <w:lang w:eastAsia="en-IE"/>
        </w:rPr>
        <w:lastRenderedPageBreak/>
        <w:t>All statistical tests performed were test with an alpha = 0.05. This is an established value proposed by Fisher as a means to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777F3B89"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The Shapiro-Wilk test was used to assess whether the Null Hypothesis that each of the distributions for the individual variables split by category were normally distributed.</w:t>
      </w:r>
    </w:p>
    <w:p w14:paraId="10BA920C" w14:textId="05492C8D" w:rsidR="00C43FD2" w:rsidRDefault="00E3107E" w:rsidP="00124CBF">
      <w:pPr>
        <w:rPr>
          <w:lang w:eastAsia="en-IE"/>
        </w:rPr>
      </w:pPr>
      <w:r>
        <w:rPr>
          <w:lang w:eastAsia="en-IE"/>
        </w:rPr>
        <w:t>The Shapiro-Wilk-test tests for normality in distributions by comparing the assuming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all distributions being normal given a P-Value of 0.05. All results for this test showed that the distributions were </w:t>
      </w:r>
      <w:r w:rsidR="00A2322F">
        <w:rPr>
          <w:lang w:eastAsia="en-IE"/>
        </w:rPr>
        <w:t>not normally distributed meaning the comparative tests would need to be non-parametric.</w:t>
      </w:r>
    </w:p>
    <w:p w14:paraId="531B4F7F" w14:textId="36945DD2"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it’s usefulness as a comparative test it was implemented into this analysis to compare equivalent engine parameters between engines within their respective ‘Mate in X’ categories.</w:t>
      </w:r>
    </w:p>
    <w:p w14:paraId="7BBC6802" w14:textId="74D4C879" w:rsidR="00023B70" w:rsidRDefault="00D83BB1" w:rsidP="00023B70">
      <w:pPr>
        <w:rPr>
          <w:lang w:eastAsia="en-IE"/>
        </w:rPr>
      </w:pPr>
      <w:r>
        <w:rPr>
          <w:lang w:eastAsia="en-IE"/>
        </w:rPr>
        <w:t xml:space="preserve">The results of the Mann-Whitney U test were checked to determine whether the distributions were similar, and boxplots were used to plot the display the parameter values for visual comparison of quartiles and median values. The values for ‘seldepth’ were plotted with a normal range y axis of values and the ‘time’ and ‘nodes’ parameters plotted using a Log range y axis </w:t>
      </w:r>
      <w:r w:rsidR="007D54AA">
        <w:rPr>
          <w:lang w:eastAsia="en-IE"/>
        </w:rPr>
        <w:t>to</w:t>
      </w:r>
      <w:r>
        <w:rPr>
          <w:lang w:eastAsia="en-IE"/>
        </w:rPr>
        <w:t xml:space="preserve"> allow the data to be read with granularity with the skewed nature of the values.</w:t>
      </w:r>
    </w:p>
    <w:p w14:paraId="1FC85167" w14:textId="77777777" w:rsidR="007D54AA" w:rsidRDefault="007D54AA" w:rsidP="00023B70">
      <w:pPr>
        <w:rPr>
          <w:lang w:eastAsia="en-IE"/>
        </w:rPr>
      </w:pPr>
    </w:p>
    <w:p w14:paraId="696B2BA5" w14:textId="363CBA12" w:rsidR="007D54AA" w:rsidRDefault="007D54AA" w:rsidP="007D54AA">
      <w:pPr>
        <w:pStyle w:val="Heading2"/>
        <w:rPr>
          <w:lang w:eastAsia="en-IE"/>
        </w:rPr>
      </w:pPr>
      <w:r>
        <w:rPr>
          <w:lang w:eastAsia="en-IE"/>
        </w:rPr>
        <w:t>4.2 Opening Analysis</w:t>
      </w:r>
    </w:p>
    <w:p w14:paraId="6D221C95" w14:textId="77777777" w:rsidR="007D54AA" w:rsidRDefault="007D54AA" w:rsidP="007D54AA">
      <w:pPr>
        <w:rPr>
          <w:lang w:eastAsia="en-IE"/>
        </w:rPr>
      </w:pPr>
    </w:p>
    <w:p w14:paraId="77B8902D" w14:textId="06EBE88B" w:rsidR="007D54AA" w:rsidRDefault="007D54AA" w:rsidP="007D54AA">
      <w:pPr>
        <w:pStyle w:val="Heading2"/>
        <w:rPr>
          <w:lang w:eastAsia="en-IE"/>
        </w:rPr>
      </w:pPr>
      <w:r>
        <w:rPr>
          <w:lang w:eastAsia="en-IE"/>
        </w:rPr>
        <w:t>4.3 Rating distribution investigation</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Excluded those that ECO code not joined on as Lichess ads some descriptions to non-descript openings</w:t>
      </w:r>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0724A541" w14:textId="77777777" w:rsidR="00E60CED" w:rsidRPr="00E60CED" w:rsidRDefault="00E60CED" w:rsidP="00E60CED">
      <w:pPr>
        <w:rPr>
          <w:lang w:eastAsia="en-IE"/>
        </w:rPr>
      </w:pPr>
    </w:p>
    <w:p w14:paraId="5FC1B9A5" w14:textId="311226F1" w:rsidR="00E60CED" w:rsidRDefault="00E60CED" w:rsidP="00E60CED">
      <w:pPr>
        <w:pStyle w:val="Caption"/>
        <w:keepNext/>
        <w:jc w:val="center"/>
      </w:pPr>
      <w:bookmarkStart w:id="0" w:name="_Ref145021624"/>
      <w:r>
        <w:t xml:space="preserve">Table </w:t>
      </w:r>
      <w:fldSimple w:instr=" SEQ Table \* ARABIC ">
        <w:r w:rsidR="001406AA">
          <w:rPr>
            <w:noProof/>
          </w:rPr>
          <w:t>1</w:t>
        </w:r>
      </w:fldSimple>
      <w:bookmarkEnd w:id="0"/>
      <w:r>
        <w:t xml:space="preserve"> - Result of Shapiro-Wilk test for </w:t>
      </w:r>
      <w:r w:rsidR="009B3D38">
        <w:t xml:space="preserve">Stockfish </w:t>
      </w:r>
      <w:r>
        <w:t>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161A56FE" w14:textId="77777777" w:rsidTr="00365280">
        <w:tc>
          <w:tcPr>
            <w:tcW w:w="2254" w:type="dxa"/>
          </w:tcPr>
          <w:p w14:paraId="084B1B97"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46E1B17"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4F1213C7" w14:textId="77777777" w:rsidR="009B3D38" w:rsidRPr="00E60CED" w:rsidRDefault="009B3D38" w:rsidP="00365280">
            <w:pPr>
              <w:jc w:val="center"/>
              <w:rPr>
                <w:b/>
                <w:bCs/>
                <w:lang w:eastAsia="en-IE"/>
              </w:rPr>
            </w:pPr>
            <w:r w:rsidRPr="00E60CED">
              <w:rPr>
                <w:b/>
                <w:bCs/>
                <w:lang w:eastAsia="en-IE"/>
              </w:rPr>
              <w:t>SelDepth</w:t>
            </w:r>
          </w:p>
          <w:p w14:paraId="038D8BA5"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6832DDF4" w14:textId="77777777" w:rsidR="009B3D38" w:rsidRPr="00E60CED" w:rsidRDefault="009B3D38" w:rsidP="00365280">
            <w:pPr>
              <w:jc w:val="center"/>
              <w:rPr>
                <w:b/>
                <w:bCs/>
                <w:lang w:eastAsia="en-IE"/>
              </w:rPr>
            </w:pPr>
            <w:r w:rsidRPr="00E60CED">
              <w:rPr>
                <w:b/>
                <w:bCs/>
                <w:lang w:eastAsia="en-IE"/>
              </w:rPr>
              <w:t>Nodes</w:t>
            </w:r>
          </w:p>
          <w:p w14:paraId="0279CF82" w14:textId="77777777" w:rsidR="009B3D38" w:rsidRPr="00E60CED" w:rsidRDefault="009B3D38" w:rsidP="00365280">
            <w:pPr>
              <w:jc w:val="center"/>
              <w:rPr>
                <w:b/>
                <w:bCs/>
                <w:lang w:eastAsia="en-IE"/>
              </w:rPr>
            </w:pPr>
            <w:r w:rsidRPr="00E60CED">
              <w:rPr>
                <w:b/>
                <w:bCs/>
                <w:lang w:eastAsia="en-IE"/>
              </w:rPr>
              <w:t>(Statistic, P-Value)</w:t>
            </w:r>
          </w:p>
        </w:tc>
      </w:tr>
      <w:tr w:rsidR="009B3D38" w14:paraId="53456746" w14:textId="77777777" w:rsidTr="00365280">
        <w:tc>
          <w:tcPr>
            <w:tcW w:w="2254" w:type="dxa"/>
          </w:tcPr>
          <w:p w14:paraId="0B87FA90" w14:textId="77777777" w:rsidR="009B3D38" w:rsidRDefault="009B3D38" w:rsidP="00365280">
            <w:pPr>
              <w:jc w:val="center"/>
              <w:rPr>
                <w:lang w:eastAsia="en-IE"/>
              </w:rPr>
            </w:pPr>
            <w:r>
              <w:rPr>
                <w:lang w:eastAsia="en-IE"/>
              </w:rPr>
              <w:t>5</w:t>
            </w:r>
          </w:p>
        </w:tc>
        <w:tc>
          <w:tcPr>
            <w:tcW w:w="2254" w:type="dxa"/>
          </w:tcPr>
          <w:p w14:paraId="7AA417D6" w14:textId="77777777" w:rsidR="009B3D38" w:rsidRDefault="009B3D38" w:rsidP="00365280">
            <w:pPr>
              <w:jc w:val="center"/>
              <w:rPr>
                <w:lang w:eastAsia="en-IE"/>
              </w:rPr>
            </w:pPr>
            <w:r>
              <w:rPr>
                <w:lang w:eastAsia="en-IE"/>
              </w:rPr>
              <w:t>(0.02768, &lt;0.001)</w:t>
            </w:r>
          </w:p>
        </w:tc>
        <w:tc>
          <w:tcPr>
            <w:tcW w:w="2254" w:type="dxa"/>
          </w:tcPr>
          <w:p w14:paraId="04336F6C" w14:textId="77777777" w:rsidR="009B3D38" w:rsidRDefault="009B3D38" w:rsidP="00365280">
            <w:pPr>
              <w:jc w:val="center"/>
              <w:rPr>
                <w:lang w:eastAsia="en-IE"/>
              </w:rPr>
            </w:pPr>
            <w:r>
              <w:rPr>
                <w:lang w:eastAsia="en-IE"/>
              </w:rPr>
              <w:t>(0.76472, &lt;0.001)</w:t>
            </w:r>
          </w:p>
        </w:tc>
        <w:tc>
          <w:tcPr>
            <w:tcW w:w="2254" w:type="dxa"/>
          </w:tcPr>
          <w:p w14:paraId="44462D51" w14:textId="77777777" w:rsidR="009B3D38" w:rsidRDefault="009B3D38" w:rsidP="00365280">
            <w:pPr>
              <w:jc w:val="center"/>
              <w:rPr>
                <w:lang w:eastAsia="en-IE"/>
              </w:rPr>
            </w:pPr>
            <w:r>
              <w:rPr>
                <w:lang w:eastAsia="en-IE"/>
              </w:rPr>
              <w:t>(0.01799, &lt;0.001)</w:t>
            </w:r>
          </w:p>
        </w:tc>
      </w:tr>
      <w:tr w:rsidR="00DD56B3" w14:paraId="78CC15B7" w14:textId="77777777" w:rsidTr="00365280">
        <w:tc>
          <w:tcPr>
            <w:tcW w:w="2254" w:type="dxa"/>
          </w:tcPr>
          <w:p w14:paraId="2897C305" w14:textId="77777777" w:rsidR="00DD56B3" w:rsidRDefault="00DD56B3" w:rsidP="00DD56B3">
            <w:pPr>
              <w:jc w:val="center"/>
              <w:rPr>
                <w:lang w:eastAsia="en-IE"/>
              </w:rPr>
            </w:pPr>
            <w:r>
              <w:rPr>
                <w:lang w:eastAsia="en-IE"/>
              </w:rPr>
              <w:t>6</w:t>
            </w:r>
          </w:p>
        </w:tc>
        <w:tc>
          <w:tcPr>
            <w:tcW w:w="2254" w:type="dxa"/>
          </w:tcPr>
          <w:p w14:paraId="61216171" w14:textId="09339E9D" w:rsidR="00DD56B3" w:rsidRDefault="00DD56B3" w:rsidP="00DD56B3">
            <w:pPr>
              <w:jc w:val="center"/>
              <w:rPr>
                <w:lang w:eastAsia="en-IE"/>
              </w:rPr>
            </w:pPr>
            <w:r>
              <w:rPr>
                <w:lang w:eastAsia="en-IE"/>
              </w:rPr>
              <w:t>(0.13556, &lt;0.001)</w:t>
            </w:r>
          </w:p>
        </w:tc>
        <w:tc>
          <w:tcPr>
            <w:tcW w:w="2254" w:type="dxa"/>
          </w:tcPr>
          <w:p w14:paraId="58A428F4" w14:textId="1C58913A" w:rsidR="00DD56B3" w:rsidRDefault="00DD56B3" w:rsidP="00DD56B3">
            <w:pPr>
              <w:jc w:val="center"/>
              <w:rPr>
                <w:lang w:eastAsia="en-IE"/>
              </w:rPr>
            </w:pPr>
            <w:r>
              <w:rPr>
                <w:lang w:eastAsia="en-IE"/>
              </w:rPr>
              <w:t xml:space="preserve">(0.17055, </w:t>
            </w:r>
            <w:r w:rsidRPr="00330F28">
              <w:rPr>
                <w:lang w:eastAsia="en-IE"/>
              </w:rPr>
              <w:t>&lt;0.001</w:t>
            </w:r>
            <w:r>
              <w:rPr>
                <w:lang w:eastAsia="en-IE"/>
              </w:rPr>
              <w:t>)</w:t>
            </w:r>
          </w:p>
        </w:tc>
        <w:tc>
          <w:tcPr>
            <w:tcW w:w="2254" w:type="dxa"/>
          </w:tcPr>
          <w:p w14:paraId="2CC410FA" w14:textId="0CC82DA6" w:rsidR="00DD56B3" w:rsidRDefault="00DD56B3" w:rsidP="00DD56B3">
            <w:pPr>
              <w:jc w:val="center"/>
              <w:rPr>
                <w:lang w:eastAsia="en-IE"/>
              </w:rPr>
            </w:pPr>
            <w:r>
              <w:rPr>
                <w:lang w:eastAsia="en-IE"/>
              </w:rPr>
              <w:t>(0.14541, &lt;0.001)</w:t>
            </w:r>
          </w:p>
        </w:tc>
      </w:tr>
      <w:tr w:rsidR="00DD56B3" w14:paraId="6BDE251E" w14:textId="77777777" w:rsidTr="00365280">
        <w:tc>
          <w:tcPr>
            <w:tcW w:w="2254" w:type="dxa"/>
          </w:tcPr>
          <w:p w14:paraId="486A17F3" w14:textId="77777777" w:rsidR="00DD56B3" w:rsidRDefault="00DD56B3" w:rsidP="00DD56B3">
            <w:pPr>
              <w:jc w:val="center"/>
              <w:rPr>
                <w:lang w:eastAsia="en-IE"/>
              </w:rPr>
            </w:pPr>
            <w:r>
              <w:rPr>
                <w:lang w:eastAsia="en-IE"/>
              </w:rPr>
              <w:t>7</w:t>
            </w:r>
          </w:p>
        </w:tc>
        <w:tc>
          <w:tcPr>
            <w:tcW w:w="2254" w:type="dxa"/>
          </w:tcPr>
          <w:p w14:paraId="29259288" w14:textId="34BAAFAA" w:rsidR="00DD56B3" w:rsidRDefault="00DD56B3" w:rsidP="00DD56B3">
            <w:pPr>
              <w:jc w:val="center"/>
              <w:rPr>
                <w:lang w:eastAsia="en-IE"/>
              </w:rPr>
            </w:pPr>
            <w:r>
              <w:rPr>
                <w:lang w:eastAsia="en-IE"/>
              </w:rPr>
              <w:t>(0.37828, &lt;0.001)</w:t>
            </w:r>
          </w:p>
        </w:tc>
        <w:tc>
          <w:tcPr>
            <w:tcW w:w="2254" w:type="dxa"/>
          </w:tcPr>
          <w:p w14:paraId="2173294D" w14:textId="78F1D416" w:rsidR="00DD56B3" w:rsidRDefault="00DD56B3" w:rsidP="00DD56B3">
            <w:pPr>
              <w:jc w:val="center"/>
              <w:rPr>
                <w:lang w:eastAsia="en-IE"/>
              </w:rPr>
            </w:pPr>
            <w:r>
              <w:rPr>
                <w:lang w:eastAsia="en-IE"/>
              </w:rPr>
              <w:t>(0.69211, &lt;0.001)</w:t>
            </w:r>
          </w:p>
        </w:tc>
        <w:tc>
          <w:tcPr>
            <w:tcW w:w="2254" w:type="dxa"/>
          </w:tcPr>
          <w:p w14:paraId="5A0423CC" w14:textId="70624D32" w:rsidR="00DD56B3" w:rsidRDefault="00DD56B3" w:rsidP="00DD56B3">
            <w:pPr>
              <w:jc w:val="center"/>
              <w:rPr>
                <w:lang w:eastAsia="en-IE"/>
              </w:rPr>
            </w:pPr>
            <w:r>
              <w:rPr>
                <w:lang w:eastAsia="en-IE"/>
              </w:rPr>
              <w:t>(0.39509, &lt;0.001)</w:t>
            </w:r>
          </w:p>
        </w:tc>
      </w:tr>
      <w:tr w:rsidR="00DD56B3" w14:paraId="06B8A876" w14:textId="77777777" w:rsidTr="00365280">
        <w:tc>
          <w:tcPr>
            <w:tcW w:w="2254" w:type="dxa"/>
          </w:tcPr>
          <w:p w14:paraId="4442F233" w14:textId="77777777" w:rsidR="00DD56B3" w:rsidRDefault="00DD56B3" w:rsidP="00DD56B3">
            <w:pPr>
              <w:jc w:val="center"/>
              <w:rPr>
                <w:lang w:eastAsia="en-IE"/>
              </w:rPr>
            </w:pPr>
            <w:r>
              <w:rPr>
                <w:lang w:eastAsia="en-IE"/>
              </w:rPr>
              <w:t>8</w:t>
            </w:r>
          </w:p>
        </w:tc>
        <w:tc>
          <w:tcPr>
            <w:tcW w:w="2254" w:type="dxa"/>
          </w:tcPr>
          <w:p w14:paraId="57526392" w14:textId="77777777" w:rsidR="00DD56B3" w:rsidRDefault="00DD56B3" w:rsidP="00DD56B3">
            <w:pPr>
              <w:jc w:val="center"/>
              <w:rPr>
                <w:lang w:eastAsia="en-IE"/>
              </w:rPr>
            </w:pPr>
            <w:r>
              <w:rPr>
                <w:lang w:eastAsia="en-IE"/>
              </w:rPr>
              <w:t>(0.62401, &lt;0.001)</w:t>
            </w:r>
          </w:p>
        </w:tc>
        <w:tc>
          <w:tcPr>
            <w:tcW w:w="2254" w:type="dxa"/>
          </w:tcPr>
          <w:p w14:paraId="0EC2B81A" w14:textId="77777777" w:rsidR="00DD56B3" w:rsidRDefault="00DD56B3" w:rsidP="00DD56B3">
            <w:pPr>
              <w:jc w:val="center"/>
              <w:rPr>
                <w:lang w:eastAsia="en-IE"/>
              </w:rPr>
            </w:pPr>
            <w:r>
              <w:rPr>
                <w:lang w:eastAsia="en-IE"/>
              </w:rPr>
              <w:t>(0.90733, 0.0027)</w:t>
            </w:r>
          </w:p>
        </w:tc>
        <w:tc>
          <w:tcPr>
            <w:tcW w:w="2254" w:type="dxa"/>
          </w:tcPr>
          <w:p w14:paraId="5F1D6BAD" w14:textId="77777777" w:rsidR="00DD56B3" w:rsidRDefault="00DD56B3" w:rsidP="00DD56B3">
            <w:pPr>
              <w:jc w:val="center"/>
              <w:rPr>
                <w:lang w:eastAsia="en-IE"/>
              </w:rPr>
            </w:pPr>
            <w:r>
              <w:rPr>
                <w:lang w:eastAsia="en-IE"/>
              </w:rPr>
              <w:t>(0.62904, &lt;0.001)</w:t>
            </w:r>
          </w:p>
        </w:tc>
      </w:tr>
    </w:tbl>
    <w:p w14:paraId="0B0D6308" w14:textId="3F5513FA" w:rsidR="00DD56B3" w:rsidRDefault="00DD56B3" w:rsidP="001406AA">
      <w:pPr>
        <w:pStyle w:val="Caption"/>
        <w:keepNext/>
      </w:pPr>
    </w:p>
    <w:p w14:paraId="1A70DC32" w14:textId="40F0C5E8" w:rsidR="001406AA" w:rsidRDefault="001406AA" w:rsidP="001406AA">
      <w:pPr>
        <w:pStyle w:val="Caption"/>
        <w:keepNext/>
        <w:jc w:val="center"/>
      </w:pPr>
      <w:bookmarkStart w:id="1" w:name="_Ref145021716"/>
      <w:r>
        <w:t xml:space="preserve">Table </w:t>
      </w:r>
      <w:fldSimple w:instr=" SEQ Table \* ARABIC ">
        <w:r>
          <w:rPr>
            <w:noProof/>
          </w:rPr>
          <w:t>2</w:t>
        </w:r>
      </w:fldSimple>
      <w:bookmarkEnd w:id="1"/>
      <w:r>
        <w:t xml:space="preserve"> </w:t>
      </w:r>
      <w:r w:rsidRPr="00BD5634">
        <w:t>- Result of Shapiro-Wilk test for Leela</w:t>
      </w:r>
      <w:r>
        <w:t xml:space="preserve"> </w:t>
      </w:r>
      <w:r w:rsidRPr="00BD5634">
        <w:t>Chess</w:t>
      </w:r>
      <w:r>
        <w:t xml:space="preserve"> </w:t>
      </w:r>
      <w:r w:rsidRPr="00BD5634">
        <w:t>Zero 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03C1A9AF" w14:textId="77777777" w:rsidTr="00365280">
        <w:tc>
          <w:tcPr>
            <w:tcW w:w="2254" w:type="dxa"/>
          </w:tcPr>
          <w:p w14:paraId="05CDBF5B"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132B02B"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09D3E9B" w14:textId="77777777" w:rsidR="009B3D38" w:rsidRPr="00E60CED" w:rsidRDefault="009B3D38" w:rsidP="00365280">
            <w:pPr>
              <w:jc w:val="center"/>
              <w:rPr>
                <w:b/>
                <w:bCs/>
                <w:lang w:eastAsia="en-IE"/>
              </w:rPr>
            </w:pPr>
            <w:r w:rsidRPr="00E60CED">
              <w:rPr>
                <w:b/>
                <w:bCs/>
                <w:lang w:eastAsia="en-IE"/>
              </w:rPr>
              <w:t>SelDepth</w:t>
            </w:r>
          </w:p>
          <w:p w14:paraId="3B77AA1C"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78C5B9ED" w14:textId="77777777" w:rsidR="009B3D38" w:rsidRPr="00E60CED" w:rsidRDefault="009B3D38" w:rsidP="00365280">
            <w:pPr>
              <w:jc w:val="center"/>
              <w:rPr>
                <w:b/>
                <w:bCs/>
                <w:lang w:eastAsia="en-IE"/>
              </w:rPr>
            </w:pPr>
            <w:r w:rsidRPr="00E60CED">
              <w:rPr>
                <w:b/>
                <w:bCs/>
                <w:lang w:eastAsia="en-IE"/>
              </w:rPr>
              <w:t>Nodes</w:t>
            </w:r>
          </w:p>
          <w:p w14:paraId="547ABD6C" w14:textId="77777777" w:rsidR="009B3D38" w:rsidRPr="00E60CED" w:rsidRDefault="009B3D38" w:rsidP="00365280">
            <w:pPr>
              <w:jc w:val="center"/>
              <w:rPr>
                <w:b/>
                <w:bCs/>
                <w:lang w:eastAsia="en-IE"/>
              </w:rPr>
            </w:pPr>
            <w:r w:rsidRPr="00E60CED">
              <w:rPr>
                <w:b/>
                <w:bCs/>
                <w:lang w:eastAsia="en-IE"/>
              </w:rPr>
              <w:t>(Statistic, P-Value)</w:t>
            </w:r>
          </w:p>
        </w:tc>
      </w:tr>
      <w:tr w:rsidR="009B3D38" w14:paraId="45A07F26" w14:textId="77777777" w:rsidTr="00365280">
        <w:tc>
          <w:tcPr>
            <w:tcW w:w="2254" w:type="dxa"/>
          </w:tcPr>
          <w:p w14:paraId="3797630F" w14:textId="77777777" w:rsidR="009B3D38" w:rsidRDefault="009B3D38" w:rsidP="00365280">
            <w:pPr>
              <w:jc w:val="center"/>
              <w:rPr>
                <w:lang w:eastAsia="en-IE"/>
              </w:rPr>
            </w:pPr>
            <w:r>
              <w:rPr>
                <w:lang w:eastAsia="en-IE"/>
              </w:rPr>
              <w:t>5</w:t>
            </w:r>
          </w:p>
        </w:tc>
        <w:tc>
          <w:tcPr>
            <w:tcW w:w="2254" w:type="dxa"/>
          </w:tcPr>
          <w:p w14:paraId="45C0110A" w14:textId="3AF001F0" w:rsidR="009B3D38" w:rsidRDefault="009B3D38" w:rsidP="00365280">
            <w:pPr>
              <w:jc w:val="center"/>
              <w:rPr>
                <w:lang w:eastAsia="en-IE"/>
              </w:rPr>
            </w:pPr>
            <w:r>
              <w:rPr>
                <w:lang w:eastAsia="en-IE"/>
              </w:rPr>
              <w:t>(0.258067, &lt;0.001)</w:t>
            </w:r>
          </w:p>
        </w:tc>
        <w:tc>
          <w:tcPr>
            <w:tcW w:w="2254" w:type="dxa"/>
          </w:tcPr>
          <w:p w14:paraId="745A7742" w14:textId="6CB3DAE1" w:rsidR="009B3D38" w:rsidRDefault="009B3D38" w:rsidP="00365280">
            <w:pPr>
              <w:jc w:val="center"/>
              <w:rPr>
                <w:lang w:eastAsia="en-IE"/>
              </w:rPr>
            </w:pPr>
            <w:r>
              <w:rPr>
                <w:lang w:eastAsia="en-IE"/>
              </w:rPr>
              <w:t>(0.57965, &lt;0.001)</w:t>
            </w:r>
          </w:p>
        </w:tc>
        <w:tc>
          <w:tcPr>
            <w:tcW w:w="2254" w:type="dxa"/>
          </w:tcPr>
          <w:p w14:paraId="4D9E1BE2" w14:textId="7BD2FA66" w:rsidR="009B3D38" w:rsidRDefault="009B3D38" w:rsidP="00365280">
            <w:pPr>
              <w:jc w:val="center"/>
              <w:rPr>
                <w:lang w:eastAsia="en-IE"/>
              </w:rPr>
            </w:pPr>
            <w:r>
              <w:rPr>
                <w:lang w:eastAsia="en-IE"/>
              </w:rPr>
              <w:t>(0.14757, &lt;0.001)</w:t>
            </w:r>
          </w:p>
        </w:tc>
      </w:tr>
      <w:tr w:rsidR="009B3D38" w14:paraId="3554AFD9" w14:textId="77777777" w:rsidTr="00365280">
        <w:tc>
          <w:tcPr>
            <w:tcW w:w="2254" w:type="dxa"/>
          </w:tcPr>
          <w:p w14:paraId="393AAAAC" w14:textId="77777777" w:rsidR="009B3D38" w:rsidRDefault="009B3D38" w:rsidP="009B3D38">
            <w:pPr>
              <w:jc w:val="center"/>
              <w:rPr>
                <w:lang w:eastAsia="en-IE"/>
              </w:rPr>
            </w:pPr>
            <w:r>
              <w:rPr>
                <w:lang w:eastAsia="en-IE"/>
              </w:rPr>
              <w:t>6</w:t>
            </w:r>
          </w:p>
        </w:tc>
        <w:tc>
          <w:tcPr>
            <w:tcW w:w="2254" w:type="dxa"/>
          </w:tcPr>
          <w:p w14:paraId="1AB26878" w14:textId="21DE6899" w:rsidR="009B3D38" w:rsidRDefault="009B3D38" w:rsidP="009B3D38">
            <w:pPr>
              <w:jc w:val="center"/>
              <w:rPr>
                <w:lang w:eastAsia="en-IE"/>
              </w:rPr>
            </w:pPr>
            <w:r>
              <w:rPr>
                <w:lang w:eastAsia="en-IE"/>
              </w:rPr>
              <w:t>(0.32733, &lt;0.001)</w:t>
            </w:r>
          </w:p>
        </w:tc>
        <w:tc>
          <w:tcPr>
            <w:tcW w:w="2254" w:type="dxa"/>
          </w:tcPr>
          <w:p w14:paraId="495E9138" w14:textId="33DB47CF" w:rsidR="009B3D38" w:rsidRDefault="009B3D38" w:rsidP="009B3D38">
            <w:pPr>
              <w:jc w:val="center"/>
              <w:rPr>
                <w:lang w:eastAsia="en-IE"/>
              </w:rPr>
            </w:pPr>
            <w:r>
              <w:rPr>
                <w:lang w:eastAsia="en-IE"/>
              </w:rPr>
              <w:t>(0. 60204, &lt;0.001)</w:t>
            </w:r>
          </w:p>
        </w:tc>
        <w:tc>
          <w:tcPr>
            <w:tcW w:w="2254" w:type="dxa"/>
          </w:tcPr>
          <w:p w14:paraId="4BF5F213" w14:textId="5F7860B0" w:rsidR="009B3D38" w:rsidRDefault="009B3D38" w:rsidP="009B3D38">
            <w:pPr>
              <w:jc w:val="center"/>
              <w:rPr>
                <w:lang w:eastAsia="en-IE"/>
              </w:rPr>
            </w:pPr>
            <w:r>
              <w:rPr>
                <w:lang w:eastAsia="en-IE"/>
              </w:rPr>
              <w:t>(0.14512, &lt;0.001)</w:t>
            </w:r>
          </w:p>
        </w:tc>
      </w:tr>
      <w:tr w:rsidR="009B3D38" w14:paraId="44CD3E0C" w14:textId="77777777" w:rsidTr="00365280">
        <w:tc>
          <w:tcPr>
            <w:tcW w:w="2254" w:type="dxa"/>
          </w:tcPr>
          <w:p w14:paraId="0CEAF5B8" w14:textId="77777777" w:rsidR="009B3D38" w:rsidRDefault="009B3D38" w:rsidP="009B3D38">
            <w:pPr>
              <w:jc w:val="center"/>
              <w:rPr>
                <w:lang w:eastAsia="en-IE"/>
              </w:rPr>
            </w:pPr>
            <w:r>
              <w:rPr>
                <w:lang w:eastAsia="en-IE"/>
              </w:rPr>
              <w:t>7</w:t>
            </w:r>
          </w:p>
        </w:tc>
        <w:tc>
          <w:tcPr>
            <w:tcW w:w="2254" w:type="dxa"/>
          </w:tcPr>
          <w:p w14:paraId="2CE15E2D" w14:textId="1BB58A11" w:rsidR="009B3D38" w:rsidRDefault="009B3D38" w:rsidP="009B3D38">
            <w:pPr>
              <w:jc w:val="center"/>
              <w:rPr>
                <w:lang w:eastAsia="en-IE"/>
              </w:rPr>
            </w:pPr>
            <w:r>
              <w:rPr>
                <w:lang w:eastAsia="en-IE"/>
              </w:rPr>
              <w:t>(0.36677, &lt;0.001)</w:t>
            </w:r>
          </w:p>
        </w:tc>
        <w:tc>
          <w:tcPr>
            <w:tcW w:w="2254" w:type="dxa"/>
          </w:tcPr>
          <w:p w14:paraId="5CE69F04" w14:textId="22F2DC2C" w:rsidR="009B3D38" w:rsidRDefault="009B3D38" w:rsidP="009B3D38">
            <w:pPr>
              <w:jc w:val="center"/>
              <w:rPr>
                <w:lang w:eastAsia="en-IE"/>
              </w:rPr>
            </w:pPr>
            <w:r>
              <w:rPr>
                <w:lang w:eastAsia="en-IE"/>
              </w:rPr>
              <w:t xml:space="preserve">(0. 71260, </w:t>
            </w:r>
            <w:r w:rsidRPr="00330F28">
              <w:rPr>
                <w:lang w:eastAsia="en-IE"/>
              </w:rPr>
              <w:t>&lt;0.001</w:t>
            </w:r>
            <w:r>
              <w:rPr>
                <w:lang w:eastAsia="en-IE"/>
              </w:rPr>
              <w:t>)</w:t>
            </w:r>
          </w:p>
        </w:tc>
        <w:tc>
          <w:tcPr>
            <w:tcW w:w="2254" w:type="dxa"/>
          </w:tcPr>
          <w:p w14:paraId="166F3EE9" w14:textId="42B7D11C" w:rsidR="009B3D38" w:rsidRDefault="009B3D38" w:rsidP="009B3D38">
            <w:pPr>
              <w:jc w:val="center"/>
              <w:rPr>
                <w:lang w:eastAsia="en-IE"/>
              </w:rPr>
            </w:pPr>
            <w:r>
              <w:rPr>
                <w:lang w:eastAsia="en-IE"/>
              </w:rPr>
              <w:t>(0.27385, &lt;0.001)</w:t>
            </w:r>
          </w:p>
        </w:tc>
      </w:tr>
      <w:tr w:rsidR="009B3D38" w14:paraId="7C159754" w14:textId="77777777" w:rsidTr="00365280">
        <w:tc>
          <w:tcPr>
            <w:tcW w:w="2254" w:type="dxa"/>
          </w:tcPr>
          <w:p w14:paraId="10D21E31" w14:textId="77777777" w:rsidR="009B3D38" w:rsidRDefault="009B3D38" w:rsidP="009B3D38">
            <w:pPr>
              <w:jc w:val="center"/>
              <w:rPr>
                <w:lang w:eastAsia="en-IE"/>
              </w:rPr>
            </w:pPr>
            <w:r>
              <w:rPr>
                <w:lang w:eastAsia="en-IE"/>
              </w:rPr>
              <w:t>8</w:t>
            </w:r>
          </w:p>
        </w:tc>
        <w:tc>
          <w:tcPr>
            <w:tcW w:w="2254" w:type="dxa"/>
          </w:tcPr>
          <w:p w14:paraId="67DCEA62" w14:textId="53D7479F" w:rsidR="009B3D38" w:rsidRDefault="009B3D38" w:rsidP="009B3D38">
            <w:pPr>
              <w:jc w:val="center"/>
              <w:rPr>
                <w:lang w:eastAsia="en-IE"/>
              </w:rPr>
            </w:pPr>
            <w:r>
              <w:rPr>
                <w:lang w:eastAsia="en-IE"/>
              </w:rPr>
              <w:t>(0.44483, &lt;0.001)</w:t>
            </w:r>
          </w:p>
        </w:tc>
        <w:tc>
          <w:tcPr>
            <w:tcW w:w="2254" w:type="dxa"/>
          </w:tcPr>
          <w:p w14:paraId="21188E5D" w14:textId="517D24C1" w:rsidR="009B3D38" w:rsidRDefault="009B3D38" w:rsidP="009B3D38">
            <w:pPr>
              <w:jc w:val="center"/>
              <w:rPr>
                <w:lang w:eastAsia="en-IE"/>
              </w:rPr>
            </w:pPr>
            <w:r>
              <w:rPr>
                <w:lang w:eastAsia="en-IE"/>
              </w:rPr>
              <w:t>(0.74047, 0.0027)</w:t>
            </w:r>
          </w:p>
        </w:tc>
        <w:tc>
          <w:tcPr>
            <w:tcW w:w="2254" w:type="dxa"/>
          </w:tcPr>
          <w:p w14:paraId="461A5AAE" w14:textId="5D0BF4F5" w:rsidR="009B3D38" w:rsidRDefault="009B3D38" w:rsidP="009B3D38">
            <w:pPr>
              <w:jc w:val="center"/>
              <w:rPr>
                <w:lang w:eastAsia="en-IE"/>
              </w:rPr>
            </w:pPr>
            <w:r>
              <w:rPr>
                <w:lang w:eastAsia="en-IE"/>
              </w:rPr>
              <w:t>(0.19305, &lt;0.001)</w:t>
            </w:r>
          </w:p>
        </w:tc>
      </w:tr>
    </w:tbl>
    <w:p w14:paraId="6D9EE203" w14:textId="65846E2A" w:rsidR="009B3D38" w:rsidRDefault="00DD56B3" w:rsidP="001406AA">
      <w:pPr>
        <w:pStyle w:val="Caption"/>
        <w:keepNext/>
        <w:jc w:val="center"/>
      </w:pPr>
      <w:r>
        <w:rPr>
          <w:lang w:eastAsia="en-IE"/>
        </w:rPr>
        <w:tab/>
      </w:r>
    </w:p>
    <w:p w14:paraId="06A8922D" w14:textId="183C89F0" w:rsidR="001406AA" w:rsidRDefault="001406AA" w:rsidP="001406AA">
      <w:pPr>
        <w:pStyle w:val="Caption"/>
        <w:keepNext/>
        <w:jc w:val="center"/>
      </w:pPr>
      <w:bookmarkStart w:id="2" w:name="_Ref145021759"/>
      <w:r>
        <w:t xml:space="preserve">Table </w:t>
      </w:r>
      <w:fldSimple w:instr=" SEQ Table \* ARABIC ">
        <w:r>
          <w:rPr>
            <w:noProof/>
          </w:rPr>
          <w:t>3</w:t>
        </w:r>
      </w:fldSimple>
      <w:bookmarkEnd w:id="2"/>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6DC91D85"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77E6A1B" w14:textId="77777777" w:rsidR="009B3D38" w:rsidRPr="00E60CED" w:rsidRDefault="009B3D38" w:rsidP="00365280">
            <w:pPr>
              <w:jc w:val="center"/>
              <w:rPr>
                <w:b/>
                <w:bCs/>
                <w:lang w:eastAsia="en-IE"/>
              </w:rPr>
            </w:pPr>
            <w:r w:rsidRPr="00E60CED">
              <w:rPr>
                <w:b/>
                <w:bCs/>
                <w:lang w:eastAsia="en-IE"/>
              </w:rPr>
              <w:t>SelDepth</w:t>
            </w:r>
          </w:p>
          <w:p w14:paraId="27B97224"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Pr="00E60CED" w:rsidRDefault="009B3D38" w:rsidP="00365280">
            <w:pPr>
              <w:jc w:val="center"/>
              <w:rPr>
                <w:b/>
                <w:bCs/>
                <w:lang w:eastAsia="en-IE"/>
              </w:rPr>
            </w:pPr>
            <w:r w:rsidRPr="00E60CED">
              <w:rPr>
                <w:b/>
                <w:bCs/>
                <w:lang w:eastAsia="en-IE"/>
              </w:rPr>
              <w:t>Nodes</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9B3D38" w14:paraId="51EEBF76" w14:textId="77777777" w:rsidTr="00365280">
        <w:tc>
          <w:tcPr>
            <w:tcW w:w="2254" w:type="dxa"/>
          </w:tcPr>
          <w:p w14:paraId="1F1B7EE2" w14:textId="77777777" w:rsidR="009B3D38" w:rsidRDefault="009B3D38" w:rsidP="00365280">
            <w:pPr>
              <w:jc w:val="center"/>
              <w:rPr>
                <w:lang w:eastAsia="en-IE"/>
              </w:rPr>
            </w:pPr>
            <w:r>
              <w:rPr>
                <w:lang w:eastAsia="en-IE"/>
              </w:rPr>
              <w:t>5</w:t>
            </w:r>
          </w:p>
        </w:tc>
        <w:tc>
          <w:tcPr>
            <w:tcW w:w="2254" w:type="dxa"/>
          </w:tcPr>
          <w:p w14:paraId="7CDF68A8" w14:textId="52475EF8" w:rsidR="009B3D38" w:rsidRDefault="009B3D38" w:rsidP="00365280">
            <w:pPr>
              <w:jc w:val="center"/>
              <w:rPr>
                <w:lang w:eastAsia="en-IE"/>
              </w:rPr>
            </w:pPr>
            <w:r>
              <w:rPr>
                <w:lang w:eastAsia="en-IE"/>
              </w:rPr>
              <w:t>(</w:t>
            </w:r>
            <w:r w:rsidR="00624161" w:rsidRPr="00624161">
              <w:rPr>
                <w:lang w:eastAsia="en-IE"/>
              </w:rPr>
              <w:t>175223</w:t>
            </w:r>
            <w:r>
              <w:rPr>
                <w:lang w:eastAsia="en-IE"/>
              </w:rPr>
              <w:t>, &lt;0.001)</w:t>
            </w:r>
          </w:p>
        </w:tc>
        <w:tc>
          <w:tcPr>
            <w:tcW w:w="2254" w:type="dxa"/>
          </w:tcPr>
          <w:p w14:paraId="21BEFCF4" w14:textId="2BFB6945" w:rsidR="009B3D38" w:rsidRDefault="009B3D38" w:rsidP="00365280">
            <w:pPr>
              <w:jc w:val="center"/>
              <w:rPr>
                <w:lang w:eastAsia="en-IE"/>
              </w:rPr>
            </w:pPr>
            <w:r>
              <w:rPr>
                <w:lang w:eastAsia="en-IE"/>
              </w:rPr>
              <w:t>(</w:t>
            </w:r>
            <w:r w:rsidR="00376DE6" w:rsidRPr="00376DE6">
              <w:rPr>
                <w:lang w:eastAsia="en-IE"/>
              </w:rPr>
              <w:t>1730160.5</w:t>
            </w:r>
            <w:r>
              <w:rPr>
                <w:lang w:eastAsia="en-IE"/>
              </w:rPr>
              <w:t>, &lt;0.001)</w:t>
            </w:r>
          </w:p>
        </w:tc>
        <w:tc>
          <w:tcPr>
            <w:tcW w:w="2254" w:type="dxa"/>
          </w:tcPr>
          <w:p w14:paraId="36FAE34D" w14:textId="23988A2F" w:rsidR="009B3D38" w:rsidRDefault="009B3D38" w:rsidP="00365280">
            <w:pPr>
              <w:jc w:val="center"/>
              <w:rPr>
                <w:lang w:eastAsia="en-IE"/>
              </w:rPr>
            </w:pPr>
            <w:r>
              <w:rPr>
                <w:lang w:eastAsia="en-IE"/>
              </w:rPr>
              <w:t>(</w:t>
            </w:r>
            <w:r w:rsidR="00624161" w:rsidRPr="00624161">
              <w:rPr>
                <w:lang w:eastAsia="en-IE"/>
              </w:rPr>
              <w:t>4333424</w:t>
            </w:r>
            <w:r>
              <w:rPr>
                <w:lang w:eastAsia="en-IE"/>
              </w:rPr>
              <w:t>, &lt;0.001)</w:t>
            </w:r>
          </w:p>
        </w:tc>
      </w:tr>
      <w:tr w:rsidR="009B3D38" w14:paraId="6FBFE2DD" w14:textId="77777777" w:rsidTr="00365280">
        <w:tc>
          <w:tcPr>
            <w:tcW w:w="2254" w:type="dxa"/>
          </w:tcPr>
          <w:p w14:paraId="4F33FE70" w14:textId="77777777" w:rsidR="009B3D38" w:rsidRDefault="009B3D38" w:rsidP="00365280">
            <w:pPr>
              <w:jc w:val="center"/>
              <w:rPr>
                <w:lang w:eastAsia="en-IE"/>
              </w:rPr>
            </w:pPr>
            <w:r>
              <w:rPr>
                <w:lang w:eastAsia="en-IE"/>
              </w:rPr>
              <w:t>6</w:t>
            </w:r>
          </w:p>
        </w:tc>
        <w:tc>
          <w:tcPr>
            <w:tcW w:w="2254" w:type="dxa"/>
          </w:tcPr>
          <w:p w14:paraId="18B4F019" w14:textId="770FA411" w:rsidR="009B3D38" w:rsidRDefault="009B3D38" w:rsidP="00365280">
            <w:pPr>
              <w:jc w:val="center"/>
              <w:rPr>
                <w:lang w:eastAsia="en-IE"/>
              </w:rPr>
            </w:pPr>
            <w:r>
              <w:rPr>
                <w:lang w:eastAsia="en-IE"/>
              </w:rPr>
              <w:t>(</w:t>
            </w:r>
            <w:r w:rsidR="00624161" w:rsidRPr="00624161">
              <w:rPr>
                <w:lang w:eastAsia="en-IE"/>
              </w:rPr>
              <w:t>7321</w:t>
            </w:r>
            <w:r>
              <w:rPr>
                <w:lang w:eastAsia="en-IE"/>
              </w:rPr>
              <w:t>, &lt;0.001)</w:t>
            </w:r>
          </w:p>
        </w:tc>
        <w:tc>
          <w:tcPr>
            <w:tcW w:w="2254" w:type="dxa"/>
          </w:tcPr>
          <w:p w14:paraId="706BA7A6" w14:textId="024D243B" w:rsidR="009B3D38" w:rsidRDefault="009B3D38" w:rsidP="00365280">
            <w:pPr>
              <w:jc w:val="center"/>
              <w:rPr>
                <w:lang w:eastAsia="en-IE"/>
              </w:rPr>
            </w:pPr>
            <w:r>
              <w:rPr>
                <w:lang w:eastAsia="en-IE"/>
              </w:rPr>
              <w:t>(</w:t>
            </w:r>
            <w:r w:rsidR="00376DE6" w:rsidRPr="00376DE6">
              <w:rPr>
                <w:lang w:eastAsia="en-IE"/>
              </w:rPr>
              <w:t>92111.5</w:t>
            </w:r>
            <w:r>
              <w:rPr>
                <w:lang w:eastAsia="en-IE"/>
              </w:rPr>
              <w:t>, &lt;0.001)</w:t>
            </w:r>
          </w:p>
        </w:tc>
        <w:tc>
          <w:tcPr>
            <w:tcW w:w="2254" w:type="dxa"/>
          </w:tcPr>
          <w:p w14:paraId="6D0B90D3" w14:textId="32C5AEE4" w:rsidR="009B3D38" w:rsidRDefault="009B3D38" w:rsidP="00365280">
            <w:pPr>
              <w:jc w:val="center"/>
              <w:rPr>
                <w:lang w:eastAsia="en-IE"/>
              </w:rPr>
            </w:pPr>
            <w:r>
              <w:rPr>
                <w:lang w:eastAsia="en-IE"/>
              </w:rPr>
              <w:t>(</w:t>
            </w:r>
            <w:r w:rsidR="00624161" w:rsidRPr="00624161">
              <w:rPr>
                <w:lang w:eastAsia="en-IE"/>
              </w:rPr>
              <w:t>198887.5</w:t>
            </w:r>
            <w:r>
              <w:rPr>
                <w:lang w:eastAsia="en-IE"/>
              </w:rPr>
              <w:t>, &lt;0.001)</w:t>
            </w:r>
          </w:p>
        </w:tc>
      </w:tr>
      <w:tr w:rsidR="009B3D38" w14:paraId="0352405F" w14:textId="77777777" w:rsidTr="00365280">
        <w:tc>
          <w:tcPr>
            <w:tcW w:w="2254" w:type="dxa"/>
          </w:tcPr>
          <w:p w14:paraId="2F6F2E00" w14:textId="77777777" w:rsidR="009B3D38" w:rsidRDefault="009B3D38" w:rsidP="00365280">
            <w:pPr>
              <w:jc w:val="center"/>
              <w:rPr>
                <w:lang w:eastAsia="en-IE"/>
              </w:rPr>
            </w:pPr>
            <w:r>
              <w:rPr>
                <w:lang w:eastAsia="en-IE"/>
              </w:rPr>
              <w:t>7</w:t>
            </w:r>
          </w:p>
        </w:tc>
        <w:tc>
          <w:tcPr>
            <w:tcW w:w="2254" w:type="dxa"/>
          </w:tcPr>
          <w:p w14:paraId="57447743" w14:textId="033B1969" w:rsidR="009B3D38" w:rsidRDefault="009B3D38" w:rsidP="00365280">
            <w:pPr>
              <w:jc w:val="center"/>
              <w:rPr>
                <w:lang w:eastAsia="en-IE"/>
              </w:rPr>
            </w:pPr>
            <w:r>
              <w:rPr>
                <w:lang w:eastAsia="en-IE"/>
              </w:rPr>
              <w:t>(</w:t>
            </w:r>
            <w:r w:rsidR="00624161" w:rsidRPr="00624161">
              <w:rPr>
                <w:lang w:eastAsia="en-IE"/>
              </w:rPr>
              <w:t>21446</w:t>
            </w:r>
            <w:r>
              <w:rPr>
                <w:lang w:eastAsia="en-IE"/>
              </w:rPr>
              <w:t>, &lt;0.001)</w:t>
            </w:r>
          </w:p>
        </w:tc>
        <w:tc>
          <w:tcPr>
            <w:tcW w:w="2254" w:type="dxa"/>
          </w:tcPr>
          <w:p w14:paraId="78A02731" w14:textId="47F159BB" w:rsidR="009B3D38" w:rsidRDefault="009B3D38" w:rsidP="00365280">
            <w:pPr>
              <w:jc w:val="center"/>
              <w:rPr>
                <w:lang w:eastAsia="en-IE"/>
              </w:rPr>
            </w:pPr>
            <w:r>
              <w:rPr>
                <w:lang w:eastAsia="en-IE"/>
              </w:rPr>
              <w:t>(</w:t>
            </w:r>
            <w:r w:rsidR="00376DE6" w:rsidRPr="00376DE6">
              <w:rPr>
                <w:lang w:eastAsia="en-IE"/>
              </w:rPr>
              <w:t>12390.5</w:t>
            </w:r>
            <w:r>
              <w:rPr>
                <w:lang w:eastAsia="en-IE"/>
              </w:rPr>
              <w:t xml:space="preserve">, </w:t>
            </w:r>
            <w:r w:rsidRPr="00330F28">
              <w:rPr>
                <w:lang w:eastAsia="en-IE"/>
              </w:rPr>
              <w:t>&lt;0.001</w:t>
            </w:r>
            <w:r>
              <w:rPr>
                <w:lang w:eastAsia="en-IE"/>
              </w:rPr>
              <w:t>)</w:t>
            </w:r>
          </w:p>
        </w:tc>
        <w:tc>
          <w:tcPr>
            <w:tcW w:w="2254" w:type="dxa"/>
          </w:tcPr>
          <w:p w14:paraId="330C8B8C" w14:textId="11A3D7AC" w:rsidR="009B3D38" w:rsidRDefault="009B3D38" w:rsidP="00365280">
            <w:pPr>
              <w:jc w:val="center"/>
              <w:rPr>
                <w:lang w:eastAsia="en-IE"/>
              </w:rPr>
            </w:pPr>
            <w:r>
              <w:rPr>
                <w:lang w:eastAsia="en-IE"/>
              </w:rPr>
              <w:t>(</w:t>
            </w:r>
            <w:r w:rsidR="00624161" w:rsidRPr="00624161">
              <w:rPr>
                <w:lang w:eastAsia="en-IE"/>
              </w:rPr>
              <w:t>27410.5</w:t>
            </w:r>
            <w:r>
              <w:rPr>
                <w:lang w:eastAsia="en-IE"/>
              </w:rPr>
              <w:t>, &lt;0.001)</w:t>
            </w:r>
          </w:p>
        </w:tc>
      </w:tr>
      <w:tr w:rsidR="009B3D38" w14:paraId="764DA710" w14:textId="77777777" w:rsidTr="00365280">
        <w:tc>
          <w:tcPr>
            <w:tcW w:w="2254" w:type="dxa"/>
          </w:tcPr>
          <w:p w14:paraId="057C2D12" w14:textId="77777777" w:rsidR="009B3D38" w:rsidRDefault="009B3D38" w:rsidP="00365280">
            <w:pPr>
              <w:jc w:val="center"/>
              <w:rPr>
                <w:lang w:eastAsia="en-IE"/>
              </w:rPr>
            </w:pPr>
            <w:r>
              <w:rPr>
                <w:lang w:eastAsia="en-IE"/>
              </w:rPr>
              <w:t>8</w:t>
            </w:r>
          </w:p>
        </w:tc>
        <w:tc>
          <w:tcPr>
            <w:tcW w:w="2254" w:type="dxa"/>
          </w:tcPr>
          <w:p w14:paraId="07D9B3A2" w14:textId="3F1C5A12" w:rsidR="009B3D38" w:rsidRDefault="009B3D38" w:rsidP="00365280">
            <w:pPr>
              <w:jc w:val="center"/>
              <w:rPr>
                <w:lang w:eastAsia="en-IE"/>
              </w:rPr>
            </w:pPr>
            <w:r>
              <w:rPr>
                <w:lang w:eastAsia="en-IE"/>
              </w:rPr>
              <w:t>(</w:t>
            </w:r>
            <w:r w:rsidR="00624161" w:rsidRPr="00624161">
              <w:rPr>
                <w:lang w:eastAsia="en-IE"/>
              </w:rPr>
              <w:t>345</w:t>
            </w:r>
            <w:r>
              <w:rPr>
                <w:lang w:eastAsia="en-IE"/>
              </w:rPr>
              <w:t>, &lt;0.001)</w:t>
            </w:r>
          </w:p>
        </w:tc>
        <w:tc>
          <w:tcPr>
            <w:tcW w:w="2254" w:type="dxa"/>
          </w:tcPr>
          <w:p w14:paraId="45CCF8C7" w14:textId="200872BD" w:rsidR="009B3D38" w:rsidRDefault="009B3D38" w:rsidP="00365280">
            <w:pPr>
              <w:jc w:val="center"/>
              <w:rPr>
                <w:lang w:eastAsia="en-IE"/>
              </w:rPr>
            </w:pPr>
            <w:r>
              <w:rPr>
                <w:lang w:eastAsia="en-IE"/>
              </w:rPr>
              <w:t>(</w:t>
            </w:r>
            <w:r w:rsidR="00376DE6" w:rsidRPr="00376DE6">
              <w:rPr>
                <w:lang w:eastAsia="en-IE"/>
              </w:rPr>
              <w:t>552.5</w:t>
            </w:r>
            <w:r>
              <w:rPr>
                <w:lang w:eastAsia="en-IE"/>
              </w:rPr>
              <w:t xml:space="preserve">, </w:t>
            </w:r>
            <w:r w:rsidR="00376DE6">
              <w:rPr>
                <w:lang w:eastAsia="en-IE"/>
              </w:rPr>
              <w:t>0.0065</w:t>
            </w:r>
            <w:r>
              <w:rPr>
                <w:lang w:eastAsia="en-IE"/>
              </w:rPr>
              <w:t>)</w:t>
            </w:r>
          </w:p>
        </w:tc>
        <w:tc>
          <w:tcPr>
            <w:tcW w:w="2254" w:type="dxa"/>
          </w:tcPr>
          <w:p w14:paraId="6370B7F2" w14:textId="46FD9E1E" w:rsidR="009B3D38" w:rsidRDefault="009B3D38" w:rsidP="00365280">
            <w:pPr>
              <w:jc w:val="center"/>
              <w:rPr>
                <w:lang w:eastAsia="en-IE"/>
              </w:rPr>
            </w:pPr>
            <w:r>
              <w:rPr>
                <w:lang w:eastAsia="en-IE"/>
              </w:rPr>
              <w:t>(</w:t>
            </w:r>
            <w:r w:rsidR="00624161" w:rsidRPr="00624161">
              <w:rPr>
                <w:lang w:eastAsia="en-IE"/>
              </w:rPr>
              <w:t>1232</w:t>
            </w:r>
            <w:r>
              <w:rPr>
                <w:lang w:eastAsia="en-IE"/>
              </w:rPr>
              <w:t>, &lt;0.001)</w:t>
            </w:r>
          </w:p>
        </w:tc>
      </w:tr>
    </w:tbl>
    <w:p w14:paraId="6B0243DA" w14:textId="77777777" w:rsidR="009B3D38" w:rsidRPr="00E60CED" w:rsidRDefault="009B3D38" w:rsidP="00E60CED">
      <w:pPr>
        <w:rPr>
          <w:lang w:eastAsia="en-IE"/>
        </w:rPr>
      </w:pPr>
    </w:p>
    <w:p w14:paraId="7F62E605" w14:textId="23908F1A"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further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where a P-value &lt; 0.05 indicates the distribution of values obtained from the engine analysis by Leela Chess Zero can be compared with Stockfish values using a non-parametric test.</w:t>
      </w:r>
    </w:p>
    <w:p w14:paraId="7A3427C5" w14:textId="102B458D" w:rsidR="00F00AE4" w:rsidRDefault="004B340E" w:rsidP="00124CBF">
      <w:pPr>
        <w:rPr>
          <w:lang w:eastAsia="en-IE"/>
        </w:rPr>
      </w:pPr>
      <w:r>
        <w:rPr>
          <w:lang w:eastAsia="en-IE"/>
        </w:rPr>
        <w:t xml:space="preserve">With the results seen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Pr>
          <w:lang w:eastAsia="en-IE"/>
        </w:rPr>
        <w:t xml:space="preserve">and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where a collection of test statistics and P-values are displayed for each engine parameter collected between the two chess engines for each of the categorical ‘Mate in X’ values. In these results there is no indication of any similarity between engine results for each category, parameter combination with all P-Values being less than the significance cut-off of 0.05.</w:t>
      </w: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lastRenderedPageBreak/>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23B70"/>
    <w:rsid w:val="00124CBF"/>
    <w:rsid w:val="001406AA"/>
    <w:rsid w:val="00141F30"/>
    <w:rsid w:val="00160558"/>
    <w:rsid w:val="00160980"/>
    <w:rsid w:val="002E7EF9"/>
    <w:rsid w:val="00330F28"/>
    <w:rsid w:val="00376DE6"/>
    <w:rsid w:val="00470535"/>
    <w:rsid w:val="004B340E"/>
    <w:rsid w:val="00530C67"/>
    <w:rsid w:val="00624161"/>
    <w:rsid w:val="006A2A04"/>
    <w:rsid w:val="006A72AE"/>
    <w:rsid w:val="00775333"/>
    <w:rsid w:val="007D54AA"/>
    <w:rsid w:val="0093014E"/>
    <w:rsid w:val="009335F4"/>
    <w:rsid w:val="009B3D38"/>
    <w:rsid w:val="00A2322F"/>
    <w:rsid w:val="00AF349E"/>
    <w:rsid w:val="00C43FD2"/>
    <w:rsid w:val="00C802A7"/>
    <w:rsid w:val="00D738D0"/>
    <w:rsid w:val="00D83BB1"/>
    <w:rsid w:val="00DA5FE6"/>
    <w:rsid w:val="00DD56B3"/>
    <w:rsid w:val="00E3107E"/>
    <w:rsid w:val="00E35D00"/>
    <w:rsid w:val="00E60CED"/>
    <w:rsid w:val="00EA2E4C"/>
    <w:rsid w:val="00F00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93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1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E4C"/>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C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1</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2</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5</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6</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7</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3</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3.xml><?xml version="1.0" encoding="utf-8"?>
<ds:datastoreItem xmlns:ds="http://schemas.openxmlformats.org/officeDocument/2006/customXml" ds:itemID="{24AEEE05-EB3D-4BC6-8606-5760618E818D}">
  <ds:schemaRefs>
    <ds:schemaRef ds:uri="http://schemas.openxmlformats.org/officeDocument/2006/bibliography"/>
  </ds:schemaRefs>
</ds:datastoreItem>
</file>

<file path=customXml/itemProps4.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14</cp:revision>
  <dcterms:created xsi:type="dcterms:W3CDTF">2023-08-15T20:37:00Z</dcterms:created>
  <dcterms:modified xsi:type="dcterms:W3CDTF">2023-09-10T08:27:00Z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ies>
</file>