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4B4C" w:rsidRDefault="00524B4C" w:rsidP="002049F2">
      <w:pPr>
        <w:pStyle w:val="NoSpacing"/>
      </w:pPr>
    </w:p>
    <w:p w:rsidR="00524B4C" w:rsidRDefault="00524B4C" w:rsidP="002049F2">
      <w:pPr>
        <w:pStyle w:val="NoSpacing"/>
      </w:pPr>
    </w:p>
    <w:p w:rsidR="00524B4C" w:rsidRDefault="00524B4C" w:rsidP="002049F2">
      <w:pPr>
        <w:pStyle w:val="NoSpacing"/>
      </w:pPr>
      <w:r>
        <w:t xml:space="preserve">To our society in general, ‘deviance’ means </w:t>
      </w:r>
      <w:r w:rsidRPr="00524B4C">
        <w:t xml:space="preserve">knavery, skulduggery, cheating, </w:t>
      </w:r>
      <w:r w:rsidRPr="00524B4C">
        <w:br/>
        <w:t xml:space="preserve">unfairness, crime, sneakiness, malingering, cutting corners, immorality, dishonesty, </w:t>
      </w:r>
      <w:r w:rsidRPr="00524B4C">
        <w:br/>
        <w:t>betrayal, graft, corruption, wickedness, and sin</w:t>
      </w:r>
      <w:r>
        <w:t xml:space="preserve"> (Cohen, 1966). </w:t>
      </w:r>
      <w:r w:rsidR="007133DA">
        <w:t xml:space="preserve">Sociologists have different opinions on what ‘deviance’ refers to but a common </w:t>
      </w:r>
      <w:proofErr w:type="gramStart"/>
      <w:r w:rsidR="007133DA">
        <w:t>definitions</w:t>
      </w:r>
      <w:proofErr w:type="gramEnd"/>
      <w:r w:rsidR="007133DA">
        <w:t xml:space="preserve"> is: “to deviate is to stray as from a path or standard.” </w:t>
      </w:r>
      <w:proofErr w:type="gramStart"/>
      <w:r w:rsidR="007133DA">
        <w:t>(</w:t>
      </w:r>
      <w:proofErr w:type="spellStart"/>
      <w:r w:rsidR="007133DA">
        <w:t>Matza</w:t>
      </w:r>
      <w:proofErr w:type="spellEnd"/>
      <w:r w:rsidR="007133DA">
        <w:t>, 1969, p.10).</w:t>
      </w:r>
      <w:proofErr w:type="gramEnd"/>
      <w:r w:rsidR="007133DA">
        <w:t xml:space="preserve"> According to </w:t>
      </w:r>
      <w:proofErr w:type="spellStart"/>
      <w:r w:rsidR="007133DA">
        <w:t>Clinard</w:t>
      </w:r>
      <w:proofErr w:type="spellEnd"/>
      <w:r w:rsidR="007133DA">
        <w:t xml:space="preserve"> (1968, p.28): deviant behaviour is essentially a violation of certain types of group norms. These definitions agree that deviance is an act that violates rules or norms set out by the society in question an act is not considered deviant in all societies. For example, the act of under-age drinking is not perceived as deviant in Modern Ireland as it is in the USA or as it would be in the Ireland of the early 20</w:t>
      </w:r>
      <w:r w:rsidR="007133DA" w:rsidRPr="007133DA">
        <w:rPr>
          <w:vertAlign w:val="superscript"/>
        </w:rPr>
        <w:t>th</w:t>
      </w:r>
      <w:r w:rsidR="007133DA">
        <w:t xml:space="preserve"> century. This shows that deviance changes from society to society and from time period to time period.</w:t>
      </w:r>
      <w:r w:rsidR="0070539F">
        <w:t xml:space="preserve"> </w:t>
      </w:r>
      <w:r w:rsidR="00A908AF">
        <w:t xml:space="preserve">The impact Irish </w:t>
      </w:r>
      <w:proofErr w:type="gramStart"/>
      <w:r w:rsidR="00A908AF">
        <w:t>societies of the past have on Modern Ireland is</w:t>
      </w:r>
      <w:proofErr w:type="gramEnd"/>
      <w:r w:rsidR="00A908AF">
        <w:t xml:space="preserve"> important to keep in mind when identifying a type of deviance in Irish society. It is also important to distinguish between voluntary and involuntary deviance.</w:t>
      </w:r>
    </w:p>
    <w:p w:rsidR="00A908AF" w:rsidRDefault="00A908AF" w:rsidP="002049F2">
      <w:pPr>
        <w:pStyle w:val="NoSpacing"/>
      </w:pPr>
    </w:p>
    <w:p w:rsidR="0007149A" w:rsidRDefault="00201480" w:rsidP="002049F2">
      <w:pPr>
        <w:pStyle w:val="NoSpacing"/>
        <w:rPr>
          <w:rStyle w:val="definition"/>
        </w:rPr>
      </w:pPr>
      <w:r>
        <w:t xml:space="preserve">According to the Oxford dictionary involuntary act is an act done </w:t>
      </w:r>
      <w:r>
        <w:rPr>
          <w:rStyle w:val="definition"/>
        </w:rPr>
        <w:t>wi</w:t>
      </w:r>
      <w:r>
        <w:rPr>
          <w:rStyle w:val="definition"/>
        </w:rPr>
        <w:t>thout will or conscious control; compulsory.</w:t>
      </w:r>
      <w:r w:rsidR="0007149A">
        <w:rPr>
          <w:rStyle w:val="definition"/>
        </w:rPr>
        <w:t xml:space="preserve"> This is a very important difference between any type of deviance and an involuntary one. Examples of a deviance in general could be how an obese person chooses to eat too much despite the health risks, how a sex offender victimises another person for their personal gain, how a murder chooses to take another person’s life. All of these acts break the norms of Irish society but they are not involuntary, they were choices.</w:t>
      </w:r>
      <w:r w:rsidR="00925DDF">
        <w:rPr>
          <w:rStyle w:val="definition"/>
        </w:rPr>
        <w:t xml:space="preserve"> As most crimes are choices and not forced upon people, involuntary deviants would be more punished in social ways rather than criminal. “Involuntary deviance is more apt to evoke negative social sanctions than criminal sanctions.” (</w:t>
      </w:r>
      <w:proofErr w:type="spellStart"/>
      <w:r w:rsidR="00925DDF">
        <w:rPr>
          <w:rStyle w:val="definition"/>
        </w:rPr>
        <w:t>Denizman</w:t>
      </w:r>
      <w:proofErr w:type="spellEnd"/>
      <w:r w:rsidR="00925DDF">
        <w:rPr>
          <w:rStyle w:val="definition"/>
        </w:rPr>
        <w:t xml:space="preserve">, </w:t>
      </w:r>
      <w:proofErr w:type="gramStart"/>
      <w:r w:rsidR="00925DDF">
        <w:rPr>
          <w:rStyle w:val="definition"/>
        </w:rPr>
        <w:t>The</w:t>
      </w:r>
      <w:proofErr w:type="gramEnd"/>
      <w:r w:rsidR="00925DDF">
        <w:rPr>
          <w:rStyle w:val="definition"/>
        </w:rPr>
        <w:t xml:space="preserve"> Process of Social Typing, 2011)</w:t>
      </w:r>
    </w:p>
    <w:p w:rsidR="0007149A" w:rsidRDefault="0007149A" w:rsidP="002049F2">
      <w:pPr>
        <w:pStyle w:val="NoSpacing"/>
        <w:rPr>
          <w:rStyle w:val="definition"/>
        </w:rPr>
      </w:pPr>
    </w:p>
    <w:p w:rsidR="00D07447" w:rsidRDefault="00D07447" w:rsidP="002049F2">
      <w:pPr>
        <w:pStyle w:val="NoSpacing"/>
      </w:pPr>
      <w:r>
        <w:rPr>
          <w:rStyle w:val="definition"/>
        </w:rPr>
        <w:t xml:space="preserve">Involuntary deviance is caused by attributes that are beyond a person’s control, such as physical or mental disability, the colour of their skin or simply </w:t>
      </w:r>
      <w:r w:rsidR="00EA31B9">
        <w:rPr>
          <w:rStyle w:val="definition"/>
        </w:rPr>
        <w:t>what they do or don’t believe in.</w:t>
      </w:r>
      <w:r>
        <w:rPr>
          <w:rStyle w:val="definition"/>
        </w:rPr>
        <w:t xml:space="preserve"> </w:t>
      </w:r>
      <w:r w:rsidR="0007149A">
        <w:rPr>
          <w:rStyle w:val="definition"/>
        </w:rPr>
        <w:t>T</w:t>
      </w:r>
      <w:r w:rsidR="00EA31B9">
        <w:rPr>
          <w:rStyle w:val="definition"/>
        </w:rPr>
        <w:t>hree</w:t>
      </w:r>
      <w:r w:rsidR="0007149A">
        <w:rPr>
          <w:rStyle w:val="definition"/>
        </w:rPr>
        <w:t xml:space="preserve"> main</w:t>
      </w:r>
      <w:r w:rsidR="00925DDF">
        <w:rPr>
          <w:rStyle w:val="definition"/>
        </w:rPr>
        <w:t xml:space="preserve"> types of</w:t>
      </w:r>
      <w:r w:rsidR="0007149A">
        <w:rPr>
          <w:rStyle w:val="definition"/>
        </w:rPr>
        <w:t xml:space="preserve"> involuntary deviance in Ireland, for example, are if a person</w:t>
      </w:r>
      <w:r w:rsidR="00EA31B9">
        <w:rPr>
          <w:rStyle w:val="definition"/>
        </w:rPr>
        <w:t xml:space="preserve"> is not a Roman Catholic,</w:t>
      </w:r>
      <w:r w:rsidR="0007149A">
        <w:rPr>
          <w:rStyle w:val="definition"/>
        </w:rPr>
        <w:t xml:space="preserve"> is not heterosexual, or </w:t>
      </w:r>
      <w:r w:rsidR="00925DDF">
        <w:rPr>
          <w:rStyle w:val="definition"/>
        </w:rPr>
        <w:t>is</w:t>
      </w:r>
      <w:r w:rsidR="0007149A">
        <w:rPr>
          <w:rStyle w:val="definition"/>
        </w:rPr>
        <w:t xml:space="preserve"> of different race than </w:t>
      </w:r>
      <w:proofErr w:type="spellStart"/>
      <w:proofErr w:type="gramStart"/>
      <w:r w:rsidR="0007149A">
        <w:rPr>
          <w:rStyle w:val="definition"/>
        </w:rPr>
        <w:t>caucasian</w:t>
      </w:r>
      <w:proofErr w:type="spellEnd"/>
      <w:proofErr w:type="gramEnd"/>
      <w:r w:rsidR="0007149A">
        <w:rPr>
          <w:rStyle w:val="definition"/>
        </w:rPr>
        <w:t xml:space="preserve">. </w:t>
      </w:r>
      <w:r w:rsidR="00201AC1">
        <w:t>The consequences of having such characteristics in Irish society are discrimination,</w:t>
      </w:r>
      <w:r w:rsidR="00EA31B9">
        <w:t xml:space="preserve"> isolation,</w:t>
      </w:r>
      <w:r w:rsidR="00201AC1">
        <w:t xml:space="preserve"> bullying and mental abuse simply for being built differently. </w:t>
      </w:r>
    </w:p>
    <w:p w:rsidR="00D07447" w:rsidRDefault="00D07447" w:rsidP="002049F2">
      <w:pPr>
        <w:pStyle w:val="NoSpacing"/>
      </w:pPr>
    </w:p>
    <w:p w:rsidR="00D07447" w:rsidRDefault="00D07447" w:rsidP="002049F2">
      <w:pPr>
        <w:pStyle w:val="NoSpacing"/>
      </w:pPr>
    </w:p>
    <w:p w:rsidR="00837CD5" w:rsidRDefault="00D07447" w:rsidP="002049F2">
      <w:pPr>
        <w:pStyle w:val="NoSpacing"/>
      </w:pPr>
      <w:r>
        <w:t xml:space="preserve">As mentioned earlier, the norms of today’s Irish society were passed down and influenced by the Ireland of the past. </w:t>
      </w:r>
      <w:r w:rsidR="00466906">
        <w:t xml:space="preserve">It is important to look at how the Irish society’s views on involuntary deviances such as homosexuality have been formed in the past to fully understand how it is perceived in today’s society. The influence and power that the </w:t>
      </w:r>
      <w:proofErr w:type="gramStart"/>
      <w:r w:rsidR="00466906">
        <w:t>catholic church</w:t>
      </w:r>
      <w:proofErr w:type="gramEnd"/>
      <w:r w:rsidR="00466906">
        <w:t xml:space="preserve"> has had over Ireland in the past few centuries has had a direct impact on what we consider social normality. </w:t>
      </w:r>
    </w:p>
    <w:p w:rsidR="00837CD5" w:rsidRDefault="00837CD5" w:rsidP="002049F2">
      <w:pPr>
        <w:pStyle w:val="NoSpacing"/>
      </w:pPr>
    </w:p>
    <w:p w:rsidR="00466906" w:rsidRPr="00837CD5" w:rsidRDefault="00466906" w:rsidP="002049F2">
      <w:pPr>
        <w:pStyle w:val="NoSpacing"/>
      </w:pPr>
      <w:r>
        <w:t xml:space="preserve">The Catholic Church has influenced Irish lives for many centuries, even throughout the protestant plantations of the British, but </w:t>
      </w:r>
      <w:proofErr w:type="gramStart"/>
      <w:r>
        <w:t>it’s</w:t>
      </w:r>
      <w:proofErr w:type="gramEnd"/>
      <w:r>
        <w:t xml:space="preserve"> power grew immensely when the Republic of Ireland was formed. “The Irish State, from the beginning, was ostentatiously Catholic.” </w:t>
      </w:r>
      <w:proofErr w:type="gramStart"/>
      <w:r>
        <w:t>(</w:t>
      </w:r>
      <w:proofErr w:type="spellStart"/>
      <w:r>
        <w:t>Adsheed</w:t>
      </w:r>
      <w:proofErr w:type="spellEnd"/>
      <w:r>
        <w:t>,</w:t>
      </w:r>
      <w:r w:rsidR="00535EFC">
        <w:t xml:space="preserve"> 2003, p.172).</w:t>
      </w:r>
      <w:proofErr w:type="gramEnd"/>
      <w:r w:rsidR="00535EFC">
        <w:t xml:space="preserve"> The position of influence that The Catholic Church had at the beginning of the Irish State has meant that Catholic beliefs have been merged and mixed </w:t>
      </w:r>
      <w:proofErr w:type="spellStart"/>
      <w:r w:rsidR="00535EFC">
        <w:t>with out</w:t>
      </w:r>
      <w:proofErr w:type="spellEnd"/>
      <w:r w:rsidR="00535EFC">
        <w:t xml:space="preserve"> own, non-religious beliefs. An example of how this was achieved is through the educational system which is mainly run by the Church. The religious education system is acknowledged by the Government: “Voluntary activity, especially by religious orders and their con</w:t>
      </w:r>
      <w:r w:rsidR="00837CD5">
        <w:t>c</w:t>
      </w:r>
      <w:r w:rsidR="00535EFC">
        <w:t xml:space="preserve">ern with charity and the poor, played a major role in providing supplementary </w:t>
      </w:r>
      <w:r w:rsidR="00535EFC">
        <w:lastRenderedPageBreak/>
        <w:t xml:space="preserve">welfare provision. The church-based education system – at primary and secondary level – and voluntary </w:t>
      </w:r>
      <w:proofErr w:type="gramStart"/>
      <w:r w:rsidR="00535EFC">
        <w:t>hospitals,</w:t>
      </w:r>
      <w:proofErr w:type="gramEnd"/>
      <w:r w:rsidR="00535EFC">
        <w:t xml:space="preserve"> predate the foundation of the State. </w:t>
      </w:r>
      <w:proofErr w:type="gramStart"/>
      <w:r w:rsidR="00535EFC">
        <w:t>The primary role of church-based voluntary organisations and services provided by the religious orders in meeting education and social welfare needs continued after the foundation of the State.”</w:t>
      </w:r>
      <w:proofErr w:type="gramEnd"/>
      <w:r w:rsidR="00535EFC">
        <w:t xml:space="preserve"> </w:t>
      </w:r>
      <w:proofErr w:type="gramStart"/>
      <w:r w:rsidR="00535EFC">
        <w:t>(Gover</w:t>
      </w:r>
      <w:r w:rsidR="00837CD5">
        <w:t>nment Publications, 2000, p.48).</w:t>
      </w:r>
      <w:proofErr w:type="gramEnd"/>
      <w:r w:rsidR="00837CD5">
        <w:t xml:space="preserve"> 92% of the 3168 public funded schools in Ireland are Roman Catholic </w:t>
      </w:r>
      <w:r w:rsidR="00837CD5" w:rsidRPr="00837CD5">
        <w:rPr>
          <w:szCs w:val="24"/>
        </w:rPr>
        <w:t>(</w:t>
      </w:r>
      <w:hyperlink r:id="rId5" w:history="1">
        <w:r w:rsidR="00837CD5" w:rsidRPr="00837CD5">
          <w:rPr>
            <w:rStyle w:val="Hyperlink"/>
            <w:szCs w:val="24"/>
          </w:rPr>
          <w:t>http://www.education.ie</w:t>
        </w:r>
      </w:hyperlink>
      <w:proofErr w:type="gramStart"/>
      <w:r w:rsidR="00837CD5" w:rsidRPr="00837CD5">
        <w:rPr>
          <w:szCs w:val="24"/>
        </w:rPr>
        <w:t>,  2010</w:t>
      </w:r>
      <w:proofErr w:type="gramEnd"/>
      <w:r w:rsidR="00837CD5" w:rsidRPr="00837CD5">
        <w:rPr>
          <w:szCs w:val="24"/>
        </w:rPr>
        <w:t>)</w:t>
      </w:r>
    </w:p>
    <w:p w:rsidR="00837CD5" w:rsidRDefault="00837CD5" w:rsidP="002049F2">
      <w:pPr>
        <w:pStyle w:val="NoSpacing"/>
        <w:rPr>
          <w:szCs w:val="24"/>
        </w:rPr>
      </w:pPr>
    </w:p>
    <w:p w:rsidR="00CE4898" w:rsidRDefault="00EA31B9" w:rsidP="002049F2">
      <w:pPr>
        <w:pStyle w:val="NoSpacing"/>
        <w:rPr>
          <w:szCs w:val="24"/>
        </w:rPr>
      </w:pPr>
      <w:r>
        <w:rPr>
          <w:szCs w:val="24"/>
        </w:rPr>
        <w:t xml:space="preserve">The Irish National Teachers’ </w:t>
      </w:r>
      <w:proofErr w:type="gramStart"/>
      <w:r>
        <w:rPr>
          <w:szCs w:val="24"/>
        </w:rPr>
        <w:t>Organisation  found</w:t>
      </w:r>
      <w:proofErr w:type="gramEnd"/>
      <w:r>
        <w:rPr>
          <w:szCs w:val="24"/>
        </w:rPr>
        <w:t xml:space="preserve"> that “Catholic religion lessons are taught daily and short prayers may be said during the school day” (INTO, 2004). This could mean that a child who is not a Catholic, who may have no choice but to go</w:t>
      </w:r>
      <w:r w:rsidR="00155652">
        <w:rPr>
          <w:szCs w:val="24"/>
        </w:rPr>
        <w:t xml:space="preserve"> to one of the 92% of schools that are Catholic, would be isolated from their peers. This type of isolation has a great psychological impact on young children and is an unfair consequence of an involuntary deviance</w:t>
      </w:r>
      <w:r w:rsidR="00CE4898">
        <w:rPr>
          <w:szCs w:val="24"/>
        </w:rPr>
        <w:t>, as religion is not just a choice but it is a right.  The Constitution of Ireland says that children have the right to attend a public funded school without attending religious instruction</w:t>
      </w:r>
      <w:r w:rsidR="00747471">
        <w:rPr>
          <w:szCs w:val="24"/>
        </w:rPr>
        <w:t xml:space="preserve"> </w:t>
      </w:r>
      <w:r w:rsidR="00CE4898">
        <w:rPr>
          <w:szCs w:val="24"/>
        </w:rPr>
        <w:t xml:space="preserve">(The Constitution of Ireland, </w:t>
      </w:r>
      <w:r w:rsidR="00747471">
        <w:rPr>
          <w:szCs w:val="24"/>
        </w:rPr>
        <w:t xml:space="preserve">1937, Article 44.2). However, </w:t>
      </w:r>
      <w:r w:rsidR="00CE4898">
        <w:rPr>
          <w:szCs w:val="24"/>
        </w:rPr>
        <w:t>since 92% of public funded schools are Catholic, non-Catholic children therefore have a much g</w:t>
      </w:r>
      <w:r w:rsidR="00747471">
        <w:rPr>
          <w:szCs w:val="24"/>
        </w:rPr>
        <w:t xml:space="preserve">reater chance to be isolated and </w:t>
      </w:r>
      <w:r w:rsidR="00CE4898">
        <w:rPr>
          <w:szCs w:val="24"/>
        </w:rPr>
        <w:t>discriminated against simply for enacting their right</w:t>
      </w:r>
      <w:r w:rsidR="00747471">
        <w:rPr>
          <w:szCs w:val="24"/>
        </w:rPr>
        <w:t xml:space="preserve">. The Catholic Church’s influence on the Irish Education directly impacts how this involuntary deviance is punished by our society. Although in recent years there has been an effort to separate religious teaching for the general education, the Catholic </w:t>
      </w:r>
      <w:proofErr w:type="gramStart"/>
      <w:r w:rsidR="00747471">
        <w:rPr>
          <w:szCs w:val="24"/>
        </w:rPr>
        <w:t>church</w:t>
      </w:r>
      <w:proofErr w:type="gramEnd"/>
      <w:r w:rsidR="00747471">
        <w:rPr>
          <w:szCs w:val="24"/>
        </w:rPr>
        <w:t xml:space="preserve"> still retains power. </w:t>
      </w:r>
      <w:proofErr w:type="spellStart"/>
      <w:r w:rsidR="00747471">
        <w:rPr>
          <w:szCs w:val="24"/>
        </w:rPr>
        <w:t>Bacik</w:t>
      </w:r>
      <w:proofErr w:type="spellEnd"/>
      <w:r w:rsidR="00747471">
        <w:rPr>
          <w:szCs w:val="24"/>
        </w:rPr>
        <w:t xml:space="preserve">, 2004, describes a case of how </w:t>
      </w:r>
      <w:proofErr w:type="spellStart"/>
      <w:r w:rsidR="00747471">
        <w:rPr>
          <w:szCs w:val="24"/>
        </w:rPr>
        <w:t>Tomás</w:t>
      </w:r>
      <w:proofErr w:type="spellEnd"/>
      <w:r w:rsidR="00747471">
        <w:rPr>
          <w:szCs w:val="24"/>
        </w:rPr>
        <w:t xml:space="preserve"> </w:t>
      </w:r>
      <w:proofErr w:type="spellStart"/>
      <w:r w:rsidR="00747471">
        <w:rPr>
          <w:szCs w:val="24"/>
        </w:rPr>
        <w:t>O’Dulaing</w:t>
      </w:r>
      <w:proofErr w:type="spellEnd"/>
      <w:r w:rsidR="00747471">
        <w:rPr>
          <w:szCs w:val="24"/>
        </w:rPr>
        <w:t xml:space="preserve">, a headmaster in the </w:t>
      </w:r>
      <w:proofErr w:type="spellStart"/>
      <w:r w:rsidR="00747471">
        <w:rPr>
          <w:szCs w:val="24"/>
        </w:rPr>
        <w:t>Dunboyene</w:t>
      </w:r>
      <w:proofErr w:type="spellEnd"/>
      <w:r w:rsidR="00747471">
        <w:rPr>
          <w:szCs w:val="24"/>
        </w:rPr>
        <w:t xml:space="preserve"> </w:t>
      </w:r>
      <w:proofErr w:type="spellStart"/>
      <w:r w:rsidR="00747471">
        <w:rPr>
          <w:szCs w:val="24"/>
        </w:rPr>
        <w:t>Gaelscoil</w:t>
      </w:r>
      <w:proofErr w:type="spellEnd"/>
      <w:r w:rsidR="00747471">
        <w:rPr>
          <w:szCs w:val="24"/>
        </w:rPr>
        <w:t xml:space="preserve"> in </w:t>
      </w:r>
      <w:proofErr w:type="spellStart"/>
      <w:r w:rsidR="00747471">
        <w:rPr>
          <w:szCs w:val="24"/>
        </w:rPr>
        <w:t>Co.Meath</w:t>
      </w:r>
      <w:proofErr w:type="spellEnd"/>
      <w:r w:rsidR="00747471">
        <w:rPr>
          <w:szCs w:val="24"/>
        </w:rPr>
        <w:t xml:space="preserve"> in 2002 was dismissed over an incident regarding religious instruction. “</w:t>
      </w:r>
      <w:proofErr w:type="spellStart"/>
      <w:r w:rsidR="00747471">
        <w:rPr>
          <w:szCs w:val="24"/>
        </w:rPr>
        <w:t>O’Dulaing’s</w:t>
      </w:r>
      <w:proofErr w:type="spellEnd"/>
      <w:r w:rsidR="00747471">
        <w:rPr>
          <w:szCs w:val="24"/>
        </w:rPr>
        <w:t xml:space="preserve"> fair-minded attempt to accommodate religious difference by having religious instruction for those Catholic children preparing for Holy Communion take place outside school hours was not backed by the school patron, and he was dismissed from his position” (</w:t>
      </w:r>
      <w:proofErr w:type="spellStart"/>
      <w:r w:rsidR="00747471">
        <w:rPr>
          <w:szCs w:val="24"/>
        </w:rPr>
        <w:t>Bacik</w:t>
      </w:r>
      <w:proofErr w:type="spellEnd"/>
      <w:r w:rsidR="00747471">
        <w:rPr>
          <w:szCs w:val="24"/>
        </w:rPr>
        <w:t>, 2004, p.40)</w:t>
      </w:r>
      <w:r w:rsidR="00FE3A83">
        <w:rPr>
          <w:szCs w:val="24"/>
        </w:rPr>
        <w:t xml:space="preserve"> Religious teachings inherently influence how children perceive and treat other people, which is why the widespread Catholic education found in Ireland directly influences what is seen as deviance, what is stigmatised and what the consequences of a deviance are.</w:t>
      </w:r>
    </w:p>
    <w:p w:rsidR="00FE3A83" w:rsidRDefault="00FE3A83" w:rsidP="002049F2">
      <w:pPr>
        <w:pStyle w:val="NoSpacing"/>
        <w:rPr>
          <w:szCs w:val="24"/>
        </w:rPr>
      </w:pPr>
    </w:p>
    <w:p w:rsidR="00FE3A83" w:rsidRDefault="00FE3A83" w:rsidP="002049F2">
      <w:pPr>
        <w:pStyle w:val="NoSpacing"/>
        <w:rPr>
          <w:szCs w:val="24"/>
        </w:rPr>
      </w:pPr>
    </w:p>
    <w:p w:rsidR="00825092" w:rsidRDefault="00825092" w:rsidP="002049F2">
      <w:pPr>
        <w:pStyle w:val="NoSpacing"/>
        <w:rPr>
          <w:szCs w:val="24"/>
        </w:rPr>
      </w:pPr>
    </w:p>
    <w:p w:rsidR="00825092" w:rsidRPr="00837CD5" w:rsidRDefault="00825092" w:rsidP="002049F2">
      <w:pPr>
        <w:pStyle w:val="NoSpacing"/>
        <w:rPr>
          <w:szCs w:val="24"/>
        </w:rPr>
      </w:pPr>
    </w:p>
    <w:p w:rsidR="00825092" w:rsidRDefault="00FE3A83" w:rsidP="00825092">
      <w:pPr>
        <w:spacing w:before="100" w:beforeAutospacing="1" w:after="100" w:afterAutospacing="1"/>
        <w:outlineLvl w:val="1"/>
        <w:rPr>
          <w:rFonts w:cs="Times New Roman"/>
          <w:szCs w:val="24"/>
          <w:lang/>
        </w:rPr>
      </w:pPr>
      <w:r>
        <w:t xml:space="preserve">Although the effect the Church has on Irish Education is still very widespread, the Church’s influence over our society as a whole has lessened in recent years. </w:t>
      </w:r>
      <w:r w:rsidR="00825092">
        <w:t xml:space="preserve">The Catholic Church’s diminishing power has allowed Irish society to be more liberal and has allowed it to discuss subjects such as </w:t>
      </w:r>
      <w:r w:rsidR="00C2260C">
        <w:t>sexuality;</w:t>
      </w:r>
      <w:r w:rsidR="00825092">
        <w:t xml:space="preserve"> however some of </w:t>
      </w:r>
      <w:r w:rsidR="00C2260C">
        <w:t>its</w:t>
      </w:r>
      <w:r w:rsidR="00825092">
        <w:t xml:space="preserve"> strong opinions still remain such as the taboo associated with </w:t>
      </w:r>
      <w:r w:rsidR="00C2260C">
        <w:t>homosexuality. Through</w:t>
      </w:r>
      <w:r w:rsidR="00825092">
        <w:t xml:space="preserve"> the influence of the Catholic Church, homosexuality has been stigmatised. The Catholic </w:t>
      </w:r>
      <w:r w:rsidR="00C2260C">
        <w:t>Church</w:t>
      </w:r>
      <w:r w:rsidR="00825092">
        <w:t xml:space="preserve"> openly describes homosexuality as ‘evil’ and ‘deviant’. Since “</w:t>
      </w:r>
      <w:r w:rsidR="00825092" w:rsidRPr="00825092">
        <w:rPr>
          <w:rFonts w:cs="Times New Roman"/>
          <w:szCs w:val="24"/>
          <w:lang/>
        </w:rPr>
        <w:t>The Catholic Church teaches that such acts are always violations of divine and natural law</w:t>
      </w:r>
      <w:r w:rsidR="00825092">
        <w:rPr>
          <w:rFonts w:cs="Times New Roman"/>
          <w:szCs w:val="24"/>
          <w:lang/>
        </w:rPr>
        <w:t>”  (</w:t>
      </w:r>
      <w:hyperlink r:id="rId6" w:history="1">
        <w:r w:rsidR="00A01C9E" w:rsidRPr="00EC6C31">
          <w:rPr>
            <w:rStyle w:val="Hyperlink"/>
            <w:rFonts w:cs="Times New Roman"/>
            <w:szCs w:val="24"/>
            <w:lang/>
          </w:rPr>
          <w:t>http://www.catholic.com/tracts/homosexuality</w:t>
        </w:r>
      </w:hyperlink>
      <w:r w:rsidR="00A01C9E">
        <w:rPr>
          <w:rFonts w:cs="Times New Roman"/>
          <w:szCs w:val="24"/>
          <w:lang/>
        </w:rPr>
        <w:t xml:space="preserve">) </w:t>
      </w:r>
      <w:r w:rsidR="00825092">
        <w:rPr>
          <w:rFonts w:cs="Times New Roman"/>
          <w:szCs w:val="24"/>
          <w:lang/>
        </w:rPr>
        <w:t>this is also what our Irish Education system teaches and this has great cons</w:t>
      </w:r>
      <w:r w:rsidR="00A01C9E">
        <w:rPr>
          <w:rFonts w:cs="Times New Roman"/>
          <w:szCs w:val="24"/>
          <w:lang/>
        </w:rPr>
        <w:t>e</w:t>
      </w:r>
      <w:r w:rsidR="00825092">
        <w:rPr>
          <w:rFonts w:cs="Times New Roman"/>
          <w:szCs w:val="24"/>
          <w:lang/>
        </w:rPr>
        <w:t>quences</w:t>
      </w:r>
      <w:r w:rsidR="00A01C9E">
        <w:rPr>
          <w:rFonts w:cs="Times New Roman"/>
          <w:szCs w:val="24"/>
          <w:lang/>
        </w:rPr>
        <w:t xml:space="preserve"> for homosexuals. Gay people are forced out of their homes due to intimidation by neighbours, homophobic attacks are still a regular occurrence - there are assaults outside gay bars in Dublin, out capital city. (Bacik, 2004). Even on an official and legal basis, homosexual people suffer and are discriminated against simply as a consequence of this involuntary deviance. </w:t>
      </w:r>
      <w:r w:rsidR="007B23DB">
        <w:rPr>
          <w:rFonts w:cs="Times New Roman"/>
          <w:szCs w:val="24"/>
          <w:lang/>
        </w:rPr>
        <w:t xml:space="preserve">The Supreme Court has declared that the ‘family’ protected anywhere in the constitution, is simply for married families. This is another sign of the Church’s influence, promoting marriage and isolating </w:t>
      </w:r>
      <w:r w:rsidR="007B23DB">
        <w:rPr>
          <w:rFonts w:cs="Times New Roman"/>
          <w:szCs w:val="24"/>
          <w:lang/>
        </w:rPr>
        <w:lastRenderedPageBreak/>
        <w:t xml:space="preserve">same-sex couples. As a consequence of their involuntary deviance homosexuals suffer at the hand </w:t>
      </w:r>
      <w:r w:rsidR="00C2260C">
        <w:rPr>
          <w:rFonts w:cs="Times New Roman"/>
          <w:szCs w:val="24"/>
          <w:lang/>
        </w:rPr>
        <w:t>of our</w:t>
      </w:r>
      <w:r w:rsidR="007B23DB">
        <w:rPr>
          <w:rFonts w:cs="Times New Roman"/>
          <w:szCs w:val="24"/>
          <w:lang/>
        </w:rPr>
        <w:t xml:space="preserve"> general society as well as our </w:t>
      </w:r>
      <w:r w:rsidR="00C2260C">
        <w:rPr>
          <w:rFonts w:cs="Times New Roman"/>
          <w:szCs w:val="24"/>
          <w:lang/>
        </w:rPr>
        <w:t>government. “The</w:t>
      </w:r>
      <w:r w:rsidR="007B23DB">
        <w:rPr>
          <w:rFonts w:cs="Times New Roman"/>
          <w:szCs w:val="24"/>
          <w:lang/>
        </w:rPr>
        <w:t xml:space="preserve"> many advantages that come with recognised legal status, in terms of immigration rights, tax benefits and </w:t>
      </w:r>
      <w:r w:rsidR="00C2260C">
        <w:rPr>
          <w:rFonts w:cs="Times New Roman"/>
          <w:szCs w:val="24"/>
          <w:lang/>
        </w:rPr>
        <w:t>inheritance</w:t>
      </w:r>
      <w:r w:rsidR="007B23DB">
        <w:rPr>
          <w:rFonts w:cs="Times New Roman"/>
          <w:szCs w:val="24"/>
          <w:lang/>
        </w:rPr>
        <w:t xml:space="preserve"> rights, for example, may not be availed of by lesbian or gay couples, Specific gay marriage and parenting rights remain non-</w:t>
      </w:r>
      <w:r w:rsidR="00C2260C">
        <w:rPr>
          <w:rFonts w:cs="Times New Roman"/>
          <w:szCs w:val="24"/>
          <w:lang/>
        </w:rPr>
        <w:t>existent</w:t>
      </w:r>
      <w:r w:rsidR="007B23DB">
        <w:rPr>
          <w:rFonts w:cs="Times New Roman"/>
          <w:szCs w:val="24"/>
          <w:lang/>
        </w:rPr>
        <w:t>” (Bacik,2 004, p.140)</w:t>
      </w:r>
      <w:r w:rsidR="004E50EE">
        <w:rPr>
          <w:rFonts w:cs="Times New Roman"/>
          <w:szCs w:val="24"/>
          <w:lang/>
        </w:rPr>
        <w:t xml:space="preserve">. The Church’s biased influence has been shown to cause homosexuality and other religions to be perceived and treated as involuntary deviances </w:t>
      </w:r>
      <w:r w:rsidR="005A5243">
        <w:rPr>
          <w:rFonts w:cs="Times New Roman"/>
          <w:szCs w:val="24"/>
          <w:lang/>
        </w:rPr>
        <w:t>in our Irish society. However, Catholicism isn’t to blame for all prejudices we have, for example how we as a society treat people of other races.</w:t>
      </w:r>
    </w:p>
    <w:p w:rsidR="005A5243" w:rsidRDefault="005A5243" w:rsidP="005A5243">
      <w:pPr>
        <w:pStyle w:val="NoSpacing"/>
        <w:rPr>
          <w:lang w:eastAsia="en-IE"/>
        </w:rPr>
      </w:pPr>
    </w:p>
    <w:p w:rsidR="001D1BE3" w:rsidRDefault="005A5243" w:rsidP="002049F2">
      <w:pPr>
        <w:pStyle w:val="NoSpacing"/>
        <w:rPr>
          <w:lang w:eastAsia="en-IE"/>
        </w:rPr>
      </w:pPr>
      <w:r>
        <w:rPr>
          <w:lang w:eastAsia="en-IE"/>
        </w:rPr>
        <w:t>After plantations by Britain i</w:t>
      </w:r>
      <w:r w:rsidR="00791E4F">
        <w:rPr>
          <w:lang w:eastAsia="en-IE"/>
        </w:rPr>
        <w:t>n the past, which cause the sepa</w:t>
      </w:r>
      <w:r>
        <w:rPr>
          <w:lang w:eastAsia="en-IE"/>
        </w:rPr>
        <w:t>ration and formation of The Irish Free State, Ireland as a society has become protective of their country as a pos</w:t>
      </w:r>
      <w:r w:rsidR="00791E4F">
        <w:rPr>
          <w:lang w:eastAsia="en-IE"/>
        </w:rPr>
        <w:t>s</w:t>
      </w:r>
      <w:r>
        <w:rPr>
          <w:lang w:eastAsia="en-IE"/>
        </w:rPr>
        <w:t xml:space="preserve">ession and therefore weary of outsiders. During </w:t>
      </w:r>
      <w:r w:rsidR="00791E4F">
        <w:rPr>
          <w:lang w:eastAsia="en-IE"/>
        </w:rPr>
        <w:t>the Celtic Tiger</w:t>
      </w:r>
      <w:r>
        <w:rPr>
          <w:lang w:eastAsia="en-IE"/>
        </w:rPr>
        <w:t xml:space="preserve"> when Ireland economically blossomed, not only did many of the Irish who had emigrated return home but </w:t>
      </w:r>
      <w:r w:rsidR="00791E4F">
        <w:rPr>
          <w:lang w:eastAsia="en-IE"/>
        </w:rPr>
        <w:t xml:space="preserve">so did asylum seekers from other countries. Irish media gave the Irish society that the country was being swamped by these asylum seekers, however this was not the case. Newspaper headlines in 1997, for example, described Ireland as being packed with asylum seekers, yet the number that arrived only accounted for about 9% of total immigration. Headlines such as ‘Floodgates open as a new army of poor swamp the country’ and ‘Refugee Rapists on the Rampage’ left an impression on the Irish society. (Fanning, 2002) The impression that asylum seekers were outnumbering and intruding on the country unfortunately stuck to the minds of the nation and discrimination is highly present in Modern Ireland as a result. In January 2002 a </w:t>
      </w:r>
      <w:r w:rsidR="00C2260C">
        <w:rPr>
          <w:lang w:eastAsia="en-IE"/>
        </w:rPr>
        <w:t>Chinese</w:t>
      </w:r>
      <w:r w:rsidR="00791E4F">
        <w:rPr>
          <w:lang w:eastAsia="en-IE"/>
        </w:rPr>
        <w:t xml:space="preserve"> man names Zhao Liu Tao was attacked by a group of Irish youths in D</w:t>
      </w:r>
      <w:r w:rsidR="00C2260C">
        <w:rPr>
          <w:lang w:eastAsia="en-IE"/>
        </w:rPr>
        <w:t>r</w:t>
      </w:r>
      <w:r w:rsidR="00791E4F">
        <w:rPr>
          <w:lang w:eastAsia="en-IE"/>
        </w:rPr>
        <w:t xml:space="preserve">umcondra, Dublin. The group of youths shouted racial abuse at the young </w:t>
      </w:r>
      <w:r w:rsidR="00C2260C">
        <w:rPr>
          <w:lang w:eastAsia="en-IE"/>
        </w:rPr>
        <w:t>Chinese</w:t>
      </w:r>
      <w:r w:rsidR="00791E4F">
        <w:rPr>
          <w:lang w:eastAsia="en-IE"/>
        </w:rPr>
        <w:t xml:space="preserve"> man and he was then hit on the head with an iron bar. “He died in hospital three days later from his injuries, and his death was widely reported as ‘Ireland’s first racially motivated murder’”. (Bazik, 2004, p.200) If Z</w:t>
      </w:r>
      <w:r w:rsidR="00250834">
        <w:rPr>
          <w:lang w:eastAsia="en-IE"/>
        </w:rPr>
        <w:t>h</w:t>
      </w:r>
      <w:r w:rsidR="00791E4F">
        <w:rPr>
          <w:lang w:eastAsia="en-IE"/>
        </w:rPr>
        <w:t>ao Liu Tao had not been of a different race, which is an involuntary attribute, he would not have been attacked. This is a perfect exampl</w:t>
      </w:r>
      <w:r w:rsidR="00250834">
        <w:rPr>
          <w:lang w:eastAsia="en-IE"/>
        </w:rPr>
        <w:t xml:space="preserve">e of the consequences involved with involuntary deviance, Zhao suffered greatly at the hands of a group of Irish men, as they associated him with the disliked asylum seekers reported in the </w:t>
      </w:r>
      <w:r w:rsidR="00C2260C">
        <w:rPr>
          <w:lang w:eastAsia="en-IE"/>
        </w:rPr>
        <w:t>media simply</w:t>
      </w:r>
      <w:r w:rsidR="00250834">
        <w:rPr>
          <w:lang w:eastAsia="en-IE"/>
        </w:rPr>
        <w:t xml:space="preserve"> because of his race.</w:t>
      </w:r>
    </w:p>
    <w:p w:rsidR="00250834" w:rsidRDefault="00250834" w:rsidP="002049F2">
      <w:pPr>
        <w:pStyle w:val="NoSpacing"/>
        <w:rPr>
          <w:lang w:eastAsia="en-IE"/>
        </w:rPr>
      </w:pPr>
    </w:p>
    <w:p w:rsidR="00925DDF" w:rsidRDefault="00250834" w:rsidP="002049F2">
      <w:pPr>
        <w:pStyle w:val="NoSpacing"/>
      </w:pPr>
      <w:r>
        <w:rPr>
          <w:lang w:eastAsia="en-IE"/>
        </w:rPr>
        <w:t xml:space="preserve">The three main examples given above highlight the problems involved with social inequalities, involuntary deviance and how easily a </w:t>
      </w:r>
      <w:r w:rsidR="00C2260C">
        <w:rPr>
          <w:lang w:eastAsia="en-IE"/>
        </w:rPr>
        <w:t>society’s</w:t>
      </w:r>
      <w:r>
        <w:rPr>
          <w:lang w:eastAsia="en-IE"/>
        </w:rPr>
        <w:t xml:space="preserve"> norms and culture can be influenced over time. As we move into the 21</w:t>
      </w:r>
      <w:r w:rsidRPr="00250834">
        <w:rPr>
          <w:vertAlign w:val="superscript"/>
          <w:lang w:eastAsia="en-IE"/>
        </w:rPr>
        <w:t>st</w:t>
      </w:r>
      <w:r>
        <w:rPr>
          <w:lang w:eastAsia="en-IE"/>
        </w:rPr>
        <w:t xml:space="preserve"> century however, it may be probable that Ireland moves away from these prejudices and unfair norms we set as a society. Although the majority of Ireland, that being the older generations, is still greatly influenced by the Catholic Church’s opinions and prejudices the growing younger generations are less likely to accept opinions being forced on them. More and more younger people distance themselves from any religion as opposed to being born into </w:t>
      </w:r>
      <w:r w:rsidR="00C2260C">
        <w:rPr>
          <w:lang w:eastAsia="en-IE"/>
        </w:rPr>
        <w:t>Catholicism</w:t>
      </w:r>
      <w:r>
        <w:rPr>
          <w:lang w:eastAsia="en-IE"/>
        </w:rPr>
        <w:t xml:space="preserve">. </w:t>
      </w:r>
      <w:r w:rsidR="00C2260C">
        <w:rPr>
          <w:lang w:eastAsia="en-IE"/>
        </w:rPr>
        <w:t>Although</w:t>
      </w:r>
      <w:r>
        <w:rPr>
          <w:lang w:eastAsia="en-IE"/>
        </w:rPr>
        <w:t xml:space="preserve"> it already has to an extent, over time this should lessen the power that the Church has over the nation’s views even more and we may grow more acceptable </w:t>
      </w:r>
      <w:r w:rsidR="00C2260C">
        <w:rPr>
          <w:lang w:eastAsia="en-IE"/>
        </w:rPr>
        <w:t>of religions</w:t>
      </w:r>
      <w:r>
        <w:rPr>
          <w:lang w:eastAsia="en-IE"/>
        </w:rPr>
        <w:t xml:space="preserve"> and sexualities other than </w:t>
      </w:r>
      <w:r w:rsidR="00C2260C">
        <w:rPr>
          <w:lang w:eastAsia="en-IE"/>
        </w:rPr>
        <w:t>Catholicism</w:t>
      </w:r>
      <w:r>
        <w:rPr>
          <w:lang w:eastAsia="en-IE"/>
        </w:rPr>
        <w:t xml:space="preserve"> and </w:t>
      </w:r>
      <w:r w:rsidR="00C2260C">
        <w:rPr>
          <w:lang w:eastAsia="en-IE"/>
        </w:rPr>
        <w:t xml:space="preserve">heterosexuality, and accommodate them better. And as the world becomes smaller through the internet and other global communication, racism against other races and asylum seekers should lessen. </w:t>
      </w:r>
      <w:r>
        <w:rPr>
          <w:lang w:eastAsia="en-IE"/>
        </w:rPr>
        <w:t xml:space="preserve"> </w:t>
      </w:r>
      <w:r w:rsidR="00C2260C">
        <w:rPr>
          <w:lang w:eastAsia="en-IE"/>
        </w:rPr>
        <w:t xml:space="preserve">Actions are required by government to ensure the acceptance of these attributes that are currently considered an involuntary deviance. Examples of actions the government should take are changing the Constitution to help protect other religions and sexualities, and legislating more laws to help asylum seekers, over time these attributes will no longer be considered a deviance but simply be accepted. Over time our society could </w:t>
      </w:r>
      <w:r w:rsidR="00C2260C">
        <w:rPr>
          <w:lang w:eastAsia="en-IE"/>
        </w:rPr>
        <w:lastRenderedPageBreak/>
        <w:t>change just as it has in the past, to accept these attributes instead of treating them as involuntary deviances.</w:t>
      </w:r>
    </w:p>
    <w:p w:rsidR="00925DDF" w:rsidRDefault="00925DDF" w:rsidP="004E50EE">
      <w:pPr>
        <w:rPr>
          <w:rFonts w:cs="Times New Roman"/>
          <w:szCs w:val="24"/>
          <w14:textOutline w14:w="9525" w14:cap="rnd" w14:cmpd="sng" w14:algn="ctr">
            <w14:solidFill>
              <w14:srgbClr w14:val="000000"/>
            </w14:solidFill>
            <w14:prstDash w14:val="solid"/>
            <w14:bevel/>
          </w14:textOutline>
        </w:rPr>
      </w:pPr>
    </w:p>
    <w:p w:rsidR="00C2260C" w:rsidRDefault="00C2260C" w:rsidP="00C2260C">
      <w:pPr>
        <w:pStyle w:val="NoSpacing"/>
      </w:pPr>
    </w:p>
    <w:p w:rsidR="00C2260C" w:rsidRDefault="00C2260C" w:rsidP="00C2260C">
      <w:pPr>
        <w:pStyle w:val="NoSpacing"/>
      </w:pPr>
    </w:p>
    <w:p w:rsidR="00C2260C" w:rsidRDefault="00C2260C" w:rsidP="00C2260C">
      <w:pPr>
        <w:pStyle w:val="NoSpacing"/>
      </w:pPr>
    </w:p>
    <w:p w:rsidR="00C2260C" w:rsidRPr="00B8572D" w:rsidRDefault="00C2260C" w:rsidP="00C2260C">
      <w:pPr>
        <w:pStyle w:val="NoSpacing"/>
        <w:rPr>
          <w:u w:val="single"/>
        </w:rPr>
      </w:pPr>
      <w:r w:rsidRPr="00B8572D">
        <w:rPr>
          <w:u w:val="single"/>
        </w:rPr>
        <w:t>Bibliography</w:t>
      </w:r>
    </w:p>
    <w:p w:rsidR="00C2260C" w:rsidRDefault="00C2260C" w:rsidP="00C2260C">
      <w:pPr>
        <w:pStyle w:val="NoSpacing"/>
      </w:pPr>
      <w:bookmarkStart w:id="0" w:name="_GoBack"/>
      <w:bookmarkEnd w:id="0"/>
    </w:p>
    <w:p w:rsidR="00A74585" w:rsidRDefault="00A74585" w:rsidP="00B8572D">
      <w:r>
        <w:t>Cohen, Albert, 1966, Deviance and Control</w:t>
      </w:r>
    </w:p>
    <w:p w:rsidR="00A74585" w:rsidRDefault="00A74585" w:rsidP="00B8572D">
      <w:proofErr w:type="spellStart"/>
      <w:r>
        <w:t>Matza</w:t>
      </w:r>
      <w:proofErr w:type="spellEnd"/>
      <w:r>
        <w:t>, David, 1969, Becoming deviant</w:t>
      </w:r>
    </w:p>
    <w:p w:rsidR="00A74585" w:rsidRDefault="00A74585" w:rsidP="00B8572D">
      <w:proofErr w:type="spellStart"/>
      <w:r>
        <w:t>Clinard</w:t>
      </w:r>
      <w:proofErr w:type="spellEnd"/>
      <w:r>
        <w:t>,</w:t>
      </w:r>
      <w:r w:rsidRPr="00A74585">
        <w:t xml:space="preserve"> </w:t>
      </w:r>
      <w:r>
        <w:t>Marshall</w:t>
      </w:r>
      <w:r>
        <w:t>, 1968, Sociology of Deviant behaviour</w:t>
      </w:r>
    </w:p>
    <w:p w:rsidR="00A74585" w:rsidRDefault="00A74585" w:rsidP="00B8572D">
      <w:proofErr w:type="spellStart"/>
      <w:r>
        <w:t>Dr.</w:t>
      </w:r>
      <w:proofErr w:type="spellEnd"/>
      <w:r>
        <w:t xml:space="preserve"> </w:t>
      </w:r>
      <w:proofErr w:type="spellStart"/>
      <w:r>
        <w:t>Isik</w:t>
      </w:r>
      <w:proofErr w:type="spellEnd"/>
      <w:r>
        <w:t xml:space="preserve"> A. </w:t>
      </w:r>
      <w:proofErr w:type="spellStart"/>
      <w:r>
        <w:t>Dizman</w:t>
      </w:r>
      <w:proofErr w:type="spellEnd"/>
      <w:r>
        <w:t xml:space="preserve">, 2011, Valdosta University, </w:t>
      </w:r>
      <w:proofErr w:type="gramStart"/>
      <w:r>
        <w:t>The</w:t>
      </w:r>
      <w:proofErr w:type="gramEnd"/>
      <w:r>
        <w:t xml:space="preserve"> Process of Social Typing</w:t>
      </w:r>
    </w:p>
    <w:p w:rsidR="00A74585" w:rsidRDefault="00A74585" w:rsidP="00B8572D">
      <w:proofErr w:type="spellStart"/>
      <w:r>
        <w:t>Adsheed</w:t>
      </w:r>
      <w:proofErr w:type="spellEnd"/>
      <w:r>
        <w:t xml:space="preserve">, Maura, 2003, The </w:t>
      </w:r>
      <w:proofErr w:type="spellStart"/>
      <w:r>
        <w:t>Encylopaedia</w:t>
      </w:r>
      <w:proofErr w:type="spellEnd"/>
      <w:r>
        <w:t xml:space="preserve"> of Ireland, p.172</w:t>
      </w:r>
    </w:p>
    <w:p w:rsidR="00A74585" w:rsidRPr="00C2260C" w:rsidRDefault="00A74585" w:rsidP="00B8572D">
      <w:r>
        <w:t xml:space="preserve">Government Publications, </w:t>
      </w:r>
      <w:r>
        <w:t>2000</w:t>
      </w:r>
      <w:r>
        <w:t xml:space="preserve">, </w:t>
      </w:r>
      <w:r>
        <w:t>Supporting Voluntary Activity</w:t>
      </w:r>
      <w:r w:rsidRPr="00A74585">
        <w:t xml:space="preserve"> </w:t>
      </w:r>
      <w:r>
        <w:t>p.48,</w:t>
      </w:r>
    </w:p>
    <w:p w:rsidR="00EA31B9" w:rsidRPr="00C2260C" w:rsidRDefault="00B8572D" w:rsidP="00B8572D">
      <w:pPr>
        <w:rPr>
          <w:rFonts w:cs="Times New Roman"/>
          <w:szCs w:val="24"/>
        </w:rPr>
      </w:pPr>
      <w:hyperlink r:id="rId7" w:history="1">
        <w:r w:rsidRPr="00EC6C31">
          <w:rPr>
            <w:rStyle w:val="Hyperlink"/>
            <w:rFonts w:cs="Times New Roman"/>
            <w:szCs w:val="24"/>
          </w:rPr>
          <w:t>http://www.education.ie/home/home.jsp?pcategory=10917&amp;ecategory=12016&amp;language=EN</w:t>
        </w:r>
      </w:hyperlink>
      <w:r>
        <w:rPr>
          <w:rFonts w:cs="Times New Roman"/>
          <w:szCs w:val="24"/>
        </w:rPr>
        <w:t xml:space="preserve"> </w:t>
      </w:r>
      <w:r w:rsidR="00EA31B9" w:rsidRPr="00C2260C">
        <w:rPr>
          <w:rFonts w:cs="Times New Roman"/>
          <w:szCs w:val="24"/>
        </w:rPr>
        <w:t xml:space="preserve">  </w:t>
      </w:r>
    </w:p>
    <w:p w:rsidR="00925DDF" w:rsidRDefault="00B8572D" w:rsidP="00B8572D">
      <w:pPr>
        <w:rPr>
          <w:rFonts w:cs="Times New Roman"/>
          <w:szCs w:val="24"/>
        </w:rPr>
      </w:pPr>
      <w:r>
        <w:rPr>
          <w:rFonts w:cs="Times New Roman"/>
          <w:szCs w:val="24"/>
        </w:rPr>
        <w:t>Teaching Religion in the Primary School (INTO</w:t>
      </w:r>
      <w:r w:rsidR="00EA31B9" w:rsidRPr="00C2260C">
        <w:rPr>
          <w:rFonts w:cs="Times New Roman"/>
          <w:szCs w:val="24"/>
        </w:rPr>
        <w:t>, 2004)</w:t>
      </w:r>
    </w:p>
    <w:p w:rsidR="00B8572D" w:rsidRPr="00C2260C" w:rsidRDefault="00B8572D" w:rsidP="00B8572D">
      <w:pPr>
        <w:rPr>
          <w:rFonts w:cs="Times New Roman"/>
          <w:szCs w:val="24"/>
        </w:rPr>
      </w:pPr>
      <w:r>
        <w:rPr>
          <w:szCs w:val="24"/>
        </w:rPr>
        <w:t>The Constitution of Ireland, 1937, Article 44.2</w:t>
      </w:r>
    </w:p>
    <w:p w:rsidR="00EA31B9" w:rsidRDefault="00B8572D" w:rsidP="00B8572D">
      <w:pPr>
        <w:rPr>
          <w:rFonts w:cs="Times New Roman"/>
          <w:szCs w:val="24"/>
        </w:rPr>
      </w:pPr>
      <w:proofErr w:type="spellStart"/>
      <w:r>
        <w:rPr>
          <w:rFonts w:cs="Times New Roman"/>
          <w:szCs w:val="24"/>
        </w:rPr>
        <w:t>Bacik</w:t>
      </w:r>
      <w:proofErr w:type="spellEnd"/>
      <w:r>
        <w:rPr>
          <w:rFonts w:cs="Times New Roman"/>
          <w:szCs w:val="24"/>
        </w:rPr>
        <w:t>, Ivan,</w:t>
      </w:r>
      <w:r w:rsidR="00FE3A83" w:rsidRPr="00C2260C">
        <w:rPr>
          <w:rFonts w:cs="Times New Roman"/>
          <w:szCs w:val="24"/>
        </w:rPr>
        <w:t xml:space="preserve"> 2004, Kicking and Screaming: Dragging Ireland into the 21</w:t>
      </w:r>
      <w:r w:rsidR="00FE3A83" w:rsidRPr="00C2260C">
        <w:rPr>
          <w:rFonts w:cs="Times New Roman"/>
          <w:szCs w:val="24"/>
          <w:vertAlign w:val="superscript"/>
        </w:rPr>
        <w:t>st</w:t>
      </w:r>
      <w:r w:rsidR="00FE3A83" w:rsidRPr="00C2260C">
        <w:rPr>
          <w:rFonts w:cs="Times New Roman"/>
          <w:szCs w:val="24"/>
        </w:rPr>
        <w:t xml:space="preserve"> Century</w:t>
      </w:r>
    </w:p>
    <w:p w:rsidR="00B8572D" w:rsidRDefault="00B8572D" w:rsidP="00B8572D">
      <w:pPr>
        <w:rPr>
          <w:rFonts w:cs="Times New Roman"/>
          <w:szCs w:val="24"/>
          <w:lang/>
        </w:rPr>
      </w:pPr>
      <w:hyperlink r:id="rId8" w:history="1">
        <w:r w:rsidRPr="00EC6C31">
          <w:rPr>
            <w:rStyle w:val="Hyperlink"/>
            <w:rFonts w:cs="Times New Roman"/>
            <w:szCs w:val="24"/>
            <w:lang/>
          </w:rPr>
          <w:t>http://www.catholic.com/tracts/homosexuality</w:t>
        </w:r>
      </w:hyperlink>
    </w:p>
    <w:p w:rsidR="00B8572D" w:rsidRDefault="00B8572D" w:rsidP="00B8572D">
      <w:pPr>
        <w:rPr>
          <w:rFonts w:ascii="Arial" w:eastAsia="Times New Roman" w:hAnsi="Arial" w:cs="Arial"/>
          <w:b/>
          <w:bCs/>
          <w:color w:val="333333"/>
          <w:kern w:val="36"/>
          <w:szCs w:val="24"/>
          <w:lang w:eastAsia="en-IE"/>
        </w:rPr>
      </w:pPr>
      <w:r>
        <w:rPr>
          <w:lang w:eastAsia="en-IE"/>
        </w:rPr>
        <w:t>Fanning</w:t>
      </w:r>
      <w:r>
        <w:rPr>
          <w:lang w:eastAsia="en-IE"/>
        </w:rPr>
        <w:t>, Brian</w:t>
      </w:r>
      <w:r>
        <w:rPr>
          <w:lang w:eastAsia="en-IE"/>
        </w:rPr>
        <w:t>, 2002</w:t>
      </w:r>
      <w:r>
        <w:rPr>
          <w:lang w:eastAsia="en-IE"/>
        </w:rPr>
        <w:t>, Racism and Social Change in the Republic of Ireland</w:t>
      </w:r>
    </w:p>
    <w:p w:rsidR="00B8572D" w:rsidRDefault="00B8572D" w:rsidP="00B8572D">
      <w:pPr>
        <w:rPr>
          <w:lang w:eastAsia="en-IE"/>
        </w:rPr>
      </w:pPr>
      <w:proofErr w:type="spellStart"/>
      <w:r>
        <w:rPr>
          <w:lang w:eastAsia="en-IE"/>
        </w:rPr>
        <w:t>Pontell</w:t>
      </w:r>
      <w:proofErr w:type="spellEnd"/>
      <w:r>
        <w:rPr>
          <w:lang w:eastAsia="en-IE"/>
        </w:rPr>
        <w:t>, Henry, 2005, Social Deviance: Reading in Theory and Research</w:t>
      </w:r>
    </w:p>
    <w:p w:rsidR="00B8572D" w:rsidRPr="00B8572D" w:rsidRDefault="00B8572D" w:rsidP="00B8572D">
      <w:pPr>
        <w:rPr>
          <w:lang w:eastAsia="en-IE"/>
        </w:rPr>
      </w:pPr>
      <w:proofErr w:type="spellStart"/>
      <w:r>
        <w:rPr>
          <w:lang w:eastAsia="en-IE"/>
        </w:rPr>
        <w:t>Liska</w:t>
      </w:r>
      <w:proofErr w:type="spellEnd"/>
      <w:r>
        <w:rPr>
          <w:lang w:eastAsia="en-IE"/>
        </w:rPr>
        <w:t>, Allen, 1987, Perspectives on Deviance</w:t>
      </w:r>
    </w:p>
    <w:p w:rsidR="00B8572D" w:rsidRPr="00C2260C" w:rsidRDefault="00B8572D" w:rsidP="002049F2">
      <w:pPr>
        <w:pStyle w:val="NoSpacing"/>
        <w:rPr>
          <w:rFonts w:cs="Times New Roman"/>
          <w:szCs w:val="24"/>
        </w:rPr>
      </w:pPr>
    </w:p>
    <w:sectPr w:rsidR="00B8572D" w:rsidRPr="00C22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altName w:val="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9F2"/>
    <w:rsid w:val="0007149A"/>
    <w:rsid w:val="00155652"/>
    <w:rsid w:val="001D1BE3"/>
    <w:rsid w:val="00201480"/>
    <w:rsid w:val="00201AC1"/>
    <w:rsid w:val="002049F2"/>
    <w:rsid w:val="00250834"/>
    <w:rsid w:val="00466906"/>
    <w:rsid w:val="004C6F25"/>
    <w:rsid w:val="004E50EE"/>
    <w:rsid w:val="00524B4C"/>
    <w:rsid w:val="00535EFC"/>
    <w:rsid w:val="005A5243"/>
    <w:rsid w:val="006E2654"/>
    <w:rsid w:val="0070539F"/>
    <w:rsid w:val="007133DA"/>
    <w:rsid w:val="00747471"/>
    <w:rsid w:val="00791E4F"/>
    <w:rsid w:val="007B23DB"/>
    <w:rsid w:val="00825092"/>
    <w:rsid w:val="00837CD5"/>
    <w:rsid w:val="00925DDF"/>
    <w:rsid w:val="00A01C9E"/>
    <w:rsid w:val="00A74585"/>
    <w:rsid w:val="00A908AF"/>
    <w:rsid w:val="00B8572D"/>
    <w:rsid w:val="00B975FF"/>
    <w:rsid w:val="00C2260C"/>
    <w:rsid w:val="00CE4898"/>
    <w:rsid w:val="00D07447"/>
    <w:rsid w:val="00E44485"/>
    <w:rsid w:val="00EA31B9"/>
    <w:rsid w:val="00FE3A8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2049F2"/>
    <w:pPr>
      <w:spacing w:after="0"/>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inition">
    <w:name w:val="definition"/>
    <w:basedOn w:val="DefaultParagraphFont"/>
    <w:rsid w:val="00201480"/>
  </w:style>
  <w:style w:type="paragraph" w:styleId="NoSpacing">
    <w:name w:val="No Spacing"/>
    <w:uiPriority w:val="1"/>
    <w:qFormat/>
    <w:rsid w:val="002049F2"/>
    <w:pPr>
      <w:spacing w:after="0" w:line="240" w:lineRule="auto"/>
    </w:pPr>
    <w:rPr>
      <w:rFonts w:ascii="Times New Roman" w:hAnsi="Times New Roman"/>
      <w:sz w:val="24"/>
    </w:rPr>
  </w:style>
  <w:style w:type="character" w:styleId="Hyperlink">
    <w:name w:val="Hyperlink"/>
    <w:basedOn w:val="DefaultParagraphFont"/>
    <w:uiPriority w:val="99"/>
    <w:unhideWhenUsed/>
    <w:rsid w:val="00837CD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2049F2"/>
    <w:pPr>
      <w:spacing w:after="0"/>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inition">
    <w:name w:val="definition"/>
    <w:basedOn w:val="DefaultParagraphFont"/>
    <w:rsid w:val="00201480"/>
  </w:style>
  <w:style w:type="paragraph" w:styleId="NoSpacing">
    <w:name w:val="No Spacing"/>
    <w:uiPriority w:val="1"/>
    <w:qFormat/>
    <w:rsid w:val="002049F2"/>
    <w:pPr>
      <w:spacing w:after="0" w:line="240" w:lineRule="auto"/>
    </w:pPr>
    <w:rPr>
      <w:rFonts w:ascii="Times New Roman" w:hAnsi="Times New Roman"/>
      <w:sz w:val="24"/>
    </w:rPr>
  </w:style>
  <w:style w:type="character" w:styleId="Hyperlink">
    <w:name w:val="Hyperlink"/>
    <w:basedOn w:val="DefaultParagraphFont"/>
    <w:uiPriority w:val="99"/>
    <w:unhideWhenUsed/>
    <w:rsid w:val="00837C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075539">
      <w:bodyDiv w:val="1"/>
      <w:marLeft w:val="0"/>
      <w:marRight w:val="0"/>
      <w:marTop w:val="0"/>
      <w:marBottom w:val="0"/>
      <w:divBdr>
        <w:top w:val="none" w:sz="0" w:space="0" w:color="auto"/>
        <w:left w:val="none" w:sz="0" w:space="0" w:color="auto"/>
        <w:bottom w:val="none" w:sz="0" w:space="0" w:color="auto"/>
        <w:right w:val="none" w:sz="0" w:space="0" w:color="auto"/>
      </w:divBdr>
      <w:divsChild>
        <w:div w:id="1438597720">
          <w:marLeft w:val="0"/>
          <w:marRight w:val="3480"/>
          <w:marTop w:val="0"/>
          <w:marBottom w:val="0"/>
          <w:divBdr>
            <w:top w:val="none" w:sz="0" w:space="0" w:color="auto"/>
            <w:left w:val="none" w:sz="0" w:space="0" w:color="auto"/>
            <w:bottom w:val="none" w:sz="0" w:space="0" w:color="auto"/>
            <w:right w:val="none" w:sz="0" w:space="0" w:color="auto"/>
          </w:divBdr>
          <w:divsChild>
            <w:div w:id="1737628372">
              <w:marLeft w:val="120"/>
              <w:marRight w:val="120"/>
              <w:marTop w:val="0"/>
              <w:marBottom w:val="360"/>
              <w:divBdr>
                <w:top w:val="none" w:sz="0" w:space="0" w:color="auto"/>
                <w:left w:val="none" w:sz="0" w:space="0" w:color="auto"/>
                <w:bottom w:val="none" w:sz="0" w:space="0" w:color="auto"/>
                <w:right w:val="none" w:sz="0" w:space="0" w:color="auto"/>
              </w:divBdr>
              <w:divsChild>
                <w:div w:id="1371804476">
                  <w:marLeft w:val="0"/>
                  <w:marRight w:val="0"/>
                  <w:marTop w:val="0"/>
                  <w:marBottom w:val="0"/>
                  <w:divBdr>
                    <w:top w:val="none" w:sz="0" w:space="0" w:color="auto"/>
                    <w:left w:val="none" w:sz="0" w:space="0" w:color="auto"/>
                    <w:bottom w:val="none" w:sz="0" w:space="0" w:color="auto"/>
                    <w:right w:val="none" w:sz="0" w:space="0" w:color="auto"/>
                  </w:divBdr>
                  <w:divsChild>
                    <w:div w:id="1335451810">
                      <w:marLeft w:val="0"/>
                      <w:marRight w:val="0"/>
                      <w:marTop w:val="0"/>
                      <w:marBottom w:val="0"/>
                      <w:divBdr>
                        <w:top w:val="none" w:sz="0" w:space="0" w:color="auto"/>
                        <w:left w:val="none" w:sz="0" w:space="0" w:color="auto"/>
                        <w:bottom w:val="none" w:sz="0" w:space="0" w:color="auto"/>
                        <w:right w:val="none" w:sz="0" w:space="0" w:color="auto"/>
                      </w:divBdr>
                      <w:divsChild>
                        <w:div w:id="887185113">
                          <w:marLeft w:val="0"/>
                          <w:marRight w:val="0"/>
                          <w:marTop w:val="0"/>
                          <w:marBottom w:val="315"/>
                          <w:divBdr>
                            <w:top w:val="none" w:sz="0" w:space="0" w:color="auto"/>
                            <w:left w:val="none" w:sz="0" w:space="0" w:color="auto"/>
                            <w:bottom w:val="none" w:sz="0" w:space="0" w:color="auto"/>
                            <w:right w:val="none" w:sz="0" w:space="0" w:color="auto"/>
                          </w:divBdr>
                        </w:div>
                      </w:divsChild>
                    </w:div>
                  </w:divsChild>
                </w:div>
              </w:divsChild>
            </w:div>
          </w:divsChild>
        </w:div>
      </w:divsChild>
    </w:div>
    <w:div w:id="1707485251">
      <w:bodyDiv w:val="1"/>
      <w:marLeft w:val="0"/>
      <w:marRight w:val="0"/>
      <w:marTop w:val="0"/>
      <w:marBottom w:val="0"/>
      <w:divBdr>
        <w:top w:val="none" w:sz="0" w:space="0" w:color="auto"/>
        <w:left w:val="none" w:sz="0" w:space="0" w:color="auto"/>
        <w:bottom w:val="none" w:sz="0" w:space="0" w:color="auto"/>
        <w:right w:val="none" w:sz="0" w:space="0" w:color="auto"/>
      </w:divBdr>
      <w:divsChild>
        <w:div w:id="198974657">
          <w:marLeft w:val="0"/>
          <w:marRight w:val="3480"/>
          <w:marTop w:val="0"/>
          <w:marBottom w:val="0"/>
          <w:divBdr>
            <w:top w:val="none" w:sz="0" w:space="0" w:color="auto"/>
            <w:left w:val="none" w:sz="0" w:space="0" w:color="auto"/>
            <w:bottom w:val="none" w:sz="0" w:space="0" w:color="auto"/>
            <w:right w:val="none" w:sz="0" w:space="0" w:color="auto"/>
          </w:divBdr>
          <w:divsChild>
            <w:div w:id="713583740">
              <w:marLeft w:val="120"/>
              <w:marRight w:val="120"/>
              <w:marTop w:val="0"/>
              <w:marBottom w:val="360"/>
              <w:divBdr>
                <w:top w:val="none" w:sz="0" w:space="0" w:color="auto"/>
                <w:left w:val="none" w:sz="0" w:space="0" w:color="auto"/>
                <w:bottom w:val="none" w:sz="0" w:space="0" w:color="auto"/>
                <w:right w:val="none" w:sz="0" w:space="0" w:color="auto"/>
              </w:divBdr>
              <w:divsChild>
                <w:div w:id="1459060459">
                  <w:marLeft w:val="0"/>
                  <w:marRight w:val="0"/>
                  <w:marTop w:val="0"/>
                  <w:marBottom w:val="0"/>
                  <w:divBdr>
                    <w:top w:val="none" w:sz="0" w:space="0" w:color="auto"/>
                    <w:left w:val="none" w:sz="0" w:space="0" w:color="auto"/>
                    <w:bottom w:val="none" w:sz="0" w:space="0" w:color="auto"/>
                    <w:right w:val="none" w:sz="0" w:space="0" w:color="auto"/>
                  </w:divBdr>
                  <w:divsChild>
                    <w:div w:id="1278755470">
                      <w:marLeft w:val="0"/>
                      <w:marRight w:val="0"/>
                      <w:marTop w:val="0"/>
                      <w:marBottom w:val="0"/>
                      <w:divBdr>
                        <w:top w:val="none" w:sz="0" w:space="0" w:color="auto"/>
                        <w:left w:val="none" w:sz="0" w:space="0" w:color="auto"/>
                        <w:bottom w:val="none" w:sz="0" w:space="0" w:color="auto"/>
                        <w:right w:val="none" w:sz="0" w:space="0" w:color="auto"/>
                      </w:divBdr>
                      <w:divsChild>
                        <w:div w:id="1019576208">
                          <w:marLeft w:val="0"/>
                          <w:marRight w:val="0"/>
                          <w:marTop w:val="0"/>
                          <w:marBottom w:val="31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tholic.com/tracts/homosexuality" TargetMode="External"/><Relationship Id="rId3" Type="http://schemas.openxmlformats.org/officeDocument/2006/relationships/settings" Target="settings.xml"/><Relationship Id="rId7" Type="http://schemas.openxmlformats.org/officeDocument/2006/relationships/hyperlink" Target="http://www.education.ie/home/home.jsp?pcategory=10917&amp;ecategory=12016&amp;language=EN"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catholic.com/tracts/homosexuality" TargetMode="External"/><Relationship Id="rId5" Type="http://schemas.openxmlformats.org/officeDocument/2006/relationships/hyperlink" Target="http://www.education.i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1908</Words>
  <Characters>10880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Jameon</dc:creator>
  <cp:lastModifiedBy>Jameon</cp:lastModifiedBy>
  <cp:revision>2</cp:revision>
  <dcterms:created xsi:type="dcterms:W3CDTF">2011-12-02T12:56:00Z</dcterms:created>
  <dcterms:modified xsi:type="dcterms:W3CDTF">2011-12-02T12:56:00Z</dcterms:modified>
</cp:coreProperties>
</file>