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DEF" w:rsidRDefault="007C64C5" w:rsidP="00677266">
      <w:pPr>
        <w:ind w:left="1134" w:right="354"/>
        <w:rPr>
          <w:rFonts w:ascii="Calibri" w:hAnsi="Calibri"/>
          <w:sz w:val="24"/>
          <w:lang w:val="ga-IE"/>
        </w:rPr>
      </w:pPr>
      <w:bookmarkStart w:id="0" w:name="_GoBack"/>
      <w:bookmarkEnd w:id="0"/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1" locked="0" layoutInCell="1" allowOverlap="1" wp14:anchorId="3CFE72AA" wp14:editId="0881AAA5">
            <wp:simplePos x="0" y="0"/>
            <wp:positionH relativeFrom="page">
              <wp:posOffset>752475</wp:posOffset>
            </wp:positionH>
            <wp:positionV relativeFrom="paragraph">
              <wp:posOffset>-34290</wp:posOffset>
            </wp:positionV>
            <wp:extent cx="933450" cy="661035"/>
            <wp:effectExtent l="0" t="0" r="0" b="5715"/>
            <wp:wrapNone/>
            <wp:docPr id="1513" name="Picture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4C5" w:rsidRPr="000D424B" w:rsidRDefault="007C64C5" w:rsidP="007C64C5">
      <w:pPr>
        <w:pStyle w:val="Heading1"/>
        <w:spacing w:before="51"/>
        <w:ind w:left="1762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7C64C5" w:rsidRPr="000D424B" w:rsidRDefault="007C64C5" w:rsidP="007C64C5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7C64C5" w:rsidRDefault="007C64C5" w:rsidP="007C64C5">
      <w:pPr>
        <w:spacing w:before="51"/>
        <w:rPr>
          <w:rFonts w:ascii="Calibri" w:hAnsi="Calibri"/>
          <w:b/>
          <w:spacing w:val="-1"/>
          <w:sz w:val="24"/>
          <w:lang w:val="ga-IE"/>
        </w:rPr>
      </w:pPr>
    </w:p>
    <w:p w:rsidR="007C64C5" w:rsidRDefault="007C64C5" w:rsidP="007C64C5">
      <w:pPr>
        <w:spacing w:before="51"/>
        <w:rPr>
          <w:rFonts w:ascii="Calibri" w:hAnsi="Calibri"/>
          <w:b/>
          <w:spacing w:val="-1"/>
          <w:sz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>Leagan Ceartaithe den cheacht bunaithe ar Chóras Harvard, Lch 128</w:t>
      </w:r>
    </w:p>
    <w:p w:rsidR="007C64C5" w:rsidRDefault="007C64C5" w:rsidP="007C64C5">
      <w:pPr>
        <w:spacing w:before="51"/>
        <w:ind w:left="397" w:firstLine="1365"/>
        <w:rPr>
          <w:rFonts w:ascii="Calibri" w:hAnsi="Calibri"/>
          <w:b/>
          <w:spacing w:val="-1"/>
          <w:sz w:val="24"/>
          <w:lang w:val="ga-IE"/>
        </w:rPr>
      </w:pPr>
    </w:p>
    <w:p w:rsidR="007C64C5" w:rsidRPr="000D424B" w:rsidRDefault="007C64C5" w:rsidP="007C64C5">
      <w:pPr>
        <w:spacing w:before="51"/>
        <w:ind w:left="397" w:firstLine="1365"/>
        <w:rPr>
          <w:rFonts w:ascii="Calibri" w:eastAsia="Calibri" w:hAnsi="Calibri" w:cs="Calibri"/>
          <w:sz w:val="24"/>
          <w:szCs w:val="24"/>
          <w:lang w:val="ga-IE"/>
        </w:rPr>
      </w:pPr>
    </w:p>
    <w:p w:rsidR="005B7DEF" w:rsidRPr="00677266" w:rsidRDefault="005B7DEF" w:rsidP="005B7DEF">
      <w:pPr>
        <w:pStyle w:val="BodyText"/>
        <w:spacing w:before="51"/>
        <w:ind w:left="0"/>
        <w:rPr>
          <w:rFonts w:cs="Calibri"/>
          <w:lang w:val="ga-IE"/>
        </w:rPr>
      </w:pPr>
      <w:r w:rsidRPr="000D424B">
        <w:rPr>
          <w:rFonts w:cs="Calibri"/>
          <w:lang w:val="ga-IE"/>
        </w:rPr>
        <w:t>Cummins, J.</w:t>
      </w:r>
      <w:r>
        <w:rPr>
          <w:rFonts w:cs="Calibri"/>
          <w:lang w:val="ga-IE"/>
        </w:rPr>
        <w:t>, (1991)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‘Conversational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and </w:t>
      </w:r>
      <w:r w:rsidRPr="000D424B">
        <w:rPr>
          <w:rFonts w:cs="Calibri"/>
          <w:lang w:val="ga-IE"/>
        </w:rPr>
        <w:t xml:space="preserve">Academic </w:t>
      </w:r>
      <w:r w:rsidRPr="000D424B">
        <w:rPr>
          <w:rFonts w:cs="Calibri"/>
          <w:spacing w:val="-1"/>
          <w:lang w:val="ga-IE"/>
        </w:rPr>
        <w:t>Language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Proficiency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Bilingual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Contexts’,</w:t>
      </w:r>
      <w:r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Reading</w:t>
      </w:r>
      <w:r w:rsidRPr="000D424B">
        <w:rPr>
          <w:rFonts w:cs="Calibri"/>
          <w:i/>
          <w:spacing w:val="-4"/>
          <w:lang w:val="ga-IE"/>
        </w:rPr>
        <w:t xml:space="preserve"> </w:t>
      </w:r>
      <w:r w:rsidRPr="000D424B">
        <w:rPr>
          <w:rFonts w:cs="Calibri"/>
          <w:i/>
          <w:lang w:val="ga-IE"/>
        </w:rPr>
        <w:t>in</w:t>
      </w:r>
      <w:r w:rsidRPr="000D424B">
        <w:rPr>
          <w:rFonts w:cs="Calibri"/>
          <w:i/>
          <w:spacing w:val="-4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Two</w:t>
      </w:r>
      <w:r w:rsidRPr="000D424B">
        <w:rPr>
          <w:rFonts w:cs="Calibri"/>
          <w:i/>
          <w:spacing w:val="-4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Languages,</w:t>
      </w:r>
      <w:r w:rsidRPr="000D424B">
        <w:rPr>
          <w:rFonts w:cs="Calibri"/>
          <w:i/>
          <w:spacing w:val="-3"/>
          <w:lang w:val="ga-IE"/>
        </w:rPr>
        <w:t xml:space="preserve"> </w:t>
      </w:r>
      <w:r w:rsidRPr="000D424B">
        <w:rPr>
          <w:rFonts w:cs="Calibri"/>
          <w:i/>
          <w:lang w:val="ga-IE"/>
        </w:rPr>
        <w:t>AILA</w:t>
      </w:r>
      <w:r w:rsidRPr="000D424B">
        <w:rPr>
          <w:rFonts w:cs="Calibri"/>
          <w:i/>
          <w:spacing w:val="-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Review-Revue</w:t>
      </w:r>
      <w:r w:rsidRPr="000D424B">
        <w:rPr>
          <w:rFonts w:cs="Calibri"/>
          <w:i/>
          <w:spacing w:val="-2"/>
          <w:lang w:val="ga-IE"/>
        </w:rPr>
        <w:t xml:space="preserve"> de </w:t>
      </w:r>
      <w:r w:rsidRPr="000D424B">
        <w:rPr>
          <w:rFonts w:cs="Calibri"/>
          <w:i/>
          <w:lang w:val="ga-IE"/>
        </w:rPr>
        <w:t>l’AILA</w:t>
      </w:r>
      <w:r w:rsidRPr="000D424B">
        <w:rPr>
          <w:rFonts w:cs="Calibri"/>
          <w:i/>
          <w:spacing w:val="-3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8</w:t>
      </w:r>
      <w:r w:rsidRPr="000D424B">
        <w:rPr>
          <w:rFonts w:cs="Calibri"/>
          <w:spacing w:val="-1"/>
          <w:lang w:val="ga-IE"/>
        </w:rPr>
        <w:t>,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75-89.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color w:val="0000FF"/>
          <w:lang w:val="ga-IE"/>
        </w:rPr>
        <w:t xml:space="preserve"> </w:t>
      </w:r>
    </w:p>
    <w:p w:rsidR="005B7DEF" w:rsidRDefault="005B7DEF" w:rsidP="005B7DEF">
      <w:pPr>
        <w:ind w:left="1134"/>
        <w:rPr>
          <w:rFonts w:ascii="Calibri" w:hAnsi="Calibri"/>
          <w:sz w:val="24"/>
          <w:lang w:val="ga-IE"/>
        </w:rPr>
      </w:pPr>
    </w:p>
    <w:p w:rsidR="005B7DEF" w:rsidRPr="000D424B" w:rsidRDefault="005B7DEF" w:rsidP="005B7DEF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Congáil,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N.,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Leabhar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Gramadaí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Gaeilge,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Iar-Chonnachta,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2002.</w:t>
      </w:r>
    </w:p>
    <w:p w:rsidR="005B7DEF" w:rsidRDefault="005B7DEF" w:rsidP="00677266">
      <w:pPr>
        <w:ind w:left="1134" w:right="354"/>
        <w:rPr>
          <w:rFonts w:ascii="Calibri" w:hAnsi="Calibri"/>
          <w:sz w:val="24"/>
          <w:lang w:val="ga-IE"/>
        </w:rPr>
      </w:pPr>
    </w:p>
    <w:p w:rsidR="005B7DEF" w:rsidRPr="000D424B" w:rsidRDefault="005B7DEF" w:rsidP="005B7DEF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Lochlainn,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A.,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>
        <w:rPr>
          <w:rFonts w:ascii="Calibri" w:hAnsi="Calibri"/>
          <w:spacing w:val="-2"/>
          <w:sz w:val="24"/>
          <w:lang w:val="ga-IE"/>
        </w:rPr>
        <w:t>(</w:t>
      </w:r>
      <w:r w:rsidRPr="000D424B">
        <w:rPr>
          <w:rFonts w:ascii="Calibri" w:hAnsi="Calibri"/>
          <w:sz w:val="24"/>
          <w:lang w:val="ga-IE"/>
        </w:rPr>
        <w:t>2010</w:t>
      </w:r>
      <w:r>
        <w:rPr>
          <w:rFonts w:ascii="Calibri" w:hAnsi="Calibri"/>
          <w:sz w:val="24"/>
          <w:lang w:val="ga-IE"/>
        </w:rPr>
        <w:t xml:space="preserve">) </w:t>
      </w:r>
      <w:r w:rsidRPr="000D424B">
        <w:rPr>
          <w:rFonts w:ascii="Calibri" w:hAnsi="Calibri"/>
          <w:i/>
          <w:sz w:val="24"/>
          <w:lang w:val="ga-IE"/>
        </w:rPr>
        <w:t>In</w:t>
      </w:r>
      <w:r w:rsidRPr="000D424B">
        <w:rPr>
          <w:rFonts w:ascii="Calibri" w:hAnsi="Calibri"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Ord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in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Eagar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Baile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Átha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Cliath: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Life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>
        <w:rPr>
          <w:rFonts w:ascii="Calibri" w:hAnsi="Calibri"/>
          <w:spacing w:val="-1"/>
          <w:sz w:val="24"/>
          <w:lang w:val="ga-IE"/>
        </w:rPr>
        <w:t>Teoranta.</w:t>
      </w:r>
    </w:p>
    <w:p w:rsidR="005B7DEF" w:rsidRDefault="005B7DEF" w:rsidP="00677266">
      <w:pPr>
        <w:ind w:left="1134" w:right="354"/>
        <w:rPr>
          <w:rFonts w:ascii="Calibri" w:hAnsi="Calibri"/>
          <w:sz w:val="24"/>
          <w:lang w:val="ga-IE"/>
        </w:rPr>
      </w:pPr>
    </w:p>
    <w:p w:rsidR="00677266" w:rsidRPr="000D424B" w:rsidRDefault="00C21627" w:rsidP="005B7DEF">
      <w:pPr>
        <w:ind w:right="35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Murchaidh,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>
        <w:rPr>
          <w:rFonts w:ascii="Calibri" w:hAnsi="Calibri"/>
          <w:spacing w:val="-1"/>
          <w:sz w:val="24"/>
          <w:lang w:val="ga-IE"/>
        </w:rPr>
        <w:t xml:space="preserve">C., (2006) </w:t>
      </w:r>
      <w:r w:rsidR="00677266" w:rsidRPr="000D424B">
        <w:rPr>
          <w:rFonts w:ascii="Calibri" w:hAnsi="Calibri"/>
          <w:i/>
          <w:spacing w:val="-1"/>
          <w:sz w:val="24"/>
          <w:lang w:val="ga-IE"/>
        </w:rPr>
        <w:t>Cruinnscríobh</w:t>
      </w:r>
      <w:r w:rsidR="00677266"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="00677266" w:rsidRPr="000D424B">
        <w:rPr>
          <w:rFonts w:ascii="Calibri" w:hAnsi="Calibri"/>
          <w:i/>
          <w:spacing w:val="-1"/>
          <w:sz w:val="24"/>
          <w:lang w:val="ga-IE"/>
        </w:rPr>
        <w:t>na</w:t>
      </w:r>
      <w:r w:rsidR="00677266"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="00677266" w:rsidRPr="000D424B">
        <w:rPr>
          <w:rFonts w:ascii="Calibri" w:hAnsi="Calibri"/>
          <w:i/>
          <w:sz w:val="24"/>
          <w:lang w:val="ga-IE"/>
        </w:rPr>
        <w:t>Gaeilge</w:t>
      </w:r>
      <w:r w:rsidR="00677266" w:rsidRPr="000D424B">
        <w:rPr>
          <w:rFonts w:ascii="Calibri" w:hAnsi="Calibri"/>
          <w:sz w:val="24"/>
          <w:lang w:val="ga-IE"/>
        </w:rPr>
        <w:t>,</w:t>
      </w:r>
      <w:r w:rsidR="00677266"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="00677266" w:rsidRPr="000D424B">
        <w:rPr>
          <w:rFonts w:ascii="Calibri" w:hAnsi="Calibri"/>
          <w:spacing w:val="-1"/>
          <w:sz w:val="24"/>
          <w:lang w:val="ga-IE"/>
        </w:rPr>
        <w:t>Baile Átha</w:t>
      </w:r>
      <w:r w:rsidR="00677266"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="00677266" w:rsidRPr="000D424B">
        <w:rPr>
          <w:rFonts w:ascii="Calibri" w:hAnsi="Calibri"/>
          <w:spacing w:val="-1"/>
          <w:sz w:val="24"/>
          <w:lang w:val="ga-IE"/>
        </w:rPr>
        <w:t>Cliath:</w:t>
      </w:r>
      <w:r w:rsidR="00677266"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="00677266" w:rsidRPr="000D424B">
        <w:rPr>
          <w:rFonts w:ascii="Calibri" w:hAnsi="Calibri"/>
          <w:spacing w:val="-1"/>
          <w:sz w:val="24"/>
          <w:lang w:val="ga-IE"/>
        </w:rPr>
        <w:t>Cois</w:t>
      </w:r>
      <w:r w:rsidR="00677266" w:rsidRPr="000D424B">
        <w:rPr>
          <w:rFonts w:ascii="Calibri" w:hAnsi="Calibri"/>
          <w:spacing w:val="-3"/>
          <w:sz w:val="24"/>
          <w:lang w:val="ga-IE"/>
        </w:rPr>
        <w:t xml:space="preserve"> </w:t>
      </w:r>
      <w:r>
        <w:rPr>
          <w:rFonts w:ascii="Calibri" w:hAnsi="Calibri"/>
          <w:spacing w:val="-1"/>
          <w:sz w:val="24"/>
          <w:lang w:val="ga-IE"/>
        </w:rPr>
        <w:t>Life Teoranta</w:t>
      </w:r>
    </w:p>
    <w:p w:rsidR="00677266" w:rsidRDefault="00677266" w:rsidP="00677266">
      <w:pPr>
        <w:pStyle w:val="BodyText"/>
        <w:spacing w:before="51"/>
        <w:ind w:left="1134"/>
        <w:rPr>
          <w:rFonts w:cs="Calibri"/>
          <w:lang w:val="ga-IE"/>
        </w:rPr>
      </w:pPr>
    </w:p>
    <w:p w:rsidR="005B7DEF" w:rsidRPr="005B7DEF" w:rsidRDefault="005B7DEF" w:rsidP="005B7DEF">
      <w:pPr>
        <w:pStyle w:val="BodyText"/>
        <w:ind w:left="0" w:right="131"/>
        <w:rPr>
          <w:spacing w:val="-1"/>
          <w:lang w:val="ga-IE"/>
        </w:rPr>
      </w:pPr>
      <w:r w:rsidRPr="000D424B">
        <w:rPr>
          <w:rFonts w:cs="Calibri"/>
          <w:lang w:val="ga-IE"/>
        </w:rPr>
        <w:t xml:space="preserve">Ní </w:t>
      </w:r>
      <w:r w:rsidRPr="000D424B">
        <w:rPr>
          <w:rFonts w:cs="Calibri"/>
          <w:spacing w:val="-1"/>
          <w:lang w:val="ga-IE"/>
        </w:rPr>
        <w:t xml:space="preserve">Ghallachair, </w:t>
      </w:r>
      <w:r w:rsidRPr="000D424B">
        <w:rPr>
          <w:rFonts w:cs="Calibri"/>
          <w:lang w:val="ga-IE"/>
        </w:rPr>
        <w:t>A.</w:t>
      </w:r>
      <w:r>
        <w:rPr>
          <w:rFonts w:cs="Calibri"/>
          <w:lang w:val="ga-IE"/>
        </w:rPr>
        <w:t>, (</w:t>
      </w:r>
      <w:r w:rsidRPr="000D424B">
        <w:rPr>
          <w:spacing w:val="-1"/>
          <w:lang w:val="ga-IE"/>
        </w:rPr>
        <w:t>2009</w:t>
      </w:r>
      <w:r>
        <w:rPr>
          <w:spacing w:val="-1"/>
          <w:lang w:val="ga-IE"/>
        </w:rPr>
        <w:t>) ‘</w:t>
      </w:r>
      <w:r w:rsidRPr="000D424B">
        <w:rPr>
          <w:rFonts w:cs="Calibri"/>
          <w:spacing w:val="-1"/>
          <w:lang w:val="ga-IE"/>
        </w:rPr>
        <w:t>“Ciúnas,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bóthar,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cailín,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bainne”: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ag </w:t>
      </w:r>
      <w:r w:rsidRPr="000D424B">
        <w:rPr>
          <w:rFonts w:cs="Calibri"/>
          <w:spacing w:val="-1"/>
          <w:lang w:val="ga-IE"/>
        </w:rPr>
        <w:t>filleadh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Ghaeilge’,</w:t>
      </w:r>
      <w:r w:rsidRPr="000D424B">
        <w:rPr>
          <w:rFonts w:cs="Calibri"/>
          <w:spacing w:val="8"/>
          <w:lang w:val="ga-IE"/>
        </w:rPr>
        <w:t xml:space="preserve"> </w:t>
      </w:r>
      <w:r>
        <w:rPr>
          <w:rFonts w:cs="Calibri"/>
          <w:spacing w:val="8"/>
          <w:lang w:val="ga-IE"/>
        </w:rPr>
        <w:t>I:</w:t>
      </w:r>
      <w:r w:rsidRPr="005B7DEF">
        <w:rPr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Cathain, B</w:t>
      </w:r>
      <w:r>
        <w:rPr>
          <w:spacing w:val="-1"/>
          <w:lang w:val="ga-IE"/>
        </w:rPr>
        <w:t>. (eag)</w:t>
      </w:r>
      <w:r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Léachtaí</w:t>
      </w:r>
      <w:r w:rsidRPr="000D424B">
        <w:rPr>
          <w:rFonts w:cs="Calibri"/>
          <w:i/>
          <w:spacing w:val="64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Cholm</w:t>
      </w:r>
      <w:r w:rsidRPr="000D424B">
        <w:rPr>
          <w:rFonts w:cs="Calibri"/>
          <w:i/>
          <w:spacing w:val="-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 xml:space="preserve">Cille </w:t>
      </w:r>
      <w:r w:rsidRPr="000D424B">
        <w:rPr>
          <w:rFonts w:cs="Calibri"/>
          <w:i/>
          <w:lang w:val="ga-IE"/>
        </w:rPr>
        <w:t xml:space="preserve">XXXIX, </w:t>
      </w:r>
      <w:r w:rsidRPr="000D424B">
        <w:rPr>
          <w:spacing w:val="-1"/>
          <w:lang w:val="ga-IE"/>
        </w:rPr>
        <w:t>220-33.</w:t>
      </w:r>
    </w:p>
    <w:p w:rsidR="005B7DEF" w:rsidRDefault="005B7DEF" w:rsidP="005B7DEF">
      <w:pPr>
        <w:spacing w:before="41" w:line="276" w:lineRule="auto"/>
        <w:ind w:left="102" w:right="99"/>
        <w:rPr>
          <w:rFonts w:ascii="Calibri" w:eastAsia="Calibri" w:hAnsi="Calibri" w:cs="Calibri"/>
        </w:rPr>
      </w:pPr>
    </w:p>
    <w:p w:rsidR="007C64C5" w:rsidRPr="007C64C5" w:rsidRDefault="007C64C5" w:rsidP="007C64C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  <w:r w:rsidRPr="007C64C5">
        <w:rPr>
          <w:rFonts w:ascii="Calibri" w:eastAsia="Calibri" w:hAnsi="Calibri" w:cs="Calibri"/>
          <w:sz w:val="24"/>
          <w:szCs w:val="24"/>
          <w:lang w:val="ga-IE"/>
        </w:rPr>
        <w:t>Ní Mhianain, R.</w:t>
      </w:r>
      <w:r>
        <w:rPr>
          <w:rFonts w:ascii="Calibri" w:eastAsia="Calibri" w:hAnsi="Calibri" w:cs="Calibri"/>
          <w:sz w:val="24"/>
          <w:szCs w:val="24"/>
          <w:lang w:val="ga-IE"/>
        </w:rPr>
        <w:t>,</w:t>
      </w:r>
      <w:r w:rsidRPr="007C64C5">
        <w:rPr>
          <w:rFonts w:ascii="Calibri" w:eastAsia="Calibri" w:hAnsi="Calibri" w:cs="Calibri"/>
          <w:sz w:val="24"/>
          <w:szCs w:val="24"/>
          <w:lang w:val="ga-IE"/>
        </w:rPr>
        <w:t xml:space="preserve"> (</w:t>
      </w:r>
      <w:r>
        <w:rPr>
          <w:rFonts w:ascii="Calibri" w:eastAsia="Calibri" w:hAnsi="Calibri" w:cs="Calibri"/>
          <w:sz w:val="24"/>
          <w:szCs w:val="24"/>
          <w:lang w:val="ga-IE"/>
        </w:rPr>
        <w:t>2003</w:t>
      </w:r>
      <w:r w:rsidRPr="007C64C5">
        <w:rPr>
          <w:rFonts w:ascii="Calibri" w:eastAsia="Calibri" w:hAnsi="Calibri" w:cs="Calibri"/>
          <w:sz w:val="24"/>
          <w:szCs w:val="24"/>
          <w:lang w:val="ga-IE"/>
        </w:rPr>
        <w:t xml:space="preserve">), </w:t>
      </w:r>
      <w:r w:rsidRPr="007C64C5">
        <w:rPr>
          <w:rFonts w:ascii="Calibri" w:eastAsia="Calibri" w:hAnsi="Calibri" w:cs="Calibri"/>
          <w:i/>
          <w:sz w:val="24"/>
          <w:szCs w:val="24"/>
          <w:lang w:val="ga-IE"/>
        </w:rPr>
        <w:t>Idir Lúibíní: Aistí ar an Léitheoireacht agus ar an Litearthacht</w:t>
      </w:r>
      <w:r w:rsidRPr="007C64C5">
        <w:rPr>
          <w:rFonts w:ascii="Calibri" w:eastAsia="Calibri" w:hAnsi="Calibri" w:cs="Calibri"/>
          <w:sz w:val="24"/>
          <w:szCs w:val="24"/>
          <w:lang w:val="ga-IE"/>
        </w:rPr>
        <w:t>, Baile Átha C</w:t>
      </w:r>
      <w:r>
        <w:rPr>
          <w:rFonts w:ascii="Calibri" w:eastAsia="Calibri" w:hAnsi="Calibri" w:cs="Calibri"/>
          <w:sz w:val="24"/>
          <w:szCs w:val="24"/>
          <w:lang w:val="ga-IE"/>
        </w:rPr>
        <w:t>liath: Cois Life Teoranta.</w:t>
      </w:r>
    </w:p>
    <w:p w:rsidR="007C64C5" w:rsidRDefault="007C64C5" w:rsidP="005B7DEF">
      <w:pPr>
        <w:spacing w:before="41" w:line="276" w:lineRule="auto"/>
        <w:ind w:left="102" w:right="99"/>
        <w:rPr>
          <w:rFonts w:ascii="Calibri" w:eastAsia="Calibri" w:hAnsi="Calibri" w:cs="Calibri"/>
        </w:rPr>
      </w:pPr>
    </w:p>
    <w:p w:rsidR="00C21627" w:rsidRPr="000D424B" w:rsidRDefault="005B7DEF" w:rsidP="005B7DEF">
      <w:pPr>
        <w:ind w:right="13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O’Donoghue,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R.</w:t>
      </w:r>
      <w:r>
        <w:rPr>
          <w:rFonts w:ascii="Calibri" w:eastAsia="Calibri" w:hAnsi="Calibri" w:cs="Calibri"/>
          <w:sz w:val="24"/>
          <w:szCs w:val="24"/>
          <w:lang w:val="ga-IE"/>
        </w:rPr>
        <w:t xml:space="preserve">, (2005-2006)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Study Skills;</w:t>
      </w:r>
      <w:r w:rsidR="00C21627" w:rsidRPr="000D424B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Managing</w:t>
      </w:r>
      <w:r w:rsidR="00C21627" w:rsidRPr="000D424B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your</w:t>
      </w:r>
      <w:r w:rsidR="00C21627" w:rsidRPr="000D424B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Learning: </w:t>
      </w:r>
      <w:r w:rsidR="00C21627"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A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Guide for</w:t>
      </w:r>
      <w:r w:rsidR="00C21627"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Students</w:t>
      </w:r>
      <w:r w:rsidR="00C21627" w:rsidRPr="000D424B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z w:val="24"/>
          <w:szCs w:val="24"/>
          <w:lang w:val="ga-IE"/>
        </w:rPr>
        <w:t>in</w:t>
      </w:r>
      <w:r w:rsidR="00C21627" w:rsidRPr="000D424B">
        <w:rPr>
          <w:rFonts w:ascii="Calibri" w:eastAsia="Calibri" w:hAnsi="Calibri" w:cs="Calibri"/>
          <w:i/>
          <w:spacing w:val="-3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Higher</w:t>
      </w:r>
      <w:r w:rsidR="00C21627" w:rsidRPr="000D424B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i/>
          <w:sz w:val="24"/>
          <w:szCs w:val="24"/>
          <w:lang w:val="ga-IE"/>
        </w:rPr>
        <w:t>Education</w:t>
      </w:r>
      <w:r w:rsidR="00C21627" w:rsidRPr="000D424B">
        <w:rPr>
          <w:rFonts w:ascii="Calibri" w:eastAsia="Calibri" w:hAnsi="Calibri" w:cs="Calibri"/>
          <w:sz w:val="24"/>
          <w:szCs w:val="24"/>
          <w:lang w:val="ga-IE"/>
        </w:rPr>
        <w:t>,</w:t>
      </w:r>
      <w:r w:rsidR="00C21627"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OÉ,</w:t>
      </w:r>
      <w:r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</w:t>
      </w:r>
      <w:r w:rsidR="00C21627"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Gaillimh/NUI,</w:t>
      </w:r>
      <w:r w:rsidR="00C21627"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  <w:lang w:val="ga-IE"/>
        </w:rPr>
        <w:t>Galway</w:t>
      </w:r>
    </w:p>
    <w:p w:rsidR="00C21627" w:rsidRDefault="00C21627" w:rsidP="00677266">
      <w:pPr>
        <w:ind w:left="1134" w:right="354"/>
        <w:rPr>
          <w:rFonts w:ascii="Calibri" w:hAnsi="Calibri"/>
          <w:sz w:val="24"/>
          <w:lang w:val="ga-IE"/>
        </w:rPr>
      </w:pPr>
    </w:p>
    <w:p w:rsidR="005B7DEF" w:rsidRPr="000D424B" w:rsidRDefault="005B7DEF" w:rsidP="005B7DEF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sz w:val="24"/>
          <w:lang w:val="ga-IE"/>
        </w:rPr>
        <w:t>Pears,</w:t>
      </w:r>
      <w:r w:rsidRPr="000D424B">
        <w:rPr>
          <w:rFonts w:ascii="Calibri"/>
          <w:spacing w:val="-2"/>
          <w:sz w:val="24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>R.,</w:t>
      </w:r>
      <w:r w:rsidRPr="000D424B">
        <w:rPr>
          <w:rFonts w:ascii="Calibri"/>
          <w:spacing w:val="-3"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>&amp;</w:t>
      </w:r>
      <w:r w:rsidRPr="000D424B">
        <w:rPr>
          <w:rFonts w:ascii="Calibri"/>
          <w:spacing w:val="-4"/>
          <w:sz w:val="24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>Shields,</w:t>
      </w:r>
      <w:r w:rsidRPr="000D424B">
        <w:rPr>
          <w:rFonts w:ascii="Calibri"/>
          <w:spacing w:val="-5"/>
          <w:sz w:val="24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>G.,</w:t>
      </w:r>
      <w:r>
        <w:rPr>
          <w:rFonts w:ascii="Calibri"/>
          <w:spacing w:val="-1"/>
          <w:sz w:val="24"/>
          <w:lang w:val="ga-IE"/>
        </w:rPr>
        <w:t xml:space="preserve"> (2010)</w:t>
      </w:r>
      <w:r w:rsidRPr="000D424B">
        <w:rPr>
          <w:rFonts w:ascii="Calibri"/>
          <w:sz w:val="24"/>
          <w:lang w:val="ga-IE"/>
        </w:rPr>
        <w:t xml:space="preserve"> </w:t>
      </w:r>
      <w:r w:rsidRPr="000D424B">
        <w:rPr>
          <w:rFonts w:ascii="Calibri"/>
          <w:i/>
          <w:spacing w:val="-1"/>
          <w:sz w:val="24"/>
          <w:lang w:val="ga-IE"/>
        </w:rPr>
        <w:t>Palgrave</w:t>
      </w:r>
      <w:r w:rsidRPr="000D424B">
        <w:rPr>
          <w:rFonts w:asci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/>
          <w:i/>
          <w:spacing w:val="-1"/>
          <w:sz w:val="24"/>
          <w:lang w:val="ga-IE"/>
        </w:rPr>
        <w:t>Study</w:t>
      </w:r>
      <w:r w:rsidRPr="000D424B">
        <w:rPr>
          <w:rFonts w:asci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/>
          <w:i/>
          <w:spacing w:val="-1"/>
          <w:sz w:val="24"/>
          <w:lang w:val="ga-IE"/>
        </w:rPr>
        <w:t>Skills:</w:t>
      </w:r>
      <w:r w:rsidRPr="000D424B">
        <w:rPr>
          <w:rFonts w:asci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/>
          <w:i/>
          <w:spacing w:val="-1"/>
          <w:sz w:val="24"/>
          <w:lang w:val="ga-IE"/>
        </w:rPr>
        <w:t>Cite</w:t>
      </w:r>
      <w:r w:rsidRPr="000D424B">
        <w:rPr>
          <w:rFonts w:ascii="Calibri"/>
          <w:i/>
          <w:spacing w:val="-4"/>
          <w:sz w:val="24"/>
          <w:lang w:val="ga-IE"/>
        </w:rPr>
        <w:t xml:space="preserve"> </w:t>
      </w:r>
      <w:r w:rsidRPr="000D424B">
        <w:rPr>
          <w:rFonts w:ascii="Calibri"/>
          <w:i/>
          <w:spacing w:val="-1"/>
          <w:sz w:val="24"/>
          <w:lang w:val="ga-IE"/>
        </w:rPr>
        <w:t>Them</w:t>
      </w:r>
      <w:r w:rsidRPr="000D424B">
        <w:rPr>
          <w:rFonts w:asci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/>
          <w:i/>
          <w:sz w:val="24"/>
          <w:lang w:val="ga-IE"/>
        </w:rPr>
        <w:t>Right</w:t>
      </w:r>
      <w:r w:rsidRPr="000D424B">
        <w:rPr>
          <w:rFonts w:ascii="Calibri"/>
          <w:sz w:val="24"/>
          <w:lang w:val="ga-IE"/>
        </w:rPr>
        <w:t>,</w:t>
      </w:r>
      <w:r w:rsidRPr="000D424B">
        <w:rPr>
          <w:rFonts w:ascii="Calibri"/>
          <w:spacing w:val="-2"/>
          <w:sz w:val="24"/>
          <w:lang w:val="ga-IE"/>
        </w:rPr>
        <w:t xml:space="preserve"> </w:t>
      </w:r>
      <w:r>
        <w:rPr>
          <w:rFonts w:ascii="Calibri"/>
          <w:spacing w:val="-2"/>
          <w:sz w:val="24"/>
          <w:lang w:val="ga-IE"/>
        </w:rPr>
        <w:t xml:space="preserve">Londain: </w:t>
      </w:r>
      <w:r w:rsidRPr="000D424B">
        <w:rPr>
          <w:rFonts w:ascii="Calibri"/>
          <w:sz w:val="24"/>
          <w:lang w:val="ga-IE"/>
        </w:rPr>
        <w:t>Palgrave</w:t>
      </w:r>
      <w:r w:rsidRPr="000D424B">
        <w:rPr>
          <w:rFonts w:ascii="Calibri"/>
          <w:spacing w:val="-5"/>
          <w:sz w:val="24"/>
          <w:lang w:val="ga-IE"/>
        </w:rPr>
        <w:t xml:space="preserve"> </w:t>
      </w:r>
      <w:r>
        <w:rPr>
          <w:rFonts w:ascii="Calibri"/>
          <w:spacing w:val="-1"/>
          <w:sz w:val="24"/>
          <w:lang w:val="ga-IE"/>
        </w:rPr>
        <w:t>Macmillan</w:t>
      </w:r>
    </w:p>
    <w:p w:rsidR="005B7DEF" w:rsidRDefault="005B7DEF" w:rsidP="00677266">
      <w:pPr>
        <w:ind w:left="1134" w:right="354"/>
        <w:rPr>
          <w:rFonts w:ascii="Calibri" w:hAnsi="Calibri"/>
          <w:sz w:val="24"/>
          <w:lang w:val="ga-IE"/>
        </w:rPr>
      </w:pPr>
    </w:p>
    <w:p w:rsidR="005B7DEF" w:rsidRPr="000D424B" w:rsidRDefault="005B7DEF" w:rsidP="005B7DEF">
      <w:pPr>
        <w:ind w:right="13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z w:val="24"/>
          <w:szCs w:val="24"/>
          <w:lang w:val="ga-IE"/>
        </w:rPr>
        <w:t>Sword,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H.</w:t>
      </w:r>
      <w:r>
        <w:rPr>
          <w:rFonts w:ascii="Calibri" w:eastAsia="Calibri" w:hAnsi="Calibri" w:cs="Calibri"/>
          <w:spacing w:val="-1"/>
          <w:sz w:val="24"/>
          <w:szCs w:val="24"/>
          <w:lang w:val="ga-IE"/>
        </w:rPr>
        <w:t>, (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2009</w:t>
      </w:r>
      <w:r>
        <w:rPr>
          <w:rFonts w:ascii="Calibri" w:eastAsia="Calibri" w:hAnsi="Calibri" w:cs="Calibri"/>
          <w:sz w:val="24"/>
          <w:szCs w:val="24"/>
          <w:lang w:val="ga-IE"/>
        </w:rPr>
        <w:t>)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‘Writing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higher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education differently: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manifesto on</w:t>
      </w:r>
      <w:r w:rsidRPr="000D424B">
        <w:rPr>
          <w:rFonts w:ascii="Calibri" w:eastAsia="Calibri" w:hAnsi="Calibri" w:cs="Calibri"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style’,</w:t>
      </w:r>
      <w:r w:rsidRPr="000D424B">
        <w:rPr>
          <w:rFonts w:ascii="Calibri" w:eastAsia="Calibri" w:hAnsi="Calibri" w:cs="Calibri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Studies</w:t>
      </w:r>
      <w:r w:rsidRPr="000D424B">
        <w:rPr>
          <w:rFonts w:ascii="Calibri" w:eastAsia="Calibri" w:hAnsi="Calibri" w:cs="Calibri"/>
          <w:i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in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 Higher</w:t>
      </w:r>
      <w:r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Education,</w:t>
      </w:r>
      <w:r w:rsidRPr="000D424B">
        <w:rPr>
          <w:rFonts w:ascii="Calibri" w:eastAsia="Calibri" w:hAnsi="Calibri" w:cs="Calibri"/>
          <w:i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Vol.34,</w:t>
      </w:r>
      <w:r w:rsidRPr="000D424B">
        <w:rPr>
          <w:rFonts w:ascii="Calibri" w:eastAsia="Calibri" w:hAnsi="Calibri" w:cs="Calibri"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No.3,</w:t>
      </w:r>
      <w:r w:rsidRPr="000D424B">
        <w:rPr>
          <w:rFonts w:ascii="Calibri" w:eastAsia="Calibri" w:hAnsi="Calibri" w:cs="Calibri"/>
          <w:spacing w:val="-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319-336.</w:t>
      </w:r>
    </w:p>
    <w:p w:rsidR="005B7DEF" w:rsidRDefault="005B7DEF" w:rsidP="005B7DEF">
      <w:pPr>
        <w:ind w:right="354"/>
        <w:rPr>
          <w:rFonts w:ascii="Calibri" w:hAnsi="Calibri"/>
          <w:sz w:val="24"/>
          <w:lang w:val="ga-IE"/>
        </w:rPr>
      </w:pPr>
    </w:p>
    <w:p w:rsidR="002F6AB0" w:rsidRDefault="002F6AB0" w:rsidP="005B7DEF">
      <w:pPr>
        <w:ind w:right="354"/>
        <w:rPr>
          <w:rFonts w:ascii="Calibri" w:hAnsi="Calibri"/>
          <w:sz w:val="24"/>
          <w:lang w:val="ga-IE"/>
        </w:rPr>
      </w:pPr>
    </w:p>
    <w:p w:rsidR="00677266" w:rsidRPr="000D424B" w:rsidRDefault="00677266" w:rsidP="00677266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677266" w:rsidRPr="000D424B" w:rsidRDefault="00677266" w:rsidP="00677266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677266" w:rsidRPr="000D424B" w:rsidRDefault="00677266" w:rsidP="00677266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677266" w:rsidRPr="000D424B" w:rsidRDefault="00677266" w:rsidP="00677266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677266" w:rsidRPr="000D424B" w:rsidRDefault="00677266" w:rsidP="00677266">
      <w:pPr>
        <w:spacing w:before="8"/>
        <w:ind w:left="1134"/>
        <w:rPr>
          <w:rFonts w:ascii="Calibri" w:eastAsia="Calibri" w:hAnsi="Calibri" w:cs="Calibri"/>
          <w:sz w:val="19"/>
          <w:szCs w:val="19"/>
          <w:lang w:val="ga-IE"/>
        </w:rPr>
      </w:pPr>
    </w:p>
    <w:p w:rsidR="00F22C42" w:rsidRDefault="00F22C42"/>
    <w:p w:rsidR="002F6AB0" w:rsidRDefault="002F6AB0"/>
    <w:sectPr w:rsidR="002F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266"/>
    <w:rsid w:val="002F6AB0"/>
    <w:rsid w:val="005B7DEF"/>
    <w:rsid w:val="00677266"/>
    <w:rsid w:val="007C64C5"/>
    <w:rsid w:val="00B85B70"/>
    <w:rsid w:val="00C21627"/>
    <w:rsid w:val="00F2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A46639-D8AC-4AD1-ABBB-1A5BB619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77266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7C64C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77266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7266"/>
    <w:rPr>
      <w:rFonts w:ascii="Calibri" w:eastAsia="Calibri" w:hAnsi="Calibri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7C64C5"/>
    <w:rPr>
      <w:rFonts w:ascii="Calibri" w:eastAsia="Calibri" w:hAnsi="Calibri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Ceacht Scríofa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2021-02-02T17:27:00Z</dcterms:created>
  <dcterms:modified xsi:type="dcterms:W3CDTF">2021-02-02T17:27:00Z</dcterms:modified>
</cp:coreProperties>
</file>