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Homework: Real-world variables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In programming, a </w:t>
      </w:r>
      <w:r w:rsidDel="00000000" w:rsidR="00000000" w:rsidRPr="00000000">
        <w:rPr>
          <w:b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is a value that can be</w:t>
      </w:r>
      <w:r w:rsidDel="00000000" w:rsidR="00000000" w:rsidRPr="00000000">
        <w:rPr>
          <w:b w:val="1"/>
          <w:rtl w:val="0"/>
        </w:rPr>
        <w:t xml:space="preserve"> 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changed</w:t>
      </w:r>
      <w:r w:rsidDel="00000000" w:rsidR="00000000" w:rsidRPr="00000000">
        <w:rPr>
          <w:rtl w:val="0"/>
        </w:rPr>
        <w:t xml:space="preserve"> throughout the running of a program. In the real world, where have you encountered variables? (This could be at home, at school, or anywhere else.) 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Think about the examples that you looked at in this lesson. Record your ideas below. Be creative. You can use words, pictures, or a combination of the two — just make sure that you identify the variables!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sectPr>
      <w:headerReference r:id="rId8" w:type="default"/>
      <w:footerReference r:id="rId9" w:type="default"/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pageBreakBefore w:val="0"/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07-02-22</w:t>
    </w:r>
  </w:p>
  <w:p w:rsidR="00000000" w:rsidDel="00000000" w:rsidP="00000000" w:rsidRDefault="00000000" w:rsidRPr="00000000" w14:paraId="0000002E">
    <w:pPr>
      <w:pageBreakBefore w:val="0"/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6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6 – Variables in games </w:t>
          </w:r>
        </w:p>
        <w:p w:rsidR="00000000" w:rsidDel="00000000" w:rsidP="00000000" w:rsidRDefault="00000000" w:rsidRPr="00000000" w14:paraId="00000027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Introducing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29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spacing w:line="276" w:lineRule="auto"/>
      <w:ind w:left="0" w:right="-234.09448818897602" w:firstLine="0"/>
      <w:jc w:val="left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rFonts w:ascii="Quicksand" w:cs="Quicksand" w:eastAsia="Quicksand" w:hAnsi="Quicksan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Quicksand" w:cs="Quicksand" w:eastAsia="Quicksand" w:hAnsi="Quicksand"/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s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